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BB385" w14:textId="77777777" w:rsidR="00175D65" w:rsidRDefault="00175D65"/>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00"/>
        <w:gridCol w:w="7850"/>
      </w:tblGrid>
      <w:tr w:rsidR="008A34FA" w:rsidRPr="00DE7BD2" w14:paraId="3FFFB54E" w14:textId="77777777" w:rsidTr="00CB5242">
        <w:trPr>
          <w:jc w:val="center"/>
        </w:trPr>
        <w:tc>
          <w:tcPr>
            <w:tcW w:w="5000" w:type="pct"/>
            <w:gridSpan w:val="2"/>
          </w:tcPr>
          <w:bookmarkStart w:id="0" w:name="_Hlk177667443"/>
          <w:bookmarkEnd w:id="0"/>
          <w:p w14:paraId="0F89C914" w14:textId="30EB696D" w:rsidR="008A34FA" w:rsidRDefault="00AB0CAB" w:rsidP="00584EE4">
            <w:pPr>
              <w:ind w:left="-56" w:firstLine="56"/>
              <w:jc w:val="center"/>
            </w:pPr>
            <w:sdt>
              <w:sdtPr>
                <w:rPr>
                  <w:rFonts w:ascii="Tw Cen MT" w:eastAsiaTheme="majorEastAsia" w:hAnsi="Tw Cen MT"/>
                  <w:sz w:val="72"/>
                  <w:szCs w:val="72"/>
                </w:rPr>
                <w:alias w:val="Title"/>
                <w:id w:val="541102321"/>
                <w:dataBinding w:prefixMappings="xmlns:ns0='http://schemas.openxmlformats.org/package/2006/metadata/core-properties' xmlns:ns1='http://purl.org/dc/elements/1.1/'" w:xpath="/ns0:coreProperties[1]/ns1:title[1]" w:storeItemID="{6C3C8BC8-F283-45AE-878A-BAB7291924A1}"/>
                <w:text/>
              </w:sdtPr>
              <w:sdtEndPr/>
              <w:sdtContent>
                <w:r w:rsidR="002E10D0" w:rsidRPr="00175D65">
                  <w:rPr>
                    <w:rFonts w:ascii="Tw Cen MT" w:eastAsiaTheme="majorEastAsia" w:hAnsi="Tw Cen MT"/>
                    <w:sz w:val="72"/>
                    <w:szCs w:val="72"/>
                  </w:rPr>
                  <w:t>HISTORIC</w:t>
                </w:r>
                <w:r w:rsidR="00584EE4">
                  <w:rPr>
                    <w:rFonts w:ascii="Tw Cen MT" w:eastAsiaTheme="majorEastAsia" w:hAnsi="Tw Cen MT"/>
                    <w:sz w:val="72"/>
                    <w:szCs w:val="72"/>
                  </w:rPr>
                  <w:t xml:space="preserve"> </w:t>
                </w:r>
                <w:r w:rsidR="002E10D0" w:rsidRPr="00175D65">
                  <w:rPr>
                    <w:rFonts w:ascii="Tw Cen MT" w:hAnsi="Tw Cen MT"/>
                    <w:sz w:val="72"/>
                    <w:szCs w:val="72"/>
                  </w:rPr>
                  <w:t>COMMUNITY</w:t>
                </w:r>
                <w:r w:rsidR="002E10D0">
                  <w:rPr>
                    <w:rFonts w:ascii="Tw Cen MT" w:hAnsi="Tw Cen MT"/>
                    <w:sz w:val="72"/>
                    <w:szCs w:val="72"/>
                  </w:rPr>
                  <w:t xml:space="preserve"> </w:t>
                </w:r>
                <w:r w:rsidR="002E10D0" w:rsidRPr="00175D65">
                  <w:rPr>
                    <w:rFonts w:ascii="Tw Cen MT" w:hAnsi="Tw Cen MT"/>
                    <w:sz w:val="72"/>
                    <w:szCs w:val="72"/>
                  </w:rPr>
                  <w:t xml:space="preserve">BUILDINGS </w:t>
                </w:r>
                <w:r w:rsidR="002E10D0" w:rsidRPr="00175D65">
                  <w:rPr>
                    <w:rFonts w:ascii="Tw Cen MT" w:eastAsiaTheme="majorEastAsia" w:hAnsi="Tw Cen MT"/>
                    <w:sz w:val="72"/>
                    <w:szCs w:val="72"/>
                  </w:rPr>
                  <w:t>GRANT MANUAL</w:t>
                </w:r>
              </w:sdtContent>
            </w:sdt>
          </w:p>
          <w:p w14:paraId="293E6160" w14:textId="7D8ACF17" w:rsidR="00A72CE8" w:rsidRDefault="00972541" w:rsidP="00C27FA7">
            <w:r>
              <w:rPr>
                <w:noProof/>
              </w:rPr>
              <mc:AlternateContent>
                <mc:Choice Requires="wps">
                  <w:drawing>
                    <wp:anchor distT="45720" distB="45720" distL="114300" distR="114300" simplePos="0" relativeHeight="251750400" behindDoc="0" locked="0" layoutInCell="1" allowOverlap="1" wp14:anchorId="294F11A4" wp14:editId="107F129D">
                      <wp:simplePos x="0" y="0"/>
                      <wp:positionH relativeFrom="column">
                        <wp:posOffset>35560</wp:posOffset>
                      </wp:positionH>
                      <wp:positionV relativeFrom="paragraph">
                        <wp:posOffset>3846195</wp:posOffset>
                      </wp:positionV>
                      <wp:extent cx="5654040"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1404620"/>
                              </a:xfrm>
                              <a:prstGeom prst="rect">
                                <a:avLst/>
                              </a:prstGeom>
                              <a:noFill/>
                              <a:ln w="9525">
                                <a:noFill/>
                                <a:miter lim="800000"/>
                                <a:headEnd/>
                                <a:tailEnd/>
                              </a:ln>
                            </wps:spPr>
                            <wps:txbx>
                              <w:txbxContent>
                                <w:p w14:paraId="7A01235A" w14:textId="04376244" w:rsidR="00972541" w:rsidRDefault="00972541" w:rsidP="00972541">
                                  <w:pPr>
                                    <w:jc w:val="center"/>
                                  </w:pPr>
                                  <w:r w:rsidRPr="00972541">
                                    <w:rPr>
                                      <w:i/>
                                      <w:iCs/>
                                    </w:rPr>
                                    <w:t>Postcard of Old Meeting House, Alna</w:t>
                                  </w:r>
                                  <w:r>
                                    <w:rPr>
                                      <w:i/>
                                      <w:iCs/>
                                    </w:rPr>
                                    <w:t>,</w:t>
                                  </w:r>
                                  <w:r w:rsidRPr="00972541">
                                    <w:rPr>
                                      <w:i/>
                                      <w:iCs/>
                                    </w:rPr>
                                    <w:t xml:space="preserve"> Maine c. 1</w:t>
                                  </w:r>
                                  <w:r w:rsidR="00E27BA4">
                                    <w:rPr>
                                      <w:i/>
                                      <w:iCs/>
                                    </w:rPr>
                                    <w:t>905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94F11A4" id="_x0000_t202" coordsize="21600,21600" o:spt="202" path="m,l,21600r21600,l21600,xe">
                      <v:stroke joinstyle="miter"/>
                      <v:path gradientshapeok="t" o:connecttype="rect"/>
                    </v:shapetype>
                    <v:shape id="Text Box 2" o:spid="_x0000_s1026" type="#_x0000_t202" style="position:absolute;margin-left:2.8pt;margin-top:302.85pt;width:445.2pt;height:110.6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" filled="f" stroked="f">
                      <v:textbox style="mso-fit-shape-to-text:t">
                        <w:txbxContent>
                          <w:p w14:paraId="7A01235A" w14:textId="04376244" w:rsidR="00972541" w:rsidRDefault="00972541" w:rsidP="00972541">
                            <w:pPr>
                              <w:jc w:val="center"/>
                            </w:pPr>
                            <w:r w:rsidRPr="00972541">
                              <w:rPr>
                                <w:i/>
                                <w:iCs/>
                              </w:rPr>
                              <w:t>Postcard of Old Meeting House, Alna</w:t>
                            </w:r>
                            <w:r>
                              <w:rPr>
                                <w:i/>
                                <w:iCs/>
                              </w:rPr>
                              <w:t>,</w:t>
                            </w:r>
                            <w:r w:rsidRPr="00972541">
                              <w:rPr>
                                <w:i/>
                                <w:iCs/>
                              </w:rPr>
                              <w:t xml:space="preserve"> Maine c. 1</w:t>
                            </w:r>
                            <w:r w:rsidR="00E27BA4">
                              <w:rPr>
                                <w:i/>
                                <w:iCs/>
                              </w:rPr>
                              <w:t>905</w:t>
                            </w:r>
                          </w:p>
                        </w:txbxContent>
                      </v:textbox>
                      <w10:wrap type="square"/>
                    </v:shape>
                  </w:pict>
                </mc:Fallback>
              </mc:AlternateContent>
            </w:r>
            <w:r w:rsidR="00EA4CCB" w:rsidRPr="00EE6D23">
              <w:rPr>
                <w:b/>
                <w:bCs/>
                <w:noProof/>
              </w:rPr>
              <w:drawing>
                <wp:anchor distT="0" distB="0" distL="114300" distR="114300" simplePos="0" relativeHeight="251748352" behindDoc="0" locked="0" layoutInCell="1" allowOverlap="1" wp14:anchorId="083E392D" wp14:editId="6765A173">
                  <wp:simplePos x="0" y="0"/>
                  <wp:positionH relativeFrom="column">
                    <wp:posOffset>0</wp:posOffset>
                  </wp:positionH>
                  <wp:positionV relativeFrom="paragraph">
                    <wp:posOffset>173355</wp:posOffset>
                  </wp:positionV>
                  <wp:extent cx="5787390" cy="3586480"/>
                  <wp:effectExtent l="0" t="0" r="3810" b="0"/>
                  <wp:wrapTopAndBottom/>
                  <wp:docPr id="814302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02274" name=""/>
                          <pic:cNvPicPr/>
                        </pic:nvPicPr>
                        <pic:blipFill>
                          <a:blip r:embed="rId8">
                            <a:extLst>
                              <a:ext uri="{28A0092B-C50C-407E-A947-70E740481C1C}">
                                <a14:useLocalDpi xmlns:a14="http://schemas.microsoft.com/office/drawing/2010/main" val="0"/>
                              </a:ext>
                            </a:extLst>
                          </a:blip>
                          <a:stretch>
                            <a:fillRect/>
                          </a:stretch>
                        </pic:blipFill>
                        <pic:spPr>
                          <a:xfrm>
                            <a:off x="0" y="0"/>
                            <a:ext cx="5787390" cy="3586480"/>
                          </a:xfrm>
                          <a:prstGeom prst="rect">
                            <a:avLst/>
                          </a:prstGeom>
                        </pic:spPr>
                      </pic:pic>
                    </a:graphicData>
                  </a:graphic>
                  <wp14:sizeRelH relativeFrom="page">
                    <wp14:pctWidth>0</wp14:pctWidth>
                  </wp14:sizeRelH>
                  <wp14:sizeRelV relativeFrom="page">
                    <wp14:pctHeight>0</wp14:pctHeight>
                  </wp14:sizeRelV>
                </wp:anchor>
              </w:drawing>
            </w:r>
          </w:p>
          <w:p w14:paraId="280AC3A1" w14:textId="5F8848EF" w:rsidR="002C0CF8" w:rsidRPr="00DE7BD2" w:rsidRDefault="002C0CF8" w:rsidP="00972541">
            <w:pPr>
              <w:rPr>
                <w:rFonts w:ascii="Tw Cen MT" w:hAnsi="Tw Cen MT"/>
                <w:i/>
                <w:sz w:val="20"/>
              </w:rPr>
            </w:pPr>
          </w:p>
        </w:tc>
      </w:tr>
      <w:tr w:rsidR="00E53618" w:rsidRPr="00DE7BD2" w14:paraId="1874C669" w14:textId="77777777" w:rsidTr="00CB5242">
        <w:trPr>
          <w:trHeight w:val="864"/>
          <w:jc w:val="center"/>
        </w:trPr>
        <w:tc>
          <w:tcPr>
            <w:tcW w:w="802" w:type="pct"/>
            <w:shd w:val="clear" w:color="auto" w:fill="A5644E" w:themeFill="accent2"/>
            <w:vAlign w:val="center"/>
          </w:tcPr>
          <w:p w14:paraId="4FDB458E" w14:textId="728B5B76" w:rsidR="00E53618" w:rsidRPr="00DE7BD2" w:rsidRDefault="00E53618" w:rsidP="00E53618">
            <w:pPr>
              <w:pStyle w:val="NoSpacing"/>
              <w:ind w:left="-119"/>
              <w:jc w:val="center"/>
              <w:rPr>
                <w:rFonts w:ascii="Tw Cen MT" w:hAnsi="Tw Cen MT"/>
                <w:b/>
                <w:color w:val="FFFFFF" w:themeColor="background1"/>
                <w:sz w:val="32"/>
                <w:szCs w:val="32"/>
              </w:rPr>
            </w:pPr>
            <w:r w:rsidRPr="00DE7BD2">
              <w:rPr>
                <w:rFonts w:ascii="Tw Cen MT" w:hAnsi="Tw Cen MT"/>
                <w:b/>
                <w:color w:val="FFFFFF" w:themeColor="background1"/>
                <w:sz w:val="32"/>
                <w:szCs w:val="32"/>
              </w:rPr>
              <w:t xml:space="preserve"> 202</w:t>
            </w:r>
            <w:r w:rsidR="00406D1F">
              <w:rPr>
                <w:rFonts w:ascii="Tw Cen MT" w:hAnsi="Tw Cen MT"/>
                <w:b/>
                <w:color w:val="FFFFFF" w:themeColor="background1"/>
                <w:sz w:val="32"/>
                <w:szCs w:val="32"/>
              </w:rPr>
              <w:t>6</w:t>
            </w:r>
          </w:p>
        </w:tc>
        <w:tc>
          <w:tcPr>
            <w:tcW w:w="4198" w:type="pct"/>
            <w:shd w:val="clear" w:color="auto" w:fill="524B38" w:themeFill="accent5" w:themeFillShade="80"/>
            <w:tcMar>
              <w:left w:w="216" w:type="dxa"/>
            </w:tcMar>
            <w:vAlign w:val="center"/>
          </w:tcPr>
          <w:p w14:paraId="2A0838B8" w14:textId="5F6695B9" w:rsidR="00E53618" w:rsidRPr="00DE7BD2" w:rsidRDefault="00AB0CAB" w:rsidP="00E53618">
            <w:pPr>
              <w:pStyle w:val="NoSpacing"/>
              <w:rPr>
                <w:rFonts w:ascii="Tw Cen MT" w:hAnsi="Tw Cen MT"/>
                <w:b/>
                <w:color w:val="FFFFFF" w:themeColor="background1"/>
                <w:sz w:val="40"/>
                <w:szCs w:val="40"/>
              </w:rPr>
            </w:pPr>
            <w:sdt>
              <w:sdtPr>
                <w:rPr>
                  <w:rFonts w:ascii="Tw Cen MT" w:hAnsi="Tw Cen MT" w:cs="Times New Roman"/>
                  <w:b/>
                  <w:bCs/>
                  <w:color w:val="FFFFFF" w:themeColor="background1"/>
                  <w:kern w:val="24"/>
                  <w:sz w:val="32"/>
                  <w:szCs w:val="40"/>
                  <w:lang w:eastAsia="ja-JP"/>
                  <w14:ligatures w14:val="standardContextual"/>
                </w:rPr>
                <w:alias w:val="Subtitle"/>
                <w:id w:val="541102329"/>
                <w:dataBinding w:prefixMappings="xmlns:ns0='http://schemas.openxmlformats.org/package/2006/metadata/core-properties' xmlns:ns1='http://purl.org/dc/elements/1.1/'" w:xpath="/ns0:coreProperties[1]/ns1:subject[1]" w:storeItemID="{6C3C8BC8-F283-45AE-878A-BAB7291924A1}"/>
                <w:text/>
              </w:sdtPr>
              <w:sdtEndPr/>
              <w:sdtContent>
                <w:r w:rsidR="00406D1F">
                  <w:rPr>
                    <w:rFonts w:ascii="Tw Cen MT" w:hAnsi="Tw Cen MT" w:cs="Times New Roman"/>
                    <w:b/>
                    <w:bCs/>
                    <w:color w:val="FFFFFF" w:themeColor="background1"/>
                    <w:kern w:val="24"/>
                    <w:sz w:val="32"/>
                    <w:szCs w:val="40"/>
                    <w:lang w:eastAsia="ja-JP"/>
                    <w14:ligatures w14:val="standardContextual"/>
                  </w:rPr>
                  <w:t>Round 2</w:t>
                </w:r>
              </w:sdtContent>
            </w:sdt>
          </w:p>
        </w:tc>
      </w:tr>
      <w:tr w:rsidR="00E53618" w:rsidRPr="00DE7BD2" w14:paraId="1A5B0D48" w14:textId="77777777" w:rsidTr="00CB5242">
        <w:trPr>
          <w:trHeight w:val="2547"/>
          <w:jc w:val="center"/>
        </w:trPr>
        <w:tc>
          <w:tcPr>
            <w:tcW w:w="802" w:type="pct"/>
            <w:vAlign w:val="center"/>
          </w:tcPr>
          <w:p w14:paraId="52EC5C45" w14:textId="77777777" w:rsidR="00E53618" w:rsidRPr="00DE7BD2" w:rsidRDefault="00E53618" w:rsidP="00E53618">
            <w:pPr>
              <w:pStyle w:val="NoSpacing"/>
              <w:rPr>
                <w:rFonts w:ascii="Tw Cen MT" w:hAnsi="Tw Cen MT"/>
                <w:color w:val="FFFFFF" w:themeColor="background1"/>
                <w:sz w:val="36"/>
                <w:szCs w:val="36"/>
              </w:rPr>
            </w:pPr>
          </w:p>
        </w:tc>
        <w:tc>
          <w:tcPr>
            <w:tcW w:w="4198" w:type="pct"/>
            <w:tcMar>
              <w:top w:w="432" w:type="dxa"/>
              <w:left w:w="216" w:type="dxa"/>
              <w:right w:w="432" w:type="dxa"/>
            </w:tcMar>
          </w:tcPr>
          <w:p w14:paraId="78354B00" w14:textId="77777777" w:rsidR="00E53618" w:rsidRPr="00402A44" w:rsidRDefault="00E53618" w:rsidP="00E53618">
            <w:pPr>
              <w:spacing w:after="0"/>
              <w:rPr>
                <w:rFonts w:ascii="Tw Cen MT" w:hAnsi="Tw Cen MT"/>
                <w:sz w:val="28"/>
                <w:szCs w:val="28"/>
              </w:rPr>
            </w:pPr>
            <w:r w:rsidRPr="00402A44">
              <w:rPr>
                <w:rFonts w:ascii="Tw Cen MT" w:hAnsi="Tw Cen MT"/>
                <w:sz w:val="28"/>
                <w:szCs w:val="28"/>
              </w:rPr>
              <w:t>Maine Historic Preservation Commission</w:t>
            </w:r>
          </w:p>
          <w:p w14:paraId="0228D23B" w14:textId="77777777" w:rsidR="00156131" w:rsidRDefault="00156131" w:rsidP="00E53618">
            <w:pPr>
              <w:spacing w:after="0"/>
              <w:rPr>
                <w:rFonts w:ascii="Tw Cen MT" w:hAnsi="Tw Cen MT"/>
                <w:sz w:val="28"/>
                <w:szCs w:val="28"/>
              </w:rPr>
            </w:pPr>
            <w:r>
              <w:rPr>
                <w:rFonts w:ascii="Tw Cen MT" w:hAnsi="Tw Cen MT"/>
                <w:sz w:val="28"/>
                <w:szCs w:val="28"/>
              </w:rPr>
              <w:t>10 Water Street</w:t>
            </w:r>
          </w:p>
          <w:p w14:paraId="586556FC" w14:textId="36C51954" w:rsidR="00E212D5" w:rsidRDefault="00E212D5" w:rsidP="00E53618">
            <w:pPr>
              <w:spacing w:after="0"/>
              <w:rPr>
                <w:rFonts w:ascii="Tw Cen MT" w:hAnsi="Tw Cen MT"/>
                <w:sz w:val="28"/>
                <w:szCs w:val="28"/>
              </w:rPr>
            </w:pPr>
            <w:r w:rsidRPr="00E212D5">
              <w:rPr>
                <w:rFonts w:ascii="Tw Cen MT" w:hAnsi="Tw Cen MT"/>
                <w:sz w:val="28"/>
                <w:szCs w:val="28"/>
              </w:rPr>
              <w:t>Hallowell, Maine 04347-0065</w:t>
            </w:r>
          </w:p>
          <w:p w14:paraId="28CCB29D" w14:textId="4196191E" w:rsidR="005270DA" w:rsidRDefault="005270DA" w:rsidP="00E53618">
            <w:pPr>
              <w:spacing w:after="0"/>
              <w:rPr>
                <w:rFonts w:ascii="Tw Cen MT" w:hAnsi="Tw Cen MT"/>
                <w:sz w:val="28"/>
                <w:szCs w:val="28"/>
              </w:rPr>
            </w:pPr>
            <w:r>
              <w:rPr>
                <w:rFonts w:ascii="Tw Cen MT" w:hAnsi="Tw Cen MT"/>
                <w:sz w:val="28"/>
                <w:szCs w:val="28"/>
              </w:rPr>
              <w:t>65 SHS</w:t>
            </w:r>
          </w:p>
          <w:p w14:paraId="4977F548" w14:textId="48AE0E3F" w:rsidR="00E53618" w:rsidRPr="00402A44" w:rsidRDefault="00E53618" w:rsidP="00E53618">
            <w:pPr>
              <w:spacing w:after="0"/>
              <w:rPr>
                <w:rFonts w:ascii="Tw Cen MT" w:hAnsi="Tw Cen MT"/>
                <w:sz w:val="28"/>
                <w:szCs w:val="28"/>
              </w:rPr>
            </w:pPr>
            <w:r w:rsidRPr="00402A44">
              <w:rPr>
                <w:rFonts w:ascii="Tw Cen MT" w:hAnsi="Tw Cen MT"/>
                <w:sz w:val="28"/>
                <w:szCs w:val="28"/>
              </w:rPr>
              <w:t>207-287-2132</w:t>
            </w:r>
          </w:p>
          <w:p w14:paraId="1A09B3AF" w14:textId="77777777" w:rsidR="00E53618" w:rsidRPr="00402A44" w:rsidRDefault="00E53618" w:rsidP="00E53618">
            <w:pPr>
              <w:spacing w:after="0"/>
              <w:rPr>
                <w:rFonts w:ascii="Tw Cen MT" w:hAnsi="Tw Cen MT"/>
                <w:b/>
                <w:bCs/>
                <w:color w:val="C77C0E" w:themeColor="accent1" w:themeShade="BF"/>
                <w:sz w:val="28"/>
                <w:szCs w:val="28"/>
              </w:rPr>
            </w:pPr>
            <w:hyperlink r:id="rId9" w:history="1">
              <w:r w:rsidRPr="00402A44">
                <w:rPr>
                  <w:rStyle w:val="Hyperlink"/>
                  <w:rFonts w:ascii="Tw Cen MT" w:hAnsi="Tw Cen MT"/>
                  <w:b/>
                  <w:bCs/>
                  <w:color w:val="C77C0E" w:themeColor="accent1" w:themeShade="BF"/>
                  <w:sz w:val="28"/>
                  <w:szCs w:val="28"/>
                </w:rPr>
                <w:t>www.maine.gov/mhpc/grant</w:t>
              </w:r>
            </w:hyperlink>
          </w:p>
          <w:p w14:paraId="013F02F7" w14:textId="77777777" w:rsidR="00E53618" w:rsidRPr="00402A44" w:rsidRDefault="00E53618" w:rsidP="002F6D90">
            <w:pPr>
              <w:pStyle w:val="NoSpacing"/>
              <w:rPr>
                <w:rFonts w:ascii="Tw Cen MT" w:hAnsi="Tw Cen MT"/>
                <w:sz w:val="28"/>
                <w:szCs w:val="28"/>
              </w:rPr>
            </w:pPr>
          </w:p>
          <w:p w14:paraId="2B9C766F" w14:textId="40621943" w:rsidR="00E53618" w:rsidRDefault="00E53618" w:rsidP="00E53618">
            <w:pPr>
              <w:pStyle w:val="NoSpacing"/>
              <w:spacing w:line="360" w:lineRule="auto"/>
              <w:rPr>
                <w:rFonts w:ascii="Tw Cen MT" w:hAnsi="Tw Cen MT"/>
                <w:b/>
                <w:sz w:val="28"/>
                <w:szCs w:val="28"/>
              </w:rPr>
            </w:pPr>
            <w:r w:rsidRPr="00402A44">
              <w:rPr>
                <w:rFonts w:ascii="Tw Cen MT" w:hAnsi="Tw Cen MT"/>
                <w:b/>
                <w:sz w:val="28"/>
                <w:szCs w:val="28"/>
              </w:rPr>
              <w:t xml:space="preserve">APPLICATIONS </w:t>
            </w:r>
            <w:r w:rsidRPr="005270DA">
              <w:rPr>
                <w:rFonts w:ascii="Tw Cen MT" w:hAnsi="Tw Cen MT"/>
                <w:b/>
                <w:sz w:val="28"/>
                <w:szCs w:val="28"/>
              </w:rPr>
              <w:t xml:space="preserve">DUE </w:t>
            </w:r>
            <w:r w:rsidR="005270DA" w:rsidRPr="005270DA">
              <w:rPr>
                <w:rFonts w:ascii="Tw Cen MT" w:hAnsi="Tw Cen MT"/>
                <w:b/>
                <w:sz w:val="28"/>
                <w:szCs w:val="28"/>
              </w:rPr>
              <w:t>October 23</w:t>
            </w:r>
            <w:r w:rsidRPr="005270DA">
              <w:rPr>
                <w:rFonts w:ascii="Tw Cen MT" w:hAnsi="Tw Cen MT"/>
                <w:b/>
                <w:sz w:val="28"/>
                <w:szCs w:val="28"/>
              </w:rPr>
              <w:t>, 202</w:t>
            </w:r>
            <w:r w:rsidR="00A61E76" w:rsidRPr="005270DA">
              <w:rPr>
                <w:rFonts w:ascii="Tw Cen MT" w:hAnsi="Tw Cen MT"/>
                <w:b/>
                <w:sz w:val="28"/>
                <w:szCs w:val="28"/>
              </w:rPr>
              <w:t>6</w:t>
            </w:r>
          </w:p>
          <w:p w14:paraId="0205B898" w14:textId="77777777" w:rsidR="00FA66CF" w:rsidRPr="00FA66CF" w:rsidRDefault="00FA66CF" w:rsidP="002F6D90">
            <w:pPr>
              <w:pStyle w:val="NoSpacing"/>
              <w:rPr>
                <w:rFonts w:ascii="Tw Cen MT" w:hAnsi="Tw Cen MT"/>
                <w:b/>
                <w:sz w:val="20"/>
                <w:szCs w:val="20"/>
              </w:rPr>
            </w:pPr>
          </w:p>
          <w:p w14:paraId="0283EE56" w14:textId="31D78EDE" w:rsidR="00FA66CF" w:rsidRPr="00FA66CF" w:rsidRDefault="00FA66CF" w:rsidP="002B01A2">
            <w:pPr>
              <w:pStyle w:val="NoSpacing"/>
              <w:ind w:left="360"/>
              <w:rPr>
                <w:rFonts w:ascii="Tw Cen MT" w:eastAsiaTheme="majorEastAsia" w:hAnsi="Tw Cen MT" w:cstheme="majorBidi"/>
                <w:i/>
                <w:iCs/>
                <w:color w:val="4E3B30" w:themeColor="text2"/>
                <w:sz w:val="20"/>
                <w:szCs w:val="20"/>
              </w:rPr>
            </w:pPr>
          </w:p>
        </w:tc>
      </w:tr>
    </w:tbl>
    <w:p w14:paraId="00911FE4" w14:textId="77777777" w:rsidR="00CB5242" w:rsidRDefault="00CB5242" w:rsidP="00A77D4A">
      <w:pPr>
        <w:spacing w:after="0"/>
        <w:rPr>
          <w:rFonts w:ascii="Tw Cen MT" w:hAnsi="Tw Cen MT"/>
          <w:color w:val="524B38" w:themeColor="accent5" w:themeShade="80"/>
          <w:sz w:val="52"/>
          <w:szCs w:val="52"/>
        </w:rPr>
      </w:pPr>
    </w:p>
    <w:p w14:paraId="72533E10" w14:textId="3667DD99" w:rsidR="00A40F22" w:rsidRPr="009217BE" w:rsidRDefault="00CB5242" w:rsidP="00A40F22">
      <w:pPr>
        <w:rPr>
          <w:rFonts w:ascii="Tw Cen MT" w:hAnsi="Tw Cen MT"/>
          <w:color w:val="524B38" w:themeColor="accent5" w:themeShade="80"/>
          <w:sz w:val="32"/>
          <w:szCs w:val="32"/>
        </w:rPr>
      </w:pPr>
      <w:r>
        <w:rPr>
          <w:rFonts w:ascii="Tw Cen MT" w:hAnsi="Tw Cen MT"/>
          <w:color w:val="524B38" w:themeColor="accent5" w:themeShade="80"/>
          <w:sz w:val="52"/>
          <w:szCs w:val="52"/>
        </w:rPr>
        <w:br w:type="page"/>
      </w:r>
    </w:p>
    <w:p w14:paraId="681E87A6" w14:textId="1B2F9DCE" w:rsidR="009B04B2" w:rsidRPr="009B04B2" w:rsidRDefault="009217BE" w:rsidP="009B04B2">
      <w:pPr>
        <w:rPr>
          <w:rFonts w:ascii="Tw Cen MT" w:hAnsi="Tw Cen MT"/>
          <w:b/>
          <w:bCs/>
          <w:color w:val="524B38" w:themeColor="accent5" w:themeShade="80"/>
          <w:sz w:val="18"/>
          <w:szCs w:val="18"/>
        </w:rPr>
      </w:pPr>
      <w:r w:rsidRPr="00B83974">
        <w:rPr>
          <w:rFonts w:ascii="Tw Cen MT" w:hAnsi="Tw Cen MT"/>
          <w:noProof/>
          <w:sz w:val="44"/>
          <w:szCs w:val="44"/>
        </w:rPr>
        <w:lastRenderedPageBreak/>
        <mc:AlternateContent>
          <mc:Choice Requires="wpg">
            <w:drawing>
              <wp:anchor distT="0" distB="0" distL="228600" distR="228600" simplePos="0" relativeHeight="251735039" behindDoc="0" locked="0" layoutInCell="1" allowOverlap="1" wp14:anchorId="01593101" wp14:editId="03E8F5F0">
                <wp:simplePos x="0" y="0"/>
                <wp:positionH relativeFrom="margin">
                  <wp:posOffset>-203200</wp:posOffset>
                </wp:positionH>
                <wp:positionV relativeFrom="page">
                  <wp:posOffset>746760</wp:posOffset>
                </wp:positionV>
                <wp:extent cx="6786880" cy="4826000"/>
                <wp:effectExtent l="0" t="0" r="13970" b="12700"/>
                <wp:wrapThrough wrapText="bothSides">
                  <wp:wrapPolygon edited="0">
                    <wp:start x="0" y="0"/>
                    <wp:lineTo x="0" y="21572"/>
                    <wp:lineTo x="21584" y="21572"/>
                    <wp:lineTo x="21584" y="0"/>
                    <wp:lineTo x="0" y="0"/>
                  </wp:wrapPolygon>
                </wp:wrapThrough>
                <wp:docPr id="173" name="Group 173"/>
                <wp:cNvGraphicFramePr/>
                <a:graphic xmlns:a="http://schemas.openxmlformats.org/drawingml/2006/main">
                  <a:graphicData uri="http://schemas.microsoft.com/office/word/2010/wordprocessingGroup">
                    <wpg:wgp>
                      <wpg:cNvGrpSpPr/>
                      <wpg:grpSpPr>
                        <a:xfrm>
                          <a:off x="0" y="0"/>
                          <a:ext cx="6786880" cy="4826000"/>
                          <a:chOff x="-65134" y="-574423"/>
                          <a:chExt cx="3694999" cy="7127456"/>
                        </a:xfrm>
                      </wpg:grpSpPr>
                      <wps:wsp>
                        <wps:cNvPr id="174" name="Rectangle 174"/>
                        <wps:cNvSpPr/>
                        <wps:spPr>
                          <a:xfrm>
                            <a:off x="53833" y="-524011"/>
                            <a:ext cx="3218688" cy="2028766"/>
                          </a:xfrm>
                          <a:prstGeom prst="rect">
                            <a:avLst/>
                          </a:prstGeom>
                          <a:solidFill>
                            <a:schemeClr val="bg1">
                              <a:alpha val="0"/>
                            </a:schemeClr>
                          </a:solidFill>
                          <a:ln w="12700" cmpd="thickThi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52554" y="-500348"/>
                            <a:ext cx="2396003" cy="1847998"/>
                            <a:chOff x="194210" y="-639268"/>
                            <a:chExt cx="1568111" cy="2274467"/>
                          </a:xfrm>
                        </wpg:grpSpPr>
                        <wps:wsp>
                          <wps:cNvPr id="176" name="Rectangle 10"/>
                          <wps:cNvSpPr/>
                          <wps:spPr>
                            <a:xfrm>
                              <a:off x="194210" y="-639268"/>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w="12700" cmpd="thickThin">
                              <a:solidFill>
                                <a:schemeClr val="accent1">
                                  <a:alpha val="5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90137" y="611070"/>
                              <a:ext cx="1472184" cy="1024129"/>
                            </a:xfrm>
                            <a:prstGeom prst="rect">
                              <a:avLst/>
                            </a:prstGeom>
                            <a:blipFill>
                              <a:blip r:embed="rId10"/>
                              <a:stretch>
                                <a:fillRect/>
                              </a:stretch>
                            </a:blipFill>
                            <a:ln w="12700" cmpd="thickThi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65134" y="-574423"/>
                            <a:ext cx="3694999" cy="7127456"/>
                          </a:xfrm>
                          <a:prstGeom prst="rect">
                            <a:avLst/>
                          </a:prstGeom>
                          <a:noFill/>
                          <a:ln w="12700" cmpd="thickThin">
                            <a:solidFill>
                              <a:schemeClr val="accent1">
                                <a:alpha val="5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25F3255" w14:textId="77777777" w:rsidR="008C0030" w:rsidRDefault="008C0030" w:rsidP="008C0030">
                              <w:pPr>
                                <w:ind w:left="504"/>
                                <w:jc w:val="right"/>
                                <w:rPr>
                                  <w:smallCaps/>
                                  <w:color w:val="A5644E" w:themeColor="accent2"/>
                                  <w:sz w:val="28"/>
                                  <w:szCs w:val="28"/>
                                </w:rPr>
                              </w:pPr>
                            </w:p>
                            <w:p w14:paraId="7442CD86" w14:textId="77777777" w:rsidR="009217BE" w:rsidRPr="009217BE" w:rsidRDefault="009217BE" w:rsidP="008C0030">
                              <w:pPr>
                                <w:ind w:left="504"/>
                                <w:jc w:val="center"/>
                                <w:rPr>
                                  <w:b/>
                                  <w:bCs/>
                                  <w:smallCaps/>
                                  <w:color w:val="694F08" w:themeColor="background2" w:themeShade="40"/>
                                </w:rPr>
                              </w:pPr>
                            </w:p>
                            <w:p w14:paraId="003AAB19" w14:textId="65C29108" w:rsidR="009217BE" w:rsidRDefault="009217BE" w:rsidP="008C0030">
                              <w:pPr>
                                <w:ind w:left="504"/>
                                <w:jc w:val="center"/>
                                <w:rPr>
                                  <w:b/>
                                  <w:bCs/>
                                  <w:smallCaps/>
                                  <w:color w:val="694F08" w:themeColor="background2" w:themeShade="40"/>
                                  <w:sz w:val="32"/>
                                  <w:szCs w:val="32"/>
                                </w:rPr>
                              </w:pPr>
                              <w:r>
                                <w:rPr>
                                  <w:b/>
                                  <w:bCs/>
                                  <w:smallCaps/>
                                  <w:color w:val="694F08" w:themeColor="background2" w:themeShade="40"/>
                                  <w:sz w:val="32"/>
                                  <w:szCs w:val="32"/>
                                </w:rPr>
                                <w:t>HISTORIC COMMUNITY BUILDINGS GRANT MANUAL</w:t>
                              </w:r>
                            </w:p>
                            <w:p w14:paraId="3E6920ED" w14:textId="62555F6C" w:rsidR="008C0030" w:rsidRPr="0020010C" w:rsidRDefault="008C0030" w:rsidP="008C0030">
                              <w:pPr>
                                <w:ind w:left="504"/>
                                <w:jc w:val="center"/>
                                <w:rPr>
                                  <w:b/>
                                  <w:bCs/>
                                  <w:smallCaps/>
                                  <w:color w:val="694F08" w:themeColor="background2" w:themeShade="40"/>
                                  <w:sz w:val="32"/>
                                  <w:szCs w:val="32"/>
                                </w:rPr>
                              </w:pPr>
                              <w:r w:rsidRPr="0020010C">
                                <w:rPr>
                                  <w:b/>
                                  <w:bCs/>
                                  <w:smallCaps/>
                                  <w:color w:val="694F08" w:themeColor="background2" w:themeShade="40"/>
                                  <w:sz w:val="32"/>
                                  <w:szCs w:val="32"/>
                                </w:rPr>
                                <w:t xml:space="preserve">IMPORTANT THINGS TO KNOW </w:t>
                              </w:r>
                            </w:p>
                            <w:p w14:paraId="25ADCFB6" w14:textId="6BF6FFED" w:rsidR="00910080" w:rsidRDefault="008C0030" w:rsidP="008C0030">
                              <w:pPr>
                                <w:ind w:left="504"/>
                                <w:jc w:val="center"/>
                                <w:rPr>
                                  <w:b/>
                                  <w:bCs/>
                                  <w:smallCaps/>
                                  <w:color w:val="694F08" w:themeColor="background2" w:themeShade="40"/>
                                  <w:sz w:val="32"/>
                                  <w:szCs w:val="32"/>
                                </w:rPr>
                              </w:pPr>
                              <w:r w:rsidRPr="0020010C">
                                <w:rPr>
                                  <w:b/>
                                  <w:bCs/>
                                  <w:smallCaps/>
                                  <w:color w:val="694F08" w:themeColor="background2" w:themeShade="40"/>
                                  <w:sz w:val="32"/>
                                  <w:szCs w:val="32"/>
                                </w:rPr>
                                <w:t>BEFORE YOU GO ANY FURTHER</w:t>
                              </w:r>
                            </w:p>
                            <w:p w14:paraId="0FD95E29" w14:textId="77777777" w:rsidR="0009364F" w:rsidRPr="009344B6" w:rsidRDefault="0009364F" w:rsidP="00A34B06">
                              <w:pPr>
                                <w:spacing w:after="0"/>
                                <w:ind w:left="504"/>
                                <w:jc w:val="center"/>
                                <w:rPr>
                                  <w:b/>
                                  <w:bCs/>
                                  <w:smallCaps/>
                                  <w:color w:val="694F08" w:themeColor="background2" w:themeShade="40"/>
                                  <w:sz w:val="16"/>
                                  <w:szCs w:val="16"/>
                                </w:rPr>
                              </w:pPr>
                            </w:p>
                            <w:p w14:paraId="2CA9BCFB" w14:textId="7E08D60A" w:rsidR="0009364F" w:rsidRPr="00294C88" w:rsidRDefault="0009364F" w:rsidP="0009364F">
                              <w:pPr>
                                <w:jc w:val="center"/>
                                <w:rPr>
                                  <w:b/>
                                  <w:bCs/>
                                </w:rPr>
                              </w:pPr>
                              <w:r w:rsidRPr="003C57D1">
                                <w:rPr>
                                  <w:b/>
                                  <w:bCs/>
                                  <w:i/>
                                  <w:iCs/>
                                  <w:highlight w:val="yellow"/>
                                </w:rPr>
                                <w:t>PLEASE carefully read the Manual</w:t>
                              </w:r>
                              <w:r w:rsidR="006F29DC">
                                <w:rPr>
                                  <w:b/>
                                  <w:bCs/>
                                  <w:i/>
                                  <w:iCs/>
                                  <w:highlight w:val="yellow"/>
                                </w:rPr>
                                <w:t>, R</w:t>
                              </w:r>
                              <w:r>
                                <w:rPr>
                                  <w:b/>
                                  <w:bCs/>
                                  <w:i/>
                                  <w:iCs/>
                                  <w:highlight w:val="yellow"/>
                                </w:rPr>
                                <w:t xml:space="preserve">eferenced Riders and Appendices </w:t>
                              </w:r>
                              <w:r w:rsidRPr="003C57D1">
                                <w:rPr>
                                  <w:b/>
                                  <w:bCs/>
                                  <w:i/>
                                  <w:iCs/>
                                  <w:highlight w:val="yellow"/>
                                </w:rPr>
                                <w:t xml:space="preserve">before completing </w:t>
                              </w:r>
                              <w:r>
                                <w:rPr>
                                  <w:b/>
                                  <w:bCs/>
                                  <w:i/>
                                  <w:iCs/>
                                  <w:highlight w:val="yellow"/>
                                </w:rPr>
                                <w:t>an</w:t>
                              </w:r>
                              <w:r w:rsidRPr="003C57D1">
                                <w:rPr>
                                  <w:b/>
                                  <w:bCs/>
                                  <w:i/>
                                  <w:iCs/>
                                  <w:highlight w:val="yellow"/>
                                </w:rPr>
                                <w:t xml:space="preserve"> application – this is a complex program that requires </w:t>
                              </w:r>
                              <w:r>
                                <w:rPr>
                                  <w:b/>
                                  <w:bCs/>
                                  <w:i/>
                                  <w:iCs/>
                                  <w:highlight w:val="yellow"/>
                                </w:rPr>
                                <w:t>careful</w:t>
                              </w:r>
                              <w:r w:rsidRPr="003C57D1">
                                <w:rPr>
                                  <w:b/>
                                  <w:bCs/>
                                  <w:i/>
                                  <w:iCs/>
                                  <w:highlight w:val="yellow"/>
                                </w:rPr>
                                <w:t xml:space="preserve"> project planning</w:t>
                              </w:r>
                              <w:r>
                                <w:rPr>
                                  <w:b/>
                                  <w:bCs/>
                                  <w:i/>
                                  <w:iCs/>
                                  <w:highlight w:val="yellow"/>
                                </w:rPr>
                                <w:t xml:space="preserve"> </w:t>
                              </w:r>
                              <w:r w:rsidRPr="003C57D1">
                                <w:rPr>
                                  <w:b/>
                                  <w:bCs/>
                                  <w:i/>
                                  <w:iCs/>
                                  <w:highlight w:val="yellow"/>
                                </w:rPr>
                                <w:t>and adherence to state regulations</w:t>
                              </w:r>
                              <w:r w:rsidRPr="003066C8">
                                <w:rPr>
                                  <w:b/>
                                  <w:bCs/>
                                  <w:i/>
                                  <w:iCs/>
                                  <w:highlight w:val="yellow"/>
                                </w:rPr>
                                <w:t>.</w:t>
                              </w:r>
                            </w:p>
                            <w:p w14:paraId="0B87F481" w14:textId="77777777" w:rsidR="00910080" w:rsidRPr="0009364F" w:rsidRDefault="00910080" w:rsidP="00B83974">
                              <w:pPr>
                                <w:spacing w:after="0"/>
                                <w:ind w:left="504"/>
                                <w:jc w:val="center"/>
                                <w:rPr>
                                  <w:b/>
                                  <w:bCs/>
                                  <w:smallCaps/>
                                  <w:color w:val="694F08" w:themeColor="background2" w:themeShade="40"/>
                                  <w:sz w:val="20"/>
                                  <w:szCs w:val="20"/>
                                </w:rPr>
                              </w:pPr>
                            </w:p>
                            <w:p w14:paraId="73FE11E4" w14:textId="2DC1A2B6" w:rsidR="008C0030" w:rsidRPr="00A34B06" w:rsidRDefault="008C0030" w:rsidP="006E105C">
                              <w:pPr>
                                <w:pStyle w:val="ListParagraph"/>
                                <w:numPr>
                                  <w:ilvl w:val="0"/>
                                  <w:numId w:val="47"/>
                                </w:numPr>
                                <w:jc w:val="center"/>
                              </w:pPr>
                              <w:r w:rsidRPr="00A34B06">
                                <w:t xml:space="preserve">Minimum grant request </w:t>
                              </w:r>
                              <w:r w:rsidR="00FF6DA6" w:rsidRPr="00A34B06">
                                <w:t>is</w:t>
                              </w:r>
                              <w:r w:rsidRPr="00A34B06">
                                <w:t xml:space="preserve"> </w:t>
                              </w:r>
                              <w:r w:rsidRPr="00A34B06">
                                <w:rPr>
                                  <w:b/>
                                  <w:bCs/>
                                </w:rPr>
                                <w:t>$25,000</w:t>
                              </w:r>
                              <w:r w:rsidR="00760211" w:rsidRPr="00A34B06">
                                <w:t xml:space="preserve"> </w:t>
                              </w:r>
                            </w:p>
                            <w:p w14:paraId="75014598" w14:textId="07F8DF1D" w:rsidR="008C0030" w:rsidRPr="00A34B06" w:rsidRDefault="008C0030" w:rsidP="006E105C">
                              <w:pPr>
                                <w:pStyle w:val="ListParagraph"/>
                                <w:numPr>
                                  <w:ilvl w:val="0"/>
                                  <w:numId w:val="47"/>
                                </w:numPr>
                                <w:jc w:val="center"/>
                              </w:pPr>
                              <w:r w:rsidRPr="00A34B06">
                                <w:t xml:space="preserve">Maximum grant request </w:t>
                              </w:r>
                              <w:r w:rsidR="00FF6DA6" w:rsidRPr="00A34B06">
                                <w:t>is</w:t>
                              </w:r>
                              <w:r w:rsidRPr="00A34B06">
                                <w:t xml:space="preserve"> </w:t>
                              </w:r>
                              <w:r w:rsidRPr="00A34B06">
                                <w:rPr>
                                  <w:b/>
                                  <w:bCs/>
                                </w:rPr>
                                <w:t>$</w:t>
                              </w:r>
                              <w:r w:rsidR="00B34100" w:rsidRPr="00A34B06">
                                <w:rPr>
                                  <w:b/>
                                  <w:bCs/>
                                </w:rPr>
                                <w:t>500,000</w:t>
                              </w:r>
                              <w:r w:rsidR="0010625F" w:rsidRPr="00A34B06">
                                <w:t xml:space="preserve"> (do not request an amount above the maximum request)</w:t>
                              </w:r>
                            </w:p>
                            <w:p w14:paraId="4CD7DC77" w14:textId="3E8D50B3" w:rsidR="008C0030" w:rsidRPr="00A34B06" w:rsidRDefault="006E2725" w:rsidP="006E105C">
                              <w:pPr>
                                <w:pStyle w:val="ListParagraph"/>
                                <w:numPr>
                                  <w:ilvl w:val="0"/>
                                  <w:numId w:val="47"/>
                                </w:numPr>
                                <w:jc w:val="center"/>
                              </w:pPr>
                              <w:r>
                                <w:t xml:space="preserve">Funding is contingent on a </w:t>
                              </w:r>
                              <w:r w:rsidR="008C0030" w:rsidRPr="00A34B06">
                                <w:t xml:space="preserve">25% match </w:t>
                              </w:r>
                              <w:r>
                                <w:t>requirement</w:t>
                              </w:r>
                            </w:p>
                            <w:p w14:paraId="29353B5E" w14:textId="17B022DD" w:rsidR="00AD3D79" w:rsidRPr="00A34B06" w:rsidRDefault="000C108B" w:rsidP="006E105C">
                              <w:pPr>
                                <w:pStyle w:val="ListParagraph"/>
                                <w:numPr>
                                  <w:ilvl w:val="0"/>
                                  <w:numId w:val="47"/>
                                </w:numPr>
                                <w:jc w:val="center"/>
                                <w:rPr>
                                  <w:b/>
                                  <w:bCs/>
                                </w:rPr>
                              </w:pPr>
                              <w:r w:rsidRPr="00A34B06">
                                <w:rPr>
                                  <w:b/>
                                  <w:bCs/>
                                </w:rPr>
                                <w:t xml:space="preserve">Match must be from private or non-profit sources </w:t>
                              </w:r>
                              <w:r w:rsidRPr="00A34B06">
                                <w:t>(non-governmental</w:t>
                              </w:r>
                              <w:r w:rsidR="00AD3D79" w:rsidRPr="00A34B06">
                                <w:t>)</w:t>
                              </w:r>
                              <w:r w:rsidR="00937E21" w:rsidRPr="00A34B06">
                                <w:t xml:space="preserve"> </w:t>
                              </w:r>
                            </w:p>
                            <w:p w14:paraId="13B2078F" w14:textId="2BD20ABB" w:rsidR="006E1013" w:rsidRPr="00A34B06" w:rsidRDefault="006E1013" w:rsidP="006E105C">
                              <w:pPr>
                                <w:pStyle w:val="ListParagraph"/>
                                <w:numPr>
                                  <w:ilvl w:val="0"/>
                                  <w:numId w:val="47"/>
                                </w:numPr>
                                <w:jc w:val="center"/>
                                <w:rPr>
                                  <w:b/>
                                  <w:bCs/>
                                </w:rPr>
                              </w:pPr>
                              <w:r w:rsidRPr="00A34B06">
                                <w:rPr>
                                  <w:rFonts w:cs="Times New Roman"/>
                                  <w:b/>
                                  <w:bCs/>
                                </w:rPr>
                                <w:t xml:space="preserve">Government money </w:t>
                              </w:r>
                              <w:r w:rsidR="00AD3D79" w:rsidRPr="00A34B06">
                                <w:rPr>
                                  <w:rFonts w:cs="Times New Roman"/>
                                </w:rPr>
                                <w:t>(includ</w:t>
                              </w:r>
                              <w:r w:rsidR="00B67A11" w:rsidRPr="00A34B06">
                                <w:rPr>
                                  <w:rFonts w:cs="Times New Roman"/>
                                </w:rPr>
                                <w:t>ing</w:t>
                              </w:r>
                              <w:r w:rsidR="00AD3D79" w:rsidRPr="00A34B06">
                                <w:rPr>
                                  <w:rFonts w:cs="Times New Roman"/>
                                </w:rPr>
                                <w:t xml:space="preserve"> municipal funds)</w:t>
                              </w:r>
                              <w:r w:rsidR="00AD3D79" w:rsidRPr="00A34B06">
                                <w:rPr>
                                  <w:rFonts w:cs="Times New Roman"/>
                                  <w:b/>
                                  <w:bCs/>
                                </w:rPr>
                                <w:t xml:space="preserve"> </w:t>
                              </w:r>
                              <w:r w:rsidRPr="00A34B06">
                                <w:rPr>
                                  <w:rFonts w:cs="Times New Roman"/>
                                  <w:b/>
                                  <w:bCs/>
                                  <w:u w:val="single"/>
                                </w:rPr>
                                <w:t>cannot</w:t>
                              </w:r>
                              <w:r w:rsidRPr="00A34B06">
                                <w:rPr>
                                  <w:rFonts w:cs="Times New Roman"/>
                                  <w:b/>
                                  <w:bCs/>
                                </w:rPr>
                                <w:t xml:space="preserve"> be used for the 25% grant match</w:t>
                              </w:r>
                            </w:p>
                            <w:p w14:paraId="121D718E" w14:textId="77777777" w:rsidR="008A572B" w:rsidRPr="00A34B06" w:rsidRDefault="008C0030" w:rsidP="006E105C">
                              <w:pPr>
                                <w:pStyle w:val="ListParagraph"/>
                                <w:numPr>
                                  <w:ilvl w:val="0"/>
                                  <w:numId w:val="47"/>
                                </w:numPr>
                                <w:jc w:val="center"/>
                              </w:pPr>
                              <w:r w:rsidRPr="00A34B06">
                                <w:t xml:space="preserve">The </w:t>
                              </w:r>
                              <w:r w:rsidR="00FF6DA6" w:rsidRPr="00A34B06">
                                <w:t xml:space="preserve">building </w:t>
                              </w:r>
                              <w:r w:rsidRPr="00A34B06">
                                <w:t xml:space="preserve">must be listed in or have been nominated </w:t>
                              </w:r>
                              <w:r w:rsidR="007A0AA9" w:rsidRPr="00A34B06">
                                <w:t>for listing in</w:t>
                              </w:r>
                              <w:r w:rsidRPr="00A34B06">
                                <w:t xml:space="preserve"> the National Register of Historic Places</w:t>
                              </w:r>
                            </w:p>
                            <w:p w14:paraId="030C001A" w14:textId="5FCD5DB1" w:rsidR="00A34B06" w:rsidRPr="00A34B06" w:rsidRDefault="008C0030" w:rsidP="006E105C">
                              <w:pPr>
                                <w:pStyle w:val="ListParagraph"/>
                                <w:numPr>
                                  <w:ilvl w:val="0"/>
                                  <w:numId w:val="47"/>
                                </w:numPr>
                                <w:jc w:val="center"/>
                              </w:pPr>
                              <w:r w:rsidRPr="00A34B06">
                                <w:rPr>
                                  <w:b/>
                                  <w:bCs/>
                                </w:rPr>
                                <w:t xml:space="preserve">With a </w:t>
                              </w:r>
                              <w:r w:rsidRPr="00A34B06">
                                <w:rPr>
                                  <w:b/>
                                  <w:bCs/>
                                  <w:u w:val="single"/>
                                </w:rPr>
                                <w:t>few exceptions</w:t>
                              </w:r>
                              <w:r w:rsidR="00FC6AE8" w:rsidRPr="00A34B06">
                                <w:rPr>
                                  <w:b/>
                                  <w:bCs/>
                                </w:rPr>
                                <w:t>,</w:t>
                              </w:r>
                              <w:r w:rsidRPr="00A34B06">
                                <w:rPr>
                                  <w:b/>
                                  <w:bCs/>
                                </w:rPr>
                                <w:t xml:space="preserve"> drawings, specifications or bid documents from a </w:t>
                              </w:r>
                              <w:r w:rsidR="00150503" w:rsidRPr="00A34B06">
                                <w:rPr>
                                  <w:b/>
                                  <w:bCs/>
                                </w:rPr>
                                <w:t>Maine licensed</w:t>
                              </w:r>
                              <w:r w:rsidRPr="00A34B06">
                                <w:rPr>
                                  <w:b/>
                                  <w:bCs/>
                                </w:rPr>
                                <w:t xml:space="preserve"> architect or engineer for the project must be </w:t>
                              </w:r>
                              <w:r w:rsidR="0097744A" w:rsidRPr="00A34B06">
                                <w:rPr>
                                  <w:b/>
                                  <w:bCs/>
                                </w:rPr>
                                <w:t xml:space="preserve">90-100% </w:t>
                              </w:r>
                              <w:r w:rsidRPr="00A34B06">
                                <w:rPr>
                                  <w:b/>
                                  <w:bCs/>
                                </w:rPr>
                                <w:t>complete</w:t>
                              </w:r>
                              <w:r w:rsidR="004B4978">
                                <w:rPr>
                                  <w:b/>
                                  <w:bCs/>
                                </w:rPr>
                                <w:t xml:space="preserve">, be completed, </w:t>
                              </w:r>
                              <w:r w:rsidR="00C0312E" w:rsidRPr="00A34B06">
                                <w:rPr>
                                  <w:b/>
                                  <w:bCs/>
                                </w:rPr>
                                <w:t xml:space="preserve">or updated </w:t>
                              </w:r>
                              <w:r w:rsidR="002826B5" w:rsidRPr="00A34B06">
                                <w:rPr>
                                  <w:b/>
                                  <w:bCs/>
                                </w:rPr>
                                <w:t xml:space="preserve">in the last 5 years, </w:t>
                              </w:r>
                            </w:p>
                            <w:p w14:paraId="5D866BA3" w14:textId="61F159B9" w:rsidR="008C0030" w:rsidRPr="00A34B06" w:rsidRDefault="008C0030" w:rsidP="00A34B06">
                              <w:pPr>
                                <w:pStyle w:val="ListParagraph"/>
                                <w:jc w:val="center"/>
                              </w:pPr>
                              <w:r w:rsidRPr="00A34B06">
                                <w:rPr>
                                  <w:b/>
                                  <w:bCs/>
                                </w:rPr>
                                <w:t xml:space="preserve">and </w:t>
                              </w:r>
                              <w:r w:rsidR="00382340" w:rsidRPr="00A34B06">
                                <w:rPr>
                                  <w:b/>
                                  <w:bCs/>
                                </w:rPr>
                                <w:t xml:space="preserve">be </w:t>
                              </w:r>
                              <w:r w:rsidRPr="00A34B06">
                                <w:rPr>
                                  <w:b/>
                                  <w:bCs/>
                                </w:rPr>
                                <w:t>submitted with the application</w:t>
                              </w:r>
                            </w:p>
                            <w:p w14:paraId="2BC5DDC2" w14:textId="406CEA84" w:rsidR="00DD1771" w:rsidRPr="00A34B06" w:rsidRDefault="00DD1771" w:rsidP="006E105C">
                              <w:pPr>
                                <w:pStyle w:val="ListParagraph"/>
                                <w:numPr>
                                  <w:ilvl w:val="0"/>
                                  <w:numId w:val="47"/>
                                </w:numPr>
                                <w:jc w:val="center"/>
                              </w:pPr>
                              <w:r w:rsidRPr="00A34B06">
                                <w:rPr>
                                  <w:b/>
                                  <w:bCs/>
                                </w:rPr>
                                <w:t>Do not include contingencies or overhead</w:t>
                              </w:r>
                              <w:r w:rsidR="00B628DB" w:rsidRPr="00A34B06">
                                <w:rPr>
                                  <w:b/>
                                  <w:bCs/>
                                </w:rPr>
                                <w:t xml:space="preserve"> in </w:t>
                              </w:r>
                              <w:r w:rsidR="00065563" w:rsidRPr="00A34B06">
                                <w:rPr>
                                  <w:b/>
                                  <w:bCs/>
                                </w:rPr>
                                <w:t>your</w:t>
                              </w:r>
                              <w:r w:rsidR="00B628DB" w:rsidRPr="00A34B06">
                                <w:rPr>
                                  <w:b/>
                                  <w:bCs/>
                                </w:rPr>
                                <w:t xml:space="preserve"> budget</w:t>
                              </w:r>
                              <w:r w:rsidR="0010625F" w:rsidRPr="00A34B06">
                                <w:t xml:space="preserve"> </w:t>
                              </w:r>
                              <w:r w:rsidRPr="00A34B06">
                                <w:t xml:space="preserve"> </w:t>
                              </w:r>
                            </w:p>
                            <w:p w14:paraId="5F642A84" w14:textId="77777777" w:rsidR="002855D3" w:rsidRPr="009344B6" w:rsidRDefault="002855D3" w:rsidP="00B83974">
                              <w:pPr>
                                <w:spacing w:after="0"/>
                                <w:jc w:val="center"/>
                                <w:rPr>
                                  <w:sz w:val="16"/>
                                  <w:szCs w:val="16"/>
                                </w:rPr>
                              </w:pPr>
                            </w:p>
                            <w:p w14:paraId="6311E71F" w14:textId="149C4001" w:rsidR="00AB3C1A" w:rsidRDefault="006D12B1" w:rsidP="008C0030">
                              <w:pPr>
                                <w:jc w:val="center"/>
                                <w:rPr>
                                  <w:sz w:val="20"/>
                                  <w:szCs w:val="20"/>
                                </w:rPr>
                              </w:pPr>
                              <w:r w:rsidRPr="002855D3">
                                <w:rPr>
                                  <w:sz w:val="20"/>
                                  <w:szCs w:val="20"/>
                                </w:rPr>
                                <w:t xml:space="preserve">Please see our FAQ for </w:t>
                              </w:r>
                              <w:r w:rsidR="00C26AAD" w:rsidRPr="002855D3">
                                <w:rPr>
                                  <w:sz w:val="20"/>
                                  <w:szCs w:val="20"/>
                                </w:rPr>
                                <w:t>general and specific questions related to th</w:t>
                              </w:r>
                              <w:r w:rsidR="00065563">
                                <w:rPr>
                                  <w:sz w:val="20"/>
                                  <w:szCs w:val="20"/>
                                </w:rPr>
                                <w:t>e</w:t>
                              </w:r>
                              <w:r w:rsidR="00C26AAD" w:rsidRPr="002855D3">
                                <w:rPr>
                                  <w:sz w:val="20"/>
                                  <w:szCs w:val="20"/>
                                </w:rPr>
                                <w:t xml:space="preserve"> program: </w:t>
                              </w:r>
                              <w:hyperlink r:id="rId11" w:history="1">
                                <w:r w:rsidR="009344B6" w:rsidRPr="009344B6">
                                  <w:rPr>
                                    <w:rStyle w:val="Hyperlink"/>
                                    <w:sz w:val="20"/>
                                    <w:szCs w:val="20"/>
                                  </w:rPr>
                                  <w:t>Historic Community Buildings Grant Program | Maine Historic Preservation Commission</w:t>
                                </w:r>
                              </w:hyperlink>
                            </w:p>
                            <w:p w14:paraId="2B2AA312" w14:textId="1ED9835D" w:rsidR="0040352B" w:rsidRPr="002855D3" w:rsidRDefault="0040352B" w:rsidP="008C0030">
                              <w:pPr>
                                <w:jc w:val="center"/>
                                <w:rPr>
                                  <w:sz w:val="20"/>
                                  <w:szCs w:val="20"/>
                                </w:rPr>
                              </w:pPr>
                              <w:r w:rsidRPr="00FA66CF">
                                <w:rPr>
                                  <w:sz w:val="20"/>
                                  <w:szCs w:val="20"/>
                                </w:rPr>
                                <w:t xml:space="preserve">If you have any </w:t>
                              </w:r>
                              <w:r w:rsidR="00186DB9" w:rsidRPr="00FA66CF">
                                <w:rPr>
                                  <w:sz w:val="20"/>
                                  <w:szCs w:val="20"/>
                                </w:rPr>
                                <w:t>questions,</w:t>
                              </w:r>
                              <w:r w:rsidRPr="00FA66CF">
                                <w:rPr>
                                  <w:sz w:val="20"/>
                                  <w:szCs w:val="20"/>
                                </w:rPr>
                                <w:t xml:space="preserve"> please do not hesitate to contact Erika Webb, Historic Community Buildings Grant program administrator at 207-287-5436</w:t>
                              </w:r>
                              <w:r>
                                <w:rPr>
                                  <w:sz w:val="20"/>
                                  <w:szCs w:val="20"/>
                                </w:rPr>
                                <w:t xml:space="preserve"> or via email at erika.webb@maine.gov</w:t>
                              </w:r>
                              <w:r w:rsidRPr="00FA66CF">
                                <w:rPr>
                                  <w:sz w:val="20"/>
                                  <w:szCs w:val="20"/>
                                </w:rPr>
                                <w:t>.</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593101" id="Group 173" o:spid="_x0000_s1027" style="position:absolute;margin-left:-16pt;margin-top:58.8pt;width:534.4pt;height:380pt;z-index:251735039;mso-wrap-distance-left:18pt;mso-wrap-distance-right:18pt;mso-position-horizontal-relative:margin;mso-position-vertical-relative:page;mso-width-relative:margin;mso-height-relative:margin" coordorigin="-651,-5744" coordsize="36949,71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">
                <v:rect id="Rectangle 174" o:spid="_x0000_s1028" style="position:absolute;left:538;top:-5240;width:32187;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" fillcolor="white [3212]" stroked="f" strokeweight="1pt" insetpen="t">
                  <v:fill opacity="0"/>
                  <v:stroke linestyle="thickThin"/>
                </v:rect>
                <v:group id="Group 175" o:spid="_x0000_s1029" style="position:absolute;left:-525;top:-5003;width:23959;height:18479" coordorigin="1942,-6392" coordsize="15681,22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30" style="position:absolute;left:1942;top:-6392;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" path="m,l2240281,,1659256,222885,,822960,,xe" fillcolor="#f0a22e [3204]" strokecolor="#f0a22e [3204]" strokeweight="1pt" insetpen="t">
                    <v:stroke opacity="35980f" linestyle="thickThin"/>
                    <v:path arrowok="t" o:connecttype="custom" o:connectlocs="0,0;1466258,0;1085979,274158;0,1012274;0,0" o:connectangles="0,0,0,0,0"/>
                  </v:shape>
                  <v:rect id="Rectangle 177" o:spid="_x0000_s1031" style="position:absolute;left:2901;top:6110;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" stroked="f" strokeweight="1pt" insetpen="t">
                    <v:fill r:id="rId12" o:title="" recolor="t" rotate="t" type="frame"/>
                    <v:stroke linestyle="thickThin"/>
                  </v:rect>
                </v:group>
                <v:shape id="Text Box 178" o:spid="_x0000_s1032" type="#_x0000_t202" style="position:absolute;left:-651;top:-5744;width:36949;height:71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" filled="f" strokecolor="#f0a22e [3204]" strokeweight="1pt">
                  <v:stroke opacity="35980f" linestyle="thickThin"/>
                  <v:textbox inset="3.6pt,7.2pt,0,0">
                    <w:txbxContent>
                      <w:p w14:paraId="425F3255" w14:textId="77777777" w:rsidR="008C0030" w:rsidRDefault="008C0030" w:rsidP="008C0030">
                        <w:pPr>
                          <w:ind w:left="504"/>
                          <w:jc w:val="right"/>
                          <w:rPr>
                            <w:smallCaps/>
                            <w:color w:val="A5644E" w:themeColor="accent2"/>
                            <w:sz w:val="28"/>
                            <w:szCs w:val="28"/>
                          </w:rPr>
                        </w:pPr>
                      </w:p>
                      <w:p w14:paraId="7442CD86" w14:textId="77777777" w:rsidR="009217BE" w:rsidRPr="009217BE" w:rsidRDefault="009217BE" w:rsidP="008C0030">
                        <w:pPr>
                          <w:ind w:left="504"/>
                          <w:jc w:val="center"/>
                          <w:rPr>
                            <w:b/>
                            <w:bCs/>
                            <w:smallCaps/>
                            <w:color w:val="694F08" w:themeColor="background2" w:themeShade="40"/>
                          </w:rPr>
                        </w:pPr>
                      </w:p>
                      <w:p w14:paraId="003AAB19" w14:textId="65C29108" w:rsidR="009217BE" w:rsidRDefault="009217BE" w:rsidP="008C0030">
                        <w:pPr>
                          <w:ind w:left="504"/>
                          <w:jc w:val="center"/>
                          <w:rPr>
                            <w:b/>
                            <w:bCs/>
                            <w:smallCaps/>
                            <w:color w:val="694F08" w:themeColor="background2" w:themeShade="40"/>
                            <w:sz w:val="32"/>
                            <w:szCs w:val="32"/>
                          </w:rPr>
                        </w:pPr>
                        <w:r>
                          <w:rPr>
                            <w:b/>
                            <w:bCs/>
                            <w:smallCaps/>
                            <w:color w:val="694F08" w:themeColor="background2" w:themeShade="40"/>
                            <w:sz w:val="32"/>
                            <w:szCs w:val="32"/>
                          </w:rPr>
                          <w:t>HISTORIC COMMUNITY BUILDINGS GRANT MANUAL</w:t>
                        </w:r>
                      </w:p>
                      <w:p w14:paraId="3E6920ED" w14:textId="62555F6C" w:rsidR="008C0030" w:rsidRPr="0020010C" w:rsidRDefault="008C0030" w:rsidP="008C0030">
                        <w:pPr>
                          <w:ind w:left="504"/>
                          <w:jc w:val="center"/>
                          <w:rPr>
                            <w:b/>
                            <w:bCs/>
                            <w:smallCaps/>
                            <w:color w:val="694F08" w:themeColor="background2" w:themeShade="40"/>
                            <w:sz w:val="32"/>
                            <w:szCs w:val="32"/>
                          </w:rPr>
                        </w:pPr>
                        <w:r w:rsidRPr="0020010C">
                          <w:rPr>
                            <w:b/>
                            <w:bCs/>
                            <w:smallCaps/>
                            <w:color w:val="694F08" w:themeColor="background2" w:themeShade="40"/>
                            <w:sz w:val="32"/>
                            <w:szCs w:val="32"/>
                          </w:rPr>
                          <w:t xml:space="preserve">IMPORTANT THINGS TO KNOW </w:t>
                        </w:r>
                      </w:p>
                      <w:p w14:paraId="25ADCFB6" w14:textId="6BF6FFED" w:rsidR="00910080" w:rsidRDefault="008C0030" w:rsidP="008C0030">
                        <w:pPr>
                          <w:ind w:left="504"/>
                          <w:jc w:val="center"/>
                          <w:rPr>
                            <w:b/>
                            <w:bCs/>
                            <w:smallCaps/>
                            <w:color w:val="694F08" w:themeColor="background2" w:themeShade="40"/>
                            <w:sz w:val="32"/>
                            <w:szCs w:val="32"/>
                          </w:rPr>
                        </w:pPr>
                        <w:r w:rsidRPr="0020010C">
                          <w:rPr>
                            <w:b/>
                            <w:bCs/>
                            <w:smallCaps/>
                            <w:color w:val="694F08" w:themeColor="background2" w:themeShade="40"/>
                            <w:sz w:val="32"/>
                            <w:szCs w:val="32"/>
                          </w:rPr>
                          <w:t>BEFORE YOU GO ANY FURTHER</w:t>
                        </w:r>
                      </w:p>
                      <w:p w14:paraId="0FD95E29" w14:textId="77777777" w:rsidR="0009364F" w:rsidRPr="009344B6" w:rsidRDefault="0009364F" w:rsidP="00A34B06">
                        <w:pPr>
                          <w:spacing w:after="0"/>
                          <w:ind w:left="504"/>
                          <w:jc w:val="center"/>
                          <w:rPr>
                            <w:b/>
                            <w:bCs/>
                            <w:smallCaps/>
                            <w:color w:val="694F08" w:themeColor="background2" w:themeShade="40"/>
                            <w:sz w:val="16"/>
                            <w:szCs w:val="16"/>
                          </w:rPr>
                        </w:pPr>
                      </w:p>
                      <w:p w14:paraId="2CA9BCFB" w14:textId="7E08D60A" w:rsidR="0009364F" w:rsidRPr="00294C88" w:rsidRDefault="0009364F" w:rsidP="0009364F">
                        <w:pPr>
                          <w:jc w:val="center"/>
                          <w:rPr>
                            <w:b/>
                            <w:bCs/>
                          </w:rPr>
                        </w:pPr>
                        <w:r w:rsidRPr="003C57D1">
                          <w:rPr>
                            <w:b/>
                            <w:bCs/>
                            <w:i/>
                            <w:iCs/>
                            <w:highlight w:val="yellow"/>
                          </w:rPr>
                          <w:t>PLEASE carefully read the Manual</w:t>
                        </w:r>
                        <w:r w:rsidR="006F29DC">
                          <w:rPr>
                            <w:b/>
                            <w:bCs/>
                            <w:i/>
                            <w:iCs/>
                            <w:highlight w:val="yellow"/>
                          </w:rPr>
                          <w:t>, R</w:t>
                        </w:r>
                        <w:r>
                          <w:rPr>
                            <w:b/>
                            <w:bCs/>
                            <w:i/>
                            <w:iCs/>
                            <w:highlight w:val="yellow"/>
                          </w:rPr>
                          <w:t xml:space="preserve">eferenced Riders and Appendices </w:t>
                        </w:r>
                        <w:r w:rsidRPr="003C57D1">
                          <w:rPr>
                            <w:b/>
                            <w:bCs/>
                            <w:i/>
                            <w:iCs/>
                            <w:highlight w:val="yellow"/>
                          </w:rPr>
                          <w:t xml:space="preserve">before completing </w:t>
                        </w:r>
                        <w:r>
                          <w:rPr>
                            <w:b/>
                            <w:bCs/>
                            <w:i/>
                            <w:iCs/>
                            <w:highlight w:val="yellow"/>
                          </w:rPr>
                          <w:t>an</w:t>
                        </w:r>
                        <w:r w:rsidRPr="003C57D1">
                          <w:rPr>
                            <w:b/>
                            <w:bCs/>
                            <w:i/>
                            <w:iCs/>
                            <w:highlight w:val="yellow"/>
                          </w:rPr>
                          <w:t xml:space="preserve"> application – this is a complex program that requires </w:t>
                        </w:r>
                        <w:r>
                          <w:rPr>
                            <w:b/>
                            <w:bCs/>
                            <w:i/>
                            <w:iCs/>
                            <w:highlight w:val="yellow"/>
                          </w:rPr>
                          <w:t>careful</w:t>
                        </w:r>
                        <w:r w:rsidRPr="003C57D1">
                          <w:rPr>
                            <w:b/>
                            <w:bCs/>
                            <w:i/>
                            <w:iCs/>
                            <w:highlight w:val="yellow"/>
                          </w:rPr>
                          <w:t xml:space="preserve"> project planning</w:t>
                        </w:r>
                        <w:r>
                          <w:rPr>
                            <w:b/>
                            <w:bCs/>
                            <w:i/>
                            <w:iCs/>
                            <w:highlight w:val="yellow"/>
                          </w:rPr>
                          <w:t xml:space="preserve"> </w:t>
                        </w:r>
                        <w:r w:rsidRPr="003C57D1">
                          <w:rPr>
                            <w:b/>
                            <w:bCs/>
                            <w:i/>
                            <w:iCs/>
                            <w:highlight w:val="yellow"/>
                          </w:rPr>
                          <w:t>and adherence to state regulations</w:t>
                        </w:r>
                        <w:r w:rsidRPr="003066C8">
                          <w:rPr>
                            <w:b/>
                            <w:bCs/>
                            <w:i/>
                            <w:iCs/>
                            <w:highlight w:val="yellow"/>
                          </w:rPr>
                          <w:t>.</w:t>
                        </w:r>
                      </w:p>
                      <w:p w14:paraId="0B87F481" w14:textId="77777777" w:rsidR="00910080" w:rsidRPr="0009364F" w:rsidRDefault="00910080" w:rsidP="00B83974">
                        <w:pPr>
                          <w:spacing w:after="0"/>
                          <w:ind w:left="504"/>
                          <w:jc w:val="center"/>
                          <w:rPr>
                            <w:b/>
                            <w:bCs/>
                            <w:smallCaps/>
                            <w:color w:val="694F08" w:themeColor="background2" w:themeShade="40"/>
                            <w:sz w:val="20"/>
                            <w:szCs w:val="20"/>
                          </w:rPr>
                        </w:pPr>
                      </w:p>
                      <w:p w14:paraId="73FE11E4" w14:textId="2DC1A2B6" w:rsidR="008C0030" w:rsidRPr="00A34B06" w:rsidRDefault="008C0030" w:rsidP="006E105C">
                        <w:pPr>
                          <w:pStyle w:val="ListParagraph"/>
                          <w:numPr>
                            <w:ilvl w:val="0"/>
                            <w:numId w:val="47"/>
                          </w:numPr>
                          <w:jc w:val="center"/>
                        </w:pPr>
                        <w:r w:rsidRPr="00A34B06">
                          <w:t xml:space="preserve">Minimum grant request </w:t>
                        </w:r>
                        <w:r w:rsidR="00FF6DA6" w:rsidRPr="00A34B06">
                          <w:t>is</w:t>
                        </w:r>
                        <w:r w:rsidRPr="00A34B06">
                          <w:t xml:space="preserve"> </w:t>
                        </w:r>
                        <w:r w:rsidRPr="00A34B06">
                          <w:rPr>
                            <w:b/>
                            <w:bCs/>
                          </w:rPr>
                          <w:t>$25,000</w:t>
                        </w:r>
                        <w:r w:rsidR="00760211" w:rsidRPr="00A34B06">
                          <w:t xml:space="preserve"> </w:t>
                        </w:r>
                      </w:p>
                      <w:p w14:paraId="75014598" w14:textId="07F8DF1D" w:rsidR="008C0030" w:rsidRPr="00A34B06" w:rsidRDefault="008C0030" w:rsidP="006E105C">
                        <w:pPr>
                          <w:pStyle w:val="ListParagraph"/>
                          <w:numPr>
                            <w:ilvl w:val="0"/>
                            <w:numId w:val="47"/>
                          </w:numPr>
                          <w:jc w:val="center"/>
                        </w:pPr>
                        <w:r w:rsidRPr="00A34B06">
                          <w:t xml:space="preserve">Maximum grant request </w:t>
                        </w:r>
                        <w:r w:rsidR="00FF6DA6" w:rsidRPr="00A34B06">
                          <w:t>is</w:t>
                        </w:r>
                        <w:r w:rsidRPr="00A34B06">
                          <w:t xml:space="preserve"> </w:t>
                        </w:r>
                        <w:r w:rsidRPr="00A34B06">
                          <w:rPr>
                            <w:b/>
                            <w:bCs/>
                          </w:rPr>
                          <w:t>$</w:t>
                        </w:r>
                        <w:r w:rsidR="00B34100" w:rsidRPr="00A34B06">
                          <w:rPr>
                            <w:b/>
                            <w:bCs/>
                          </w:rPr>
                          <w:t>500,000</w:t>
                        </w:r>
                        <w:r w:rsidR="0010625F" w:rsidRPr="00A34B06">
                          <w:t xml:space="preserve"> (do not request an amount above the maximum request)</w:t>
                        </w:r>
                      </w:p>
                      <w:p w14:paraId="4CD7DC77" w14:textId="3E8D50B3" w:rsidR="008C0030" w:rsidRPr="00A34B06" w:rsidRDefault="006E2725" w:rsidP="006E105C">
                        <w:pPr>
                          <w:pStyle w:val="ListParagraph"/>
                          <w:numPr>
                            <w:ilvl w:val="0"/>
                            <w:numId w:val="47"/>
                          </w:numPr>
                          <w:jc w:val="center"/>
                        </w:pPr>
                        <w:r>
                          <w:t xml:space="preserve">Funding is contingent on a </w:t>
                        </w:r>
                        <w:r w:rsidR="008C0030" w:rsidRPr="00A34B06">
                          <w:t xml:space="preserve">25% match </w:t>
                        </w:r>
                        <w:r>
                          <w:t>requirement</w:t>
                        </w:r>
                      </w:p>
                      <w:p w14:paraId="29353B5E" w14:textId="17B022DD" w:rsidR="00AD3D79" w:rsidRPr="00A34B06" w:rsidRDefault="000C108B" w:rsidP="006E105C">
                        <w:pPr>
                          <w:pStyle w:val="ListParagraph"/>
                          <w:numPr>
                            <w:ilvl w:val="0"/>
                            <w:numId w:val="47"/>
                          </w:numPr>
                          <w:jc w:val="center"/>
                          <w:rPr>
                            <w:b/>
                            <w:bCs/>
                          </w:rPr>
                        </w:pPr>
                        <w:r w:rsidRPr="00A34B06">
                          <w:rPr>
                            <w:b/>
                            <w:bCs/>
                          </w:rPr>
                          <w:t xml:space="preserve">Match must be from private or non-profit sources </w:t>
                        </w:r>
                        <w:r w:rsidRPr="00A34B06">
                          <w:t>(non-governmental</w:t>
                        </w:r>
                        <w:r w:rsidR="00AD3D79" w:rsidRPr="00A34B06">
                          <w:t>)</w:t>
                        </w:r>
                        <w:r w:rsidR="00937E21" w:rsidRPr="00A34B06">
                          <w:t xml:space="preserve"> </w:t>
                        </w:r>
                      </w:p>
                      <w:p w14:paraId="13B2078F" w14:textId="2BD20ABB" w:rsidR="006E1013" w:rsidRPr="00A34B06" w:rsidRDefault="006E1013" w:rsidP="006E105C">
                        <w:pPr>
                          <w:pStyle w:val="ListParagraph"/>
                          <w:numPr>
                            <w:ilvl w:val="0"/>
                            <w:numId w:val="47"/>
                          </w:numPr>
                          <w:jc w:val="center"/>
                          <w:rPr>
                            <w:b/>
                            <w:bCs/>
                          </w:rPr>
                        </w:pPr>
                        <w:r w:rsidRPr="00A34B06">
                          <w:rPr>
                            <w:rFonts w:cs="Times New Roman"/>
                            <w:b/>
                            <w:bCs/>
                          </w:rPr>
                          <w:t xml:space="preserve">Government money </w:t>
                        </w:r>
                        <w:r w:rsidR="00AD3D79" w:rsidRPr="00A34B06">
                          <w:rPr>
                            <w:rFonts w:cs="Times New Roman"/>
                          </w:rPr>
                          <w:t>(includ</w:t>
                        </w:r>
                        <w:r w:rsidR="00B67A11" w:rsidRPr="00A34B06">
                          <w:rPr>
                            <w:rFonts w:cs="Times New Roman"/>
                          </w:rPr>
                          <w:t>ing</w:t>
                        </w:r>
                        <w:r w:rsidR="00AD3D79" w:rsidRPr="00A34B06">
                          <w:rPr>
                            <w:rFonts w:cs="Times New Roman"/>
                          </w:rPr>
                          <w:t xml:space="preserve"> municipal funds)</w:t>
                        </w:r>
                        <w:r w:rsidR="00AD3D79" w:rsidRPr="00A34B06">
                          <w:rPr>
                            <w:rFonts w:cs="Times New Roman"/>
                            <w:b/>
                            <w:bCs/>
                          </w:rPr>
                          <w:t xml:space="preserve"> </w:t>
                        </w:r>
                        <w:r w:rsidRPr="00A34B06">
                          <w:rPr>
                            <w:rFonts w:cs="Times New Roman"/>
                            <w:b/>
                            <w:bCs/>
                            <w:u w:val="single"/>
                          </w:rPr>
                          <w:t>cannot</w:t>
                        </w:r>
                        <w:r w:rsidRPr="00A34B06">
                          <w:rPr>
                            <w:rFonts w:cs="Times New Roman"/>
                            <w:b/>
                            <w:bCs/>
                          </w:rPr>
                          <w:t xml:space="preserve"> be used for the 25% grant match</w:t>
                        </w:r>
                      </w:p>
                      <w:p w14:paraId="121D718E" w14:textId="77777777" w:rsidR="008A572B" w:rsidRPr="00A34B06" w:rsidRDefault="008C0030" w:rsidP="006E105C">
                        <w:pPr>
                          <w:pStyle w:val="ListParagraph"/>
                          <w:numPr>
                            <w:ilvl w:val="0"/>
                            <w:numId w:val="47"/>
                          </w:numPr>
                          <w:jc w:val="center"/>
                        </w:pPr>
                        <w:r w:rsidRPr="00A34B06">
                          <w:t xml:space="preserve">The </w:t>
                        </w:r>
                        <w:r w:rsidR="00FF6DA6" w:rsidRPr="00A34B06">
                          <w:t xml:space="preserve">building </w:t>
                        </w:r>
                        <w:r w:rsidRPr="00A34B06">
                          <w:t xml:space="preserve">must be listed in or have been nominated </w:t>
                        </w:r>
                        <w:r w:rsidR="007A0AA9" w:rsidRPr="00A34B06">
                          <w:t>for listing in</w:t>
                        </w:r>
                        <w:r w:rsidRPr="00A34B06">
                          <w:t xml:space="preserve"> the National Register of Historic Places</w:t>
                        </w:r>
                      </w:p>
                      <w:p w14:paraId="030C001A" w14:textId="5FCD5DB1" w:rsidR="00A34B06" w:rsidRPr="00A34B06" w:rsidRDefault="008C0030" w:rsidP="006E105C">
                        <w:pPr>
                          <w:pStyle w:val="ListParagraph"/>
                          <w:numPr>
                            <w:ilvl w:val="0"/>
                            <w:numId w:val="47"/>
                          </w:numPr>
                          <w:jc w:val="center"/>
                        </w:pPr>
                        <w:r w:rsidRPr="00A34B06">
                          <w:rPr>
                            <w:b/>
                            <w:bCs/>
                          </w:rPr>
                          <w:t xml:space="preserve">With a </w:t>
                        </w:r>
                        <w:r w:rsidRPr="00A34B06">
                          <w:rPr>
                            <w:b/>
                            <w:bCs/>
                            <w:u w:val="single"/>
                          </w:rPr>
                          <w:t>few exceptions</w:t>
                        </w:r>
                        <w:r w:rsidR="00FC6AE8" w:rsidRPr="00A34B06">
                          <w:rPr>
                            <w:b/>
                            <w:bCs/>
                          </w:rPr>
                          <w:t>,</w:t>
                        </w:r>
                        <w:r w:rsidRPr="00A34B06">
                          <w:rPr>
                            <w:b/>
                            <w:bCs/>
                          </w:rPr>
                          <w:t xml:space="preserve"> drawings, specifications or bid documents from a </w:t>
                        </w:r>
                        <w:r w:rsidR="00150503" w:rsidRPr="00A34B06">
                          <w:rPr>
                            <w:b/>
                            <w:bCs/>
                          </w:rPr>
                          <w:t>Maine licensed</w:t>
                        </w:r>
                        <w:r w:rsidRPr="00A34B06">
                          <w:rPr>
                            <w:b/>
                            <w:bCs/>
                          </w:rPr>
                          <w:t xml:space="preserve"> architect or engineer for the project must be </w:t>
                        </w:r>
                        <w:r w:rsidR="0097744A" w:rsidRPr="00A34B06">
                          <w:rPr>
                            <w:b/>
                            <w:bCs/>
                          </w:rPr>
                          <w:t xml:space="preserve">90-100% </w:t>
                        </w:r>
                        <w:r w:rsidRPr="00A34B06">
                          <w:rPr>
                            <w:b/>
                            <w:bCs/>
                          </w:rPr>
                          <w:t>complete</w:t>
                        </w:r>
                        <w:r w:rsidR="004B4978">
                          <w:rPr>
                            <w:b/>
                            <w:bCs/>
                          </w:rPr>
                          <w:t xml:space="preserve">, be completed, </w:t>
                        </w:r>
                        <w:r w:rsidR="00C0312E" w:rsidRPr="00A34B06">
                          <w:rPr>
                            <w:b/>
                            <w:bCs/>
                          </w:rPr>
                          <w:t xml:space="preserve">or updated </w:t>
                        </w:r>
                        <w:r w:rsidR="002826B5" w:rsidRPr="00A34B06">
                          <w:rPr>
                            <w:b/>
                            <w:bCs/>
                          </w:rPr>
                          <w:t xml:space="preserve">in the last 5 years, </w:t>
                        </w:r>
                      </w:p>
                      <w:p w14:paraId="5D866BA3" w14:textId="61F159B9" w:rsidR="008C0030" w:rsidRPr="00A34B06" w:rsidRDefault="008C0030" w:rsidP="00A34B06">
                        <w:pPr>
                          <w:pStyle w:val="ListParagraph"/>
                          <w:jc w:val="center"/>
                        </w:pPr>
                        <w:r w:rsidRPr="00A34B06">
                          <w:rPr>
                            <w:b/>
                            <w:bCs/>
                          </w:rPr>
                          <w:t xml:space="preserve">and </w:t>
                        </w:r>
                        <w:r w:rsidR="00382340" w:rsidRPr="00A34B06">
                          <w:rPr>
                            <w:b/>
                            <w:bCs/>
                          </w:rPr>
                          <w:t xml:space="preserve">be </w:t>
                        </w:r>
                        <w:r w:rsidRPr="00A34B06">
                          <w:rPr>
                            <w:b/>
                            <w:bCs/>
                          </w:rPr>
                          <w:t>submitted with the application</w:t>
                        </w:r>
                      </w:p>
                      <w:p w14:paraId="2BC5DDC2" w14:textId="406CEA84" w:rsidR="00DD1771" w:rsidRPr="00A34B06" w:rsidRDefault="00DD1771" w:rsidP="006E105C">
                        <w:pPr>
                          <w:pStyle w:val="ListParagraph"/>
                          <w:numPr>
                            <w:ilvl w:val="0"/>
                            <w:numId w:val="47"/>
                          </w:numPr>
                          <w:jc w:val="center"/>
                        </w:pPr>
                        <w:r w:rsidRPr="00A34B06">
                          <w:rPr>
                            <w:b/>
                            <w:bCs/>
                          </w:rPr>
                          <w:t>Do not include contingencies or overhead</w:t>
                        </w:r>
                        <w:r w:rsidR="00B628DB" w:rsidRPr="00A34B06">
                          <w:rPr>
                            <w:b/>
                            <w:bCs/>
                          </w:rPr>
                          <w:t xml:space="preserve"> in </w:t>
                        </w:r>
                        <w:r w:rsidR="00065563" w:rsidRPr="00A34B06">
                          <w:rPr>
                            <w:b/>
                            <w:bCs/>
                          </w:rPr>
                          <w:t>your</w:t>
                        </w:r>
                        <w:r w:rsidR="00B628DB" w:rsidRPr="00A34B06">
                          <w:rPr>
                            <w:b/>
                            <w:bCs/>
                          </w:rPr>
                          <w:t xml:space="preserve"> budget</w:t>
                        </w:r>
                        <w:r w:rsidR="0010625F" w:rsidRPr="00A34B06">
                          <w:t xml:space="preserve"> </w:t>
                        </w:r>
                        <w:r w:rsidRPr="00A34B06">
                          <w:t xml:space="preserve"> </w:t>
                        </w:r>
                      </w:p>
                      <w:p w14:paraId="5F642A84" w14:textId="77777777" w:rsidR="002855D3" w:rsidRPr="009344B6" w:rsidRDefault="002855D3" w:rsidP="00B83974">
                        <w:pPr>
                          <w:spacing w:after="0"/>
                          <w:jc w:val="center"/>
                          <w:rPr>
                            <w:sz w:val="16"/>
                            <w:szCs w:val="16"/>
                          </w:rPr>
                        </w:pPr>
                      </w:p>
                      <w:p w14:paraId="6311E71F" w14:textId="149C4001" w:rsidR="00AB3C1A" w:rsidRDefault="006D12B1" w:rsidP="008C0030">
                        <w:pPr>
                          <w:jc w:val="center"/>
                          <w:rPr>
                            <w:sz w:val="20"/>
                            <w:szCs w:val="20"/>
                          </w:rPr>
                        </w:pPr>
                        <w:r w:rsidRPr="002855D3">
                          <w:rPr>
                            <w:sz w:val="20"/>
                            <w:szCs w:val="20"/>
                          </w:rPr>
                          <w:t xml:space="preserve">Please see our FAQ for </w:t>
                        </w:r>
                        <w:r w:rsidR="00C26AAD" w:rsidRPr="002855D3">
                          <w:rPr>
                            <w:sz w:val="20"/>
                            <w:szCs w:val="20"/>
                          </w:rPr>
                          <w:t>general and specific questions related to th</w:t>
                        </w:r>
                        <w:r w:rsidR="00065563">
                          <w:rPr>
                            <w:sz w:val="20"/>
                            <w:szCs w:val="20"/>
                          </w:rPr>
                          <w:t>e</w:t>
                        </w:r>
                        <w:r w:rsidR="00C26AAD" w:rsidRPr="002855D3">
                          <w:rPr>
                            <w:sz w:val="20"/>
                            <w:szCs w:val="20"/>
                          </w:rPr>
                          <w:t xml:space="preserve"> program: </w:t>
                        </w:r>
                        <w:hyperlink r:id="rId13" w:history="1">
                          <w:r w:rsidR="009344B6" w:rsidRPr="009344B6">
                            <w:rPr>
                              <w:rStyle w:val="Hyperlink"/>
                              <w:sz w:val="20"/>
                              <w:szCs w:val="20"/>
                            </w:rPr>
                            <w:t>Historic Community Buildings Grant Program | Maine Historic Preservation Commission</w:t>
                          </w:r>
                        </w:hyperlink>
                      </w:p>
                      <w:p w14:paraId="2B2AA312" w14:textId="1ED9835D" w:rsidR="0040352B" w:rsidRPr="002855D3" w:rsidRDefault="0040352B" w:rsidP="008C0030">
                        <w:pPr>
                          <w:jc w:val="center"/>
                          <w:rPr>
                            <w:sz w:val="20"/>
                            <w:szCs w:val="20"/>
                          </w:rPr>
                        </w:pPr>
                        <w:r w:rsidRPr="00FA66CF">
                          <w:rPr>
                            <w:sz w:val="20"/>
                            <w:szCs w:val="20"/>
                          </w:rPr>
                          <w:t xml:space="preserve">If you have any </w:t>
                        </w:r>
                        <w:r w:rsidR="00186DB9" w:rsidRPr="00FA66CF">
                          <w:rPr>
                            <w:sz w:val="20"/>
                            <w:szCs w:val="20"/>
                          </w:rPr>
                          <w:t>questions,</w:t>
                        </w:r>
                        <w:r w:rsidRPr="00FA66CF">
                          <w:rPr>
                            <w:sz w:val="20"/>
                            <w:szCs w:val="20"/>
                          </w:rPr>
                          <w:t xml:space="preserve"> please do not hesitate to contact Erika Webb, Historic Community Buildings Grant program administrator at 207-287-5436</w:t>
                        </w:r>
                        <w:r>
                          <w:rPr>
                            <w:sz w:val="20"/>
                            <w:szCs w:val="20"/>
                          </w:rPr>
                          <w:t xml:space="preserve"> or via email at erika.webb@maine.gov</w:t>
                        </w:r>
                        <w:r w:rsidRPr="00FA66CF">
                          <w:rPr>
                            <w:sz w:val="20"/>
                            <w:szCs w:val="20"/>
                          </w:rPr>
                          <w:t>.</w:t>
                        </w:r>
                      </w:p>
                    </w:txbxContent>
                  </v:textbox>
                </v:shape>
                <w10:wrap type="through" anchorx="margin" anchory="page"/>
              </v:group>
            </w:pict>
          </mc:Fallback>
        </mc:AlternateContent>
      </w:r>
    </w:p>
    <w:p w14:paraId="4B03C6D4" w14:textId="401B0869" w:rsidR="00406F2C" w:rsidRPr="00E44AE9" w:rsidRDefault="00487D52" w:rsidP="00A24406">
      <w:pPr>
        <w:spacing w:after="0"/>
        <w:jc w:val="center"/>
        <w:rPr>
          <w:rFonts w:ascii="Tw Cen MT" w:hAnsi="Tw Cen MT"/>
          <w:b/>
          <w:bCs/>
          <w:color w:val="524B38" w:themeColor="accent5" w:themeShade="80"/>
          <w:sz w:val="28"/>
          <w:szCs w:val="24"/>
        </w:rPr>
      </w:pPr>
      <w:r w:rsidRPr="00E44AE9">
        <w:rPr>
          <w:rFonts w:ascii="Tw Cen MT" w:hAnsi="Tw Cen MT"/>
          <w:b/>
          <w:bCs/>
          <w:color w:val="524B38" w:themeColor="accent5" w:themeShade="80"/>
          <w:sz w:val="28"/>
          <w:szCs w:val="24"/>
        </w:rPr>
        <w:t xml:space="preserve">ROUND </w:t>
      </w:r>
      <w:r w:rsidR="0040352B">
        <w:rPr>
          <w:rFonts w:ascii="Tw Cen MT" w:hAnsi="Tw Cen MT"/>
          <w:b/>
          <w:bCs/>
          <w:color w:val="524B38" w:themeColor="accent5" w:themeShade="80"/>
          <w:sz w:val="28"/>
          <w:szCs w:val="24"/>
        </w:rPr>
        <w:t>2</w:t>
      </w:r>
      <w:r w:rsidR="003A4E5E" w:rsidRPr="00E44AE9">
        <w:rPr>
          <w:rFonts w:ascii="Tw Cen MT" w:hAnsi="Tw Cen MT"/>
          <w:b/>
          <w:bCs/>
          <w:color w:val="524B38" w:themeColor="accent5" w:themeShade="80"/>
          <w:sz w:val="28"/>
          <w:szCs w:val="24"/>
        </w:rPr>
        <w:t xml:space="preserve"> PROGRAM SCHEDULE</w:t>
      </w:r>
    </w:p>
    <w:p w14:paraId="0296E3C3" w14:textId="77777777" w:rsidR="00406F2C" w:rsidRPr="00A24406" w:rsidRDefault="00406F2C" w:rsidP="00A24406">
      <w:pPr>
        <w:spacing w:after="0"/>
        <w:ind w:left="1440"/>
        <w:jc w:val="center"/>
        <w:rPr>
          <w:rFonts w:ascii="Tw Cen MT" w:hAnsi="Tw Cen MT"/>
          <w:b/>
          <w:sz w:val="16"/>
          <w:szCs w:val="16"/>
        </w:rPr>
      </w:pPr>
    </w:p>
    <w:p w14:paraId="61A46794" w14:textId="0B633C61" w:rsidR="00FC2A2D" w:rsidRDefault="00B83974" w:rsidP="000C265D">
      <w:pPr>
        <w:spacing w:after="120"/>
        <w:ind w:left="1080" w:firstLine="360"/>
        <w:rPr>
          <w:rFonts w:ascii="Tw Cen MT" w:hAnsi="Tw Cen MT"/>
          <w:szCs w:val="24"/>
        </w:rPr>
      </w:pPr>
      <w:r>
        <w:rPr>
          <w:rFonts w:ascii="Tw Cen MT" w:hAnsi="Tw Cen MT"/>
          <w:szCs w:val="24"/>
        </w:rPr>
        <w:t xml:space="preserve">July </w:t>
      </w:r>
      <w:r w:rsidR="00FC2A2D">
        <w:rPr>
          <w:rFonts w:ascii="Tw Cen MT" w:hAnsi="Tw Cen MT"/>
          <w:szCs w:val="24"/>
        </w:rPr>
        <w:t xml:space="preserve">31, </w:t>
      </w:r>
      <w:r>
        <w:rPr>
          <w:rFonts w:ascii="Tw Cen MT" w:hAnsi="Tw Cen MT"/>
          <w:szCs w:val="24"/>
        </w:rPr>
        <w:t>2026</w:t>
      </w:r>
      <w:r>
        <w:rPr>
          <w:rFonts w:ascii="Tw Cen MT" w:hAnsi="Tw Cen MT"/>
          <w:szCs w:val="24"/>
        </w:rPr>
        <w:tab/>
      </w:r>
      <w:r>
        <w:rPr>
          <w:rFonts w:ascii="Tw Cen MT" w:hAnsi="Tw Cen MT"/>
          <w:szCs w:val="24"/>
        </w:rPr>
        <w:tab/>
      </w:r>
      <w:r>
        <w:rPr>
          <w:rFonts w:ascii="Tw Cen MT" w:hAnsi="Tw Cen MT"/>
          <w:szCs w:val="24"/>
        </w:rPr>
        <w:tab/>
      </w:r>
      <w:r w:rsidR="00FC2A2D">
        <w:rPr>
          <w:rFonts w:ascii="Tw Cen MT" w:hAnsi="Tw Cen MT"/>
          <w:szCs w:val="24"/>
        </w:rPr>
        <w:t>Round 2 HCBG Program Announcement/ Applications Released</w:t>
      </w:r>
    </w:p>
    <w:p w14:paraId="09AEBB1C" w14:textId="53BBF00C" w:rsidR="00B83974" w:rsidRDefault="00DB3B67" w:rsidP="00DB3B67">
      <w:pPr>
        <w:spacing w:after="120"/>
        <w:ind w:left="1080" w:firstLine="360"/>
        <w:rPr>
          <w:rFonts w:ascii="Tw Cen MT" w:hAnsi="Tw Cen MT"/>
          <w:szCs w:val="24"/>
        </w:rPr>
      </w:pPr>
      <w:r w:rsidRPr="003D5726">
        <w:rPr>
          <w:rFonts w:ascii="Tw Cen MT" w:hAnsi="Tw Cen MT"/>
          <w:szCs w:val="24"/>
        </w:rPr>
        <w:t>August 10</w:t>
      </w:r>
      <w:r w:rsidR="006F29DC">
        <w:rPr>
          <w:rFonts w:ascii="Tw Cen MT" w:hAnsi="Tw Cen MT"/>
          <w:szCs w:val="24"/>
        </w:rPr>
        <w:t xml:space="preserve"> &amp; 14</w:t>
      </w:r>
      <w:r w:rsidRPr="003D5726">
        <w:rPr>
          <w:rFonts w:ascii="Tw Cen MT" w:hAnsi="Tw Cen MT"/>
          <w:szCs w:val="24"/>
        </w:rPr>
        <w:t>, 2026</w:t>
      </w:r>
      <w:r w:rsidRPr="003D5726">
        <w:rPr>
          <w:rFonts w:ascii="Tw Cen MT" w:hAnsi="Tw Cen MT"/>
          <w:szCs w:val="24"/>
        </w:rPr>
        <w:tab/>
      </w:r>
      <w:r w:rsidR="00B83974" w:rsidRPr="003D5726">
        <w:rPr>
          <w:rFonts w:ascii="Tw Cen MT" w:hAnsi="Tw Cen MT"/>
          <w:szCs w:val="24"/>
        </w:rPr>
        <w:t xml:space="preserve">Round 2 </w:t>
      </w:r>
      <w:r w:rsidR="00FC2A2D" w:rsidRPr="003D5726">
        <w:rPr>
          <w:rFonts w:ascii="Tw Cen MT" w:hAnsi="Tw Cen MT"/>
          <w:szCs w:val="24"/>
        </w:rPr>
        <w:t xml:space="preserve">Grant Application / </w:t>
      </w:r>
      <w:r w:rsidR="00B83974" w:rsidRPr="003D5726">
        <w:rPr>
          <w:rFonts w:ascii="Tw Cen MT" w:hAnsi="Tw Cen MT"/>
          <w:szCs w:val="24"/>
        </w:rPr>
        <w:t>Q &amp; A Workshop</w:t>
      </w:r>
      <w:r w:rsidR="00785224" w:rsidRPr="003D5726">
        <w:rPr>
          <w:rFonts w:ascii="Tw Cen MT" w:hAnsi="Tw Cen MT"/>
          <w:szCs w:val="24"/>
        </w:rPr>
        <w:t>s</w:t>
      </w:r>
    </w:p>
    <w:p w14:paraId="4132B279" w14:textId="2D826E45" w:rsidR="00B67E60" w:rsidRPr="008A29FC" w:rsidRDefault="00FC2A2D" w:rsidP="000C265D">
      <w:pPr>
        <w:spacing w:after="120"/>
        <w:ind w:left="1080" w:firstLine="360"/>
        <w:rPr>
          <w:rFonts w:ascii="Tw Cen MT" w:hAnsi="Tw Cen MT"/>
          <w:szCs w:val="24"/>
        </w:rPr>
      </w:pPr>
      <w:r>
        <w:rPr>
          <w:rFonts w:ascii="Tw Cen MT" w:hAnsi="Tw Cen MT"/>
          <w:szCs w:val="24"/>
        </w:rPr>
        <w:t>October 23</w:t>
      </w:r>
      <w:r w:rsidR="00714729" w:rsidRPr="008A29FC">
        <w:rPr>
          <w:rFonts w:ascii="Tw Cen MT" w:hAnsi="Tw Cen MT"/>
          <w:szCs w:val="24"/>
        </w:rPr>
        <w:t xml:space="preserve">, </w:t>
      </w:r>
      <w:r w:rsidR="00C30339" w:rsidRPr="008A29FC">
        <w:rPr>
          <w:rFonts w:ascii="Tw Cen MT" w:hAnsi="Tw Cen MT"/>
          <w:szCs w:val="24"/>
        </w:rPr>
        <w:t>202</w:t>
      </w:r>
      <w:r w:rsidR="00C30339">
        <w:rPr>
          <w:rFonts w:ascii="Tw Cen MT" w:hAnsi="Tw Cen MT"/>
          <w:szCs w:val="24"/>
        </w:rPr>
        <w:t>6</w:t>
      </w:r>
      <w:r w:rsidR="00714729" w:rsidRPr="008A29FC">
        <w:rPr>
          <w:rFonts w:ascii="Tw Cen MT" w:hAnsi="Tw Cen MT"/>
          <w:szCs w:val="24"/>
        </w:rPr>
        <w:tab/>
      </w:r>
      <w:r w:rsidR="00B67E60" w:rsidRPr="008A29FC">
        <w:rPr>
          <w:rFonts w:ascii="Tw Cen MT" w:hAnsi="Tw Cen MT"/>
          <w:szCs w:val="24"/>
        </w:rPr>
        <w:tab/>
        <w:t xml:space="preserve">Final applications due </w:t>
      </w:r>
      <w:r w:rsidR="00657420" w:rsidRPr="008A29FC">
        <w:rPr>
          <w:rFonts w:ascii="Tw Cen MT" w:hAnsi="Tw Cen MT"/>
          <w:szCs w:val="24"/>
        </w:rPr>
        <w:t>via</w:t>
      </w:r>
      <w:r w:rsidR="005746A5">
        <w:rPr>
          <w:rFonts w:ascii="Tw Cen MT" w:hAnsi="Tw Cen MT"/>
          <w:szCs w:val="24"/>
        </w:rPr>
        <w:t xml:space="preserve"> </w:t>
      </w:r>
      <w:r w:rsidR="00A729CE">
        <w:rPr>
          <w:rFonts w:ascii="Tw Cen MT" w:hAnsi="Tw Cen MT"/>
          <w:szCs w:val="24"/>
        </w:rPr>
        <w:t>Microsoft Power Application</w:t>
      </w:r>
    </w:p>
    <w:p w14:paraId="77E6D74F" w14:textId="1CC31291" w:rsidR="00B67E60" w:rsidRPr="008A29FC" w:rsidRDefault="005C4810" w:rsidP="000C265D">
      <w:pPr>
        <w:spacing w:after="120"/>
        <w:ind w:left="1080" w:firstLine="360"/>
        <w:rPr>
          <w:rFonts w:ascii="Tw Cen MT" w:hAnsi="Tw Cen MT"/>
          <w:szCs w:val="24"/>
        </w:rPr>
      </w:pPr>
      <w:r w:rsidRPr="008A29FC">
        <w:rPr>
          <w:rFonts w:ascii="Tw Cen MT" w:hAnsi="Tw Cen MT"/>
          <w:szCs w:val="24"/>
        </w:rPr>
        <w:t>January 24</w:t>
      </w:r>
      <w:r w:rsidR="00714729" w:rsidRPr="008A29FC">
        <w:rPr>
          <w:rFonts w:ascii="Tw Cen MT" w:hAnsi="Tw Cen MT"/>
          <w:szCs w:val="24"/>
        </w:rPr>
        <w:t xml:space="preserve">, </w:t>
      </w:r>
      <w:r w:rsidR="00C30339" w:rsidRPr="008A29FC">
        <w:rPr>
          <w:rFonts w:ascii="Tw Cen MT" w:hAnsi="Tw Cen MT"/>
          <w:szCs w:val="24"/>
        </w:rPr>
        <w:t>202</w:t>
      </w:r>
      <w:r w:rsidR="00C30339">
        <w:rPr>
          <w:rFonts w:ascii="Tw Cen MT" w:hAnsi="Tw Cen MT"/>
          <w:szCs w:val="24"/>
        </w:rPr>
        <w:t>7</w:t>
      </w:r>
      <w:r w:rsidR="00B67E60" w:rsidRPr="008A29FC">
        <w:rPr>
          <w:rFonts w:ascii="Tw Cen MT" w:hAnsi="Tw Cen MT"/>
          <w:szCs w:val="24"/>
        </w:rPr>
        <w:tab/>
      </w:r>
      <w:r w:rsidR="00B67E60" w:rsidRPr="008A29FC">
        <w:rPr>
          <w:rFonts w:ascii="Tw Cen MT" w:hAnsi="Tw Cen MT"/>
          <w:szCs w:val="24"/>
        </w:rPr>
        <w:tab/>
      </w:r>
      <w:r w:rsidR="0024255F">
        <w:rPr>
          <w:rFonts w:ascii="Tw Cen MT" w:hAnsi="Tw Cen MT"/>
          <w:szCs w:val="24"/>
        </w:rPr>
        <w:t xml:space="preserve">Awards made by the Maine Historic Preservation </w:t>
      </w:r>
      <w:r w:rsidR="00B67E60" w:rsidRPr="008A29FC">
        <w:rPr>
          <w:rFonts w:ascii="Tw Cen MT" w:hAnsi="Tw Cen MT"/>
          <w:szCs w:val="24"/>
        </w:rPr>
        <w:t>Commission</w:t>
      </w:r>
    </w:p>
    <w:p w14:paraId="1B0D3299" w14:textId="3F355C82" w:rsidR="00B67E60" w:rsidRPr="008A29FC" w:rsidRDefault="005C4810" w:rsidP="00E70C65">
      <w:pPr>
        <w:spacing w:after="120"/>
        <w:ind w:left="1080" w:firstLine="360"/>
        <w:rPr>
          <w:rFonts w:ascii="Tw Cen MT" w:hAnsi="Tw Cen MT"/>
          <w:szCs w:val="24"/>
        </w:rPr>
      </w:pPr>
      <w:r w:rsidRPr="008A29FC">
        <w:rPr>
          <w:rFonts w:ascii="Tw Cen MT" w:hAnsi="Tw Cen MT"/>
          <w:szCs w:val="24"/>
        </w:rPr>
        <w:t>Feb-March</w:t>
      </w:r>
      <w:r w:rsidR="001C4F80" w:rsidRPr="008A29FC">
        <w:rPr>
          <w:rFonts w:ascii="Tw Cen MT" w:hAnsi="Tw Cen MT"/>
          <w:szCs w:val="24"/>
        </w:rPr>
        <w:t xml:space="preserve"> </w:t>
      </w:r>
      <w:r w:rsidR="00C30339" w:rsidRPr="008A29FC">
        <w:rPr>
          <w:rFonts w:ascii="Tw Cen MT" w:hAnsi="Tw Cen MT"/>
          <w:szCs w:val="24"/>
        </w:rPr>
        <w:t>202</w:t>
      </w:r>
      <w:r w:rsidR="00C30339">
        <w:rPr>
          <w:rFonts w:ascii="Tw Cen MT" w:hAnsi="Tw Cen MT"/>
          <w:szCs w:val="24"/>
        </w:rPr>
        <w:t>7</w:t>
      </w:r>
      <w:r w:rsidR="00B67E60" w:rsidRPr="008A29FC">
        <w:rPr>
          <w:rFonts w:ascii="Tw Cen MT" w:hAnsi="Tw Cen MT"/>
          <w:szCs w:val="24"/>
        </w:rPr>
        <w:tab/>
      </w:r>
      <w:r w:rsidR="00AD7C79" w:rsidRPr="008A29FC">
        <w:rPr>
          <w:rFonts w:ascii="Tw Cen MT" w:hAnsi="Tw Cen MT"/>
          <w:szCs w:val="24"/>
        </w:rPr>
        <w:tab/>
      </w:r>
      <w:r w:rsidR="0024255F">
        <w:rPr>
          <w:rFonts w:ascii="Tw Cen MT" w:hAnsi="Tw Cen MT"/>
          <w:szCs w:val="24"/>
        </w:rPr>
        <w:t>Grantees receive c</w:t>
      </w:r>
      <w:r w:rsidR="00B67E60" w:rsidRPr="008A29FC">
        <w:rPr>
          <w:rFonts w:ascii="Tw Cen MT" w:hAnsi="Tw Cen MT"/>
          <w:szCs w:val="24"/>
        </w:rPr>
        <w:t xml:space="preserve">ontracts; </w:t>
      </w:r>
      <w:r w:rsidR="0024255F">
        <w:rPr>
          <w:rFonts w:ascii="Tw Cen MT" w:hAnsi="Tw Cen MT"/>
          <w:szCs w:val="24"/>
        </w:rPr>
        <w:t xml:space="preserve">contract approval, </w:t>
      </w:r>
      <w:r w:rsidR="00B67E60" w:rsidRPr="008A29FC">
        <w:rPr>
          <w:rFonts w:ascii="Tw Cen MT" w:hAnsi="Tw Cen MT"/>
          <w:szCs w:val="24"/>
        </w:rPr>
        <w:t>work begins</w:t>
      </w:r>
    </w:p>
    <w:p w14:paraId="0D182E80" w14:textId="736FA699" w:rsidR="00B67E60" w:rsidRPr="008A29FC" w:rsidRDefault="002A0303" w:rsidP="00E70C65">
      <w:pPr>
        <w:spacing w:after="120"/>
        <w:ind w:left="1080" w:firstLine="360"/>
        <w:rPr>
          <w:rFonts w:ascii="Tw Cen MT" w:hAnsi="Tw Cen MT"/>
          <w:szCs w:val="24"/>
        </w:rPr>
      </w:pPr>
      <w:r w:rsidRPr="008A29FC">
        <w:rPr>
          <w:rFonts w:ascii="Tw Cen MT" w:hAnsi="Tw Cen MT"/>
          <w:szCs w:val="24"/>
        </w:rPr>
        <w:t>June</w:t>
      </w:r>
      <w:r w:rsidR="00A36D63" w:rsidRPr="008A29FC">
        <w:rPr>
          <w:rFonts w:ascii="Tw Cen MT" w:hAnsi="Tw Cen MT"/>
          <w:szCs w:val="24"/>
        </w:rPr>
        <w:t>15</w:t>
      </w:r>
      <w:r w:rsidR="00B67E60" w:rsidRPr="008A29FC">
        <w:rPr>
          <w:rFonts w:ascii="Tw Cen MT" w:hAnsi="Tw Cen MT"/>
          <w:szCs w:val="24"/>
        </w:rPr>
        <w:t xml:space="preserve">, </w:t>
      </w:r>
      <w:r w:rsidR="00183E75" w:rsidRPr="008A29FC">
        <w:rPr>
          <w:rFonts w:ascii="Tw Cen MT" w:hAnsi="Tw Cen MT"/>
          <w:szCs w:val="24"/>
        </w:rPr>
        <w:t>202</w:t>
      </w:r>
      <w:r w:rsidR="00183E75">
        <w:rPr>
          <w:rFonts w:ascii="Tw Cen MT" w:hAnsi="Tw Cen MT"/>
          <w:szCs w:val="24"/>
        </w:rPr>
        <w:t>7</w:t>
      </w:r>
      <w:r w:rsidR="00B67E60" w:rsidRPr="008A29FC">
        <w:rPr>
          <w:rFonts w:ascii="Tw Cen MT" w:hAnsi="Tw Cen MT"/>
          <w:szCs w:val="24"/>
        </w:rPr>
        <w:tab/>
      </w:r>
      <w:r w:rsidR="00B67E60" w:rsidRPr="008A29FC">
        <w:rPr>
          <w:rFonts w:ascii="Tw Cen MT" w:hAnsi="Tw Cen MT"/>
          <w:szCs w:val="24"/>
        </w:rPr>
        <w:tab/>
      </w:r>
      <w:r w:rsidR="00406F2C" w:rsidRPr="008A29FC">
        <w:rPr>
          <w:rFonts w:ascii="Tw Cen MT" w:hAnsi="Tw Cen MT"/>
          <w:szCs w:val="24"/>
        </w:rPr>
        <w:tab/>
      </w:r>
      <w:r w:rsidR="00B67E60" w:rsidRPr="008A29FC">
        <w:rPr>
          <w:rFonts w:ascii="Tw Cen MT" w:hAnsi="Tw Cen MT"/>
          <w:szCs w:val="24"/>
        </w:rPr>
        <w:t>Interim Report due</w:t>
      </w:r>
    </w:p>
    <w:p w14:paraId="447816A5" w14:textId="6A2CA274" w:rsidR="00B67E60" w:rsidRPr="008A29FC" w:rsidRDefault="002A0303" w:rsidP="00E70C65">
      <w:pPr>
        <w:spacing w:after="120"/>
        <w:ind w:left="1080" w:firstLine="360"/>
        <w:rPr>
          <w:rFonts w:ascii="Tw Cen MT" w:hAnsi="Tw Cen MT"/>
          <w:szCs w:val="24"/>
        </w:rPr>
      </w:pPr>
      <w:r w:rsidRPr="008A29FC">
        <w:rPr>
          <w:rFonts w:ascii="Tw Cen MT" w:hAnsi="Tw Cen MT"/>
          <w:szCs w:val="24"/>
        </w:rPr>
        <w:t>September 15</w:t>
      </w:r>
      <w:r w:rsidR="00B67E60" w:rsidRPr="008A29FC">
        <w:rPr>
          <w:rFonts w:ascii="Tw Cen MT" w:hAnsi="Tw Cen MT"/>
          <w:szCs w:val="24"/>
        </w:rPr>
        <w:t xml:space="preserve">, </w:t>
      </w:r>
      <w:r w:rsidR="00183E75" w:rsidRPr="008A29FC">
        <w:rPr>
          <w:rFonts w:ascii="Tw Cen MT" w:hAnsi="Tw Cen MT"/>
          <w:szCs w:val="24"/>
        </w:rPr>
        <w:t>202</w:t>
      </w:r>
      <w:r w:rsidR="00183E75">
        <w:rPr>
          <w:rFonts w:ascii="Tw Cen MT" w:hAnsi="Tw Cen MT"/>
          <w:szCs w:val="24"/>
        </w:rPr>
        <w:t>7</w:t>
      </w:r>
      <w:r w:rsidR="00B67E60" w:rsidRPr="008A29FC">
        <w:rPr>
          <w:rFonts w:ascii="Tw Cen MT" w:hAnsi="Tw Cen MT"/>
          <w:szCs w:val="24"/>
        </w:rPr>
        <w:tab/>
        <w:t>Interim Report due</w:t>
      </w:r>
    </w:p>
    <w:p w14:paraId="375AFB7F" w14:textId="57B1B4FE" w:rsidR="002A36E1" w:rsidRPr="008A29FC" w:rsidRDefault="002A0303" w:rsidP="00E70C65">
      <w:pPr>
        <w:spacing w:after="120"/>
        <w:ind w:left="1080" w:firstLine="360"/>
        <w:rPr>
          <w:rFonts w:ascii="Tw Cen MT" w:hAnsi="Tw Cen MT"/>
          <w:szCs w:val="24"/>
        </w:rPr>
      </w:pPr>
      <w:r w:rsidRPr="008A29FC">
        <w:rPr>
          <w:rFonts w:ascii="Tw Cen MT" w:hAnsi="Tw Cen MT"/>
          <w:szCs w:val="24"/>
        </w:rPr>
        <w:t>December</w:t>
      </w:r>
      <w:r w:rsidR="000D28F9" w:rsidRPr="008A29FC">
        <w:rPr>
          <w:rFonts w:ascii="Tw Cen MT" w:hAnsi="Tw Cen MT"/>
          <w:szCs w:val="24"/>
        </w:rPr>
        <w:t xml:space="preserve"> 15</w:t>
      </w:r>
      <w:r w:rsidR="00B67E60" w:rsidRPr="008A29FC">
        <w:rPr>
          <w:rFonts w:ascii="Tw Cen MT" w:hAnsi="Tw Cen MT"/>
          <w:szCs w:val="24"/>
        </w:rPr>
        <w:t xml:space="preserve">, </w:t>
      </w:r>
      <w:r w:rsidR="00B64837" w:rsidRPr="008A29FC">
        <w:rPr>
          <w:rFonts w:ascii="Tw Cen MT" w:hAnsi="Tw Cen MT"/>
          <w:szCs w:val="24"/>
        </w:rPr>
        <w:t>202</w:t>
      </w:r>
      <w:r w:rsidR="008F4166">
        <w:rPr>
          <w:rFonts w:ascii="Tw Cen MT" w:hAnsi="Tw Cen MT"/>
          <w:szCs w:val="24"/>
        </w:rPr>
        <w:t>7</w:t>
      </w:r>
      <w:r w:rsidR="000D28F9" w:rsidRPr="008A29FC">
        <w:rPr>
          <w:rFonts w:ascii="Tw Cen MT" w:hAnsi="Tw Cen MT"/>
          <w:szCs w:val="24"/>
        </w:rPr>
        <w:tab/>
      </w:r>
      <w:r w:rsidR="000D28F9" w:rsidRPr="008A29FC">
        <w:rPr>
          <w:rFonts w:ascii="Tw Cen MT" w:hAnsi="Tw Cen MT"/>
          <w:szCs w:val="24"/>
        </w:rPr>
        <w:tab/>
      </w:r>
      <w:r w:rsidR="002A36E1" w:rsidRPr="008A29FC">
        <w:rPr>
          <w:rFonts w:ascii="Tw Cen MT" w:hAnsi="Tw Cen MT"/>
          <w:szCs w:val="24"/>
        </w:rPr>
        <w:t>Interim Report Due</w:t>
      </w:r>
    </w:p>
    <w:p w14:paraId="0309E27D" w14:textId="71600654" w:rsidR="002A36E1" w:rsidRPr="008A29FC" w:rsidRDefault="002A0303" w:rsidP="00E70C65">
      <w:pPr>
        <w:spacing w:after="120"/>
        <w:ind w:left="1080" w:firstLine="360"/>
        <w:rPr>
          <w:rFonts w:ascii="Tw Cen MT" w:hAnsi="Tw Cen MT"/>
          <w:szCs w:val="24"/>
        </w:rPr>
      </w:pPr>
      <w:r w:rsidRPr="008A29FC">
        <w:rPr>
          <w:rFonts w:ascii="Tw Cen MT" w:hAnsi="Tw Cen MT"/>
          <w:szCs w:val="24"/>
        </w:rPr>
        <w:t>March</w:t>
      </w:r>
      <w:r w:rsidR="002A36E1" w:rsidRPr="008A29FC">
        <w:rPr>
          <w:rFonts w:ascii="Tw Cen MT" w:hAnsi="Tw Cen MT"/>
          <w:szCs w:val="24"/>
        </w:rPr>
        <w:t xml:space="preserve"> 15, 202</w:t>
      </w:r>
      <w:r w:rsidR="008F4166">
        <w:rPr>
          <w:rFonts w:ascii="Tw Cen MT" w:hAnsi="Tw Cen MT"/>
          <w:szCs w:val="24"/>
        </w:rPr>
        <w:t>8</w:t>
      </w:r>
      <w:r w:rsidR="002A36E1" w:rsidRPr="008A29FC">
        <w:rPr>
          <w:rFonts w:ascii="Tw Cen MT" w:hAnsi="Tw Cen MT"/>
          <w:szCs w:val="24"/>
        </w:rPr>
        <w:tab/>
      </w:r>
      <w:r w:rsidR="002A36E1" w:rsidRPr="008A29FC">
        <w:rPr>
          <w:rFonts w:ascii="Tw Cen MT" w:hAnsi="Tw Cen MT"/>
          <w:szCs w:val="24"/>
        </w:rPr>
        <w:tab/>
        <w:t>Interim Report Due</w:t>
      </w:r>
    </w:p>
    <w:p w14:paraId="1C1EE8D3" w14:textId="0020061E" w:rsidR="00010738" w:rsidRPr="008A29FC" w:rsidRDefault="005B2A9C" w:rsidP="00E70C65">
      <w:pPr>
        <w:spacing w:after="120"/>
        <w:ind w:left="1080" w:firstLine="360"/>
        <w:rPr>
          <w:rFonts w:ascii="Tw Cen MT" w:hAnsi="Tw Cen MT"/>
          <w:szCs w:val="24"/>
        </w:rPr>
      </w:pPr>
      <w:r w:rsidRPr="008A29FC">
        <w:rPr>
          <w:rFonts w:ascii="Tw Cen MT" w:hAnsi="Tw Cen MT"/>
          <w:szCs w:val="24"/>
        </w:rPr>
        <w:t>June</w:t>
      </w:r>
      <w:r w:rsidR="002A36E1" w:rsidRPr="008A29FC">
        <w:rPr>
          <w:rFonts w:ascii="Tw Cen MT" w:hAnsi="Tw Cen MT"/>
          <w:szCs w:val="24"/>
        </w:rPr>
        <w:t xml:space="preserve"> 15, 202</w:t>
      </w:r>
      <w:r w:rsidR="008F4166">
        <w:rPr>
          <w:rFonts w:ascii="Tw Cen MT" w:hAnsi="Tw Cen MT"/>
          <w:szCs w:val="24"/>
        </w:rPr>
        <w:t>8</w:t>
      </w:r>
      <w:r w:rsidR="006C697D" w:rsidRPr="008A29FC">
        <w:rPr>
          <w:rFonts w:ascii="Tw Cen MT" w:hAnsi="Tw Cen MT"/>
          <w:szCs w:val="24"/>
        </w:rPr>
        <w:tab/>
      </w:r>
      <w:r w:rsidR="006C697D" w:rsidRPr="008A29FC">
        <w:rPr>
          <w:rFonts w:ascii="Tw Cen MT" w:hAnsi="Tw Cen MT"/>
          <w:szCs w:val="24"/>
        </w:rPr>
        <w:tab/>
      </w:r>
      <w:r w:rsidR="006C697D" w:rsidRPr="008A29FC">
        <w:rPr>
          <w:rFonts w:ascii="Tw Cen MT" w:hAnsi="Tw Cen MT"/>
          <w:szCs w:val="24"/>
        </w:rPr>
        <w:tab/>
      </w:r>
      <w:r w:rsidR="00010738" w:rsidRPr="008A29FC">
        <w:rPr>
          <w:rFonts w:ascii="Tw Cen MT" w:hAnsi="Tw Cen MT"/>
          <w:szCs w:val="24"/>
        </w:rPr>
        <w:t>Interim Report Due</w:t>
      </w:r>
    </w:p>
    <w:p w14:paraId="69151534" w14:textId="77777777" w:rsidR="00FC2A2D" w:rsidRDefault="005B2A9C" w:rsidP="000C265D">
      <w:pPr>
        <w:spacing w:after="0"/>
        <w:ind w:left="3960" w:hanging="2520"/>
        <w:rPr>
          <w:rFonts w:ascii="Tw Cen MT" w:hAnsi="Tw Cen MT"/>
          <w:szCs w:val="24"/>
        </w:rPr>
      </w:pPr>
      <w:r w:rsidRPr="008A29FC">
        <w:rPr>
          <w:rFonts w:ascii="Tw Cen MT" w:hAnsi="Tw Cen MT"/>
          <w:szCs w:val="24"/>
        </w:rPr>
        <w:t>September</w:t>
      </w:r>
      <w:r w:rsidR="00010738" w:rsidRPr="008A29FC">
        <w:rPr>
          <w:rFonts w:ascii="Tw Cen MT" w:hAnsi="Tw Cen MT"/>
          <w:szCs w:val="24"/>
        </w:rPr>
        <w:t xml:space="preserve"> 30, 202</w:t>
      </w:r>
      <w:r w:rsidR="008F4166">
        <w:rPr>
          <w:rFonts w:ascii="Tw Cen MT" w:hAnsi="Tw Cen MT"/>
          <w:szCs w:val="24"/>
        </w:rPr>
        <w:t>8</w:t>
      </w:r>
      <w:r w:rsidR="00FC2A2D">
        <w:rPr>
          <w:rFonts w:ascii="Tw Cen MT" w:hAnsi="Tw Cen MT"/>
          <w:szCs w:val="24"/>
        </w:rPr>
        <w:t xml:space="preserve">     </w:t>
      </w:r>
      <w:r w:rsidR="00B67E60" w:rsidRPr="008A29FC">
        <w:rPr>
          <w:rFonts w:ascii="Tw Cen MT" w:hAnsi="Tw Cen MT"/>
          <w:szCs w:val="24"/>
        </w:rPr>
        <w:t>All projects completed</w:t>
      </w:r>
      <w:r w:rsidR="00A36D63" w:rsidRPr="008A29FC">
        <w:rPr>
          <w:rFonts w:ascii="Tw Cen MT" w:hAnsi="Tw Cen MT"/>
          <w:szCs w:val="24"/>
        </w:rPr>
        <w:t>;</w:t>
      </w:r>
      <w:r w:rsidR="006F4145" w:rsidRPr="008A29FC">
        <w:rPr>
          <w:rFonts w:ascii="Tw Cen MT" w:hAnsi="Tw Cen MT"/>
          <w:szCs w:val="24"/>
        </w:rPr>
        <w:t xml:space="preserve"> all billing</w:t>
      </w:r>
      <w:r w:rsidR="000C265D">
        <w:rPr>
          <w:rFonts w:ascii="Tw Cen MT" w:hAnsi="Tw Cen MT"/>
          <w:szCs w:val="24"/>
        </w:rPr>
        <w:t xml:space="preserve"> </w:t>
      </w:r>
      <w:r w:rsidR="006F4145" w:rsidRPr="008A29FC">
        <w:rPr>
          <w:rFonts w:ascii="Tw Cen MT" w:hAnsi="Tw Cen MT"/>
          <w:szCs w:val="24"/>
        </w:rPr>
        <w:t>completed; and all final</w:t>
      </w:r>
    </w:p>
    <w:p w14:paraId="6BBFD03C" w14:textId="54D0CB53" w:rsidR="006F4145" w:rsidRPr="00DE7BD2" w:rsidRDefault="006F4145" w:rsidP="00FC2A2D">
      <w:pPr>
        <w:spacing w:after="0"/>
        <w:ind w:left="3960" w:hanging="360"/>
        <w:rPr>
          <w:rFonts w:ascii="Tw Cen MT" w:hAnsi="Tw Cen MT"/>
          <w:szCs w:val="24"/>
        </w:rPr>
      </w:pPr>
      <w:r w:rsidRPr="008A29FC">
        <w:rPr>
          <w:rFonts w:ascii="Tw Cen MT" w:hAnsi="Tw Cen MT"/>
          <w:szCs w:val="24"/>
        </w:rPr>
        <w:t xml:space="preserve">projects and reports received by </w:t>
      </w:r>
      <w:r w:rsidR="003F26EA">
        <w:rPr>
          <w:rFonts w:ascii="Tw Cen MT" w:hAnsi="Tw Cen MT"/>
          <w:szCs w:val="24"/>
        </w:rPr>
        <w:t>the Commission</w:t>
      </w:r>
    </w:p>
    <w:p w14:paraId="495F71AF" w14:textId="6D7CD26B" w:rsidR="00387A32" w:rsidRPr="00DE7BD2" w:rsidRDefault="00387A32" w:rsidP="0020010C">
      <w:pPr>
        <w:spacing w:after="120"/>
        <w:ind w:left="2160"/>
        <w:rPr>
          <w:rFonts w:ascii="Tw Cen MT" w:hAnsi="Tw Cen MT"/>
          <w:szCs w:val="24"/>
        </w:rPr>
      </w:pPr>
    </w:p>
    <w:p w14:paraId="41ECE9C9" w14:textId="77777777" w:rsidR="00E2558E" w:rsidRDefault="00E2558E" w:rsidP="00387A32">
      <w:pPr>
        <w:pStyle w:val="ListParagraph"/>
        <w:autoSpaceDE w:val="0"/>
        <w:autoSpaceDN w:val="0"/>
        <w:adjustRightInd w:val="0"/>
        <w:spacing w:after="0"/>
        <w:ind w:left="0"/>
        <w:jc w:val="center"/>
        <w:rPr>
          <w:rFonts w:ascii="Tw Cen MT" w:hAnsi="Tw Cen MT"/>
          <w:szCs w:val="24"/>
        </w:rPr>
      </w:pPr>
    </w:p>
    <w:p w14:paraId="0E36E65E" w14:textId="7AFB1632" w:rsidR="00C2182A" w:rsidRPr="00DE7BD2" w:rsidRDefault="00C2182A" w:rsidP="00C2182A">
      <w:pPr>
        <w:rPr>
          <w:rFonts w:ascii="Tw Cen MT" w:hAnsi="Tw Cen MT"/>
          <w:color w:val="C77C0E" w:themeColor="accent1" w:themeShade="BF"/>
          <w:sz w:val="52"/>
          <w:szCs w:val="52"/>
        </w:rPr>
      </w:pPr>
      <w:r w:rsidRPr="00DE7BD2">
        <w:rPr>
          <w:rFonts w:ascii="Tw Cen MT" w:hAnsi="Tw Cen MT"/>
          <w:color w:val="C77C0E" w:themeColor="accent1" w:themeShade="BF"/>
          <w:sz w:val="52"/>
          <w:szCs w:val="52"/>
        </w:rPr>
        <w:lastRenderedPageBreak/>
        <w:t>TABLE OF CONTENTS</w:t>
      </w:r>
    </w:p>
    <w:p w14:paraId="3087291A" w14:textId="1E47E6DA" w:rsidR="00C2182A" w:rsidRPr="00DE7BD2" w:rsidRDefault="00C2182A" w:rsidP="003A4E5E">
      <w:pPr>
        <w:jc w:val="both"/>
        <w:rPr>
          <w:rFonts w:ascii="Tw Cen MT" w:hAnsi="Tw Cen MT"/>
          <w:b/>
        </w:rPr>
      </w:pPr>
    </w:p>
    <w:p w14:paraId="22C87350" w14:textId="77777777" w:rsidR="00C2182A" w:rsidRPr="00DE7BD2" w:rsidRDefault="00C2182A" w:rsidP="003A4E5E">
      <w:pPr>
        <w:jc w:val="both"/>
        <w:rPr>
          <w:rFonts w:ascii="Tw Cen MT" w:hAnsi="Tw Cen MT"/>
          <w:b/>
        </w:rPr>
      </w:pPr>
    </w:p>
    <w:tbl>
      <w:tblPr>
        <w:tblW w:w="9576" w:type="dxa"/>
        <w:tblLayout w:type="fixed"/>
        <w:tblLook w:val="0000" w:firstRow="0" w:lastRow="0" w:firstColumn="0" w:lastColumn="0" w:noHBand="0" w:noVBand="0"/>
      </w:tblPr>
      <w:tblGrid>
        <w:gridCol w:w="8748"/>
        <w:gridCol w:w="828"/>
      </w:tblGrid>
      <w:tr w:rsidR="00A02931" w:rsidRPr="00DE7BD2" w14:paraId="1EC350ED" w14:textId="77777777" w:rsidTr="0024594C">
        <w:tc>
          <w:tcPr>
            <w:tcW w:w="8748" w:type="dxa"/>
            <w:tcBorders>
              <w:top w:val="single" w:sz="4" w:space="0" w:color="auto"/>
              <w:left w:val="single" w:sz="4" w:space="0" w:color="auto"/>
              <w:bottom w:val="single" w:sz="4" w:space="0" w:color="auto"/>
              <w:right w:val="single" w:sz="4" w:space="0" w:color="auto"/>
            </w:tcBorders>
          </w:tcPr>
          <w:p w14:paraId="25AB8253" w14:textId="77777777" w:rsidR="00C2182A" w:rsidRPr="00DE7BD2" w:rsidRDefault="00C2182A" w:rsidP="00766B8C">
            <w:pPr>
              <w:jc w:val="both"/>
              <w:rPr>
                <w:rFonts w:ascii="Tw Cen MT" w:hAnsi="Tw Cen MT"/>
                <w:b/>
                <w:szCs w:val="24"/>
              </w:rPr>
            </w:pP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5"/>
              <w:gridCol w:w="540"/>
            </w:tblGrid>
            <w:tr w:rsidR="00B67E60" w:rsidRPr="00DE7BD2" w14:paraId="59B044A7" w14:textId="77777777" w:rsidTr="0024594C">
              <w:tc>
                <w:tcPr>
                  <w:tcW w:w="8005" w:type="dxa"/>
                </w:tcPr>
                <w:p w14:paraId="194FC001" w14:textId="77777777" w:rsidR="00B67E60" w:rsidRPr="00DE7BD2" w:rsidRDefault="00705B4D" w:rsidP="00C2182A">
                  <w:pPr>
                    <w:tabs>
                      <w:tab w:val="right" w:pos="2363"/>
                    </w:tabs>
                    <w:spacing w:line="360" w:lineRule="auto"/>
                    <w:jc w:val="both"/>
                    <w:rPr>
                      <w:rFonts w:ascii="Tw Cen MT" w:hAnsi="Tw Cen MT"/>
                      <w:b/>
                      <w:szCs w:val="24"/>
                    </w:rPr>
                  </w:pPr>
                  <w:r w:rsidRPr="00DE7BD2">
                    <w:rPr>
                      <w:rFonts w:ascii="Tw Cen MT" w:hAnsi="Tw Cen MT"/>
                      <w:szCs w:val="24"/>
                    </w:rPr>
                    <w:t>INTRODUCTION</w:t>
                  </w:r>
                </w:p>
              </w:tc>
              <w:tc>
                <w:tcPr>
                  <w:tcW w:w="540" w:type="dxa"/>
                </w:tcPr>
                <w:p w14:paraId="2385A8FA" w14:textId="452652A0" w:rsidR="00B67E60" w:rsidRPr="00DE7BD2" w:rsidRDefault="00EE3275" w:rsidP="00C2182A">
                  <w:pPr>
                    <w:spacing w:line="360" w:lineRule="auto"/>
                    <w:jc w:val="both"/>
                    <w:rPr>
                      <w:rFonts w:ascii="Tw Cen MT" w:hAnsi="Tw Cen MT"/>
                      <w:szCs w:val="24"/>
                    </w:rPr>
                  </w:pPr>
                  <w:r>
                    <w:rPr>
                      <w:rFonts w:ascii="Tw Cen MT" w:hAnsi="Tw Cen MT"/>
                      <w:szCs w:val="24"/>
                    </w:rPr>
                    <w:t>4</w:t>
                  </w:r>
                </w:p>
              </w:tc>
            </w:tr>
            <w:tr w:rsidR="00B67E60" w:rsidRPr="00DE7BD2" w14:paraId="6A9658C3" w14:textId="77777777" w:rsidTr="0024594C">
              <w:tc>
                <w:tcPr>
                  <w:tcW w:w="8005" w:type="dxa"/>
                </w:tcPr>
                <w:p w14:paraId="5A469F98" w14:textId="1BB8BE17" w:rsidR="00B67E60" w:rsidRPr="00DE7BD2" w:rsidRDefault="00705B4D" w:rsidP="00C2182A">
                  <w:pPr>
                    <w:tabs>
                      <w:tab w:val="left" w:pos="50"/>
                      <w:tab w:val="left" w:leader="dot" w:pos="9298"/>
                      <w:tab w:val="right" w:pos="9532"/>
                    </w:tabs>
                    <w:spacing w:line="360" w:lineRule="auto"/>
                    <w:jc w:val="both"/>
                    <w:rPr>
                      <w:rFonts w:ascii="Tw Cen MT" w:hAnsi="Tw Cen MT"/>
                      <w:b/>
                      <w:szCs w:val="24"/>
                    </w:rPr>
                  </w:pPr>
                  <w:r w:rsidRPr="00DE7BD2">
                    <w:rPr>
                      <w:rFonts w:ascii="Tw Cen MT" w:hAnsi="Tw Cen MT"/>
                      <w:szCs w:val="24"/>
                    </w:rPr>
                    <w:t xml:space="preserve">Chapter 1. </w:t>
                  </w:r>
                  <w:r w:rsidR="00644B5D" w:rsidRPr="00DE7BD2">
                    <w:rPr>
                      <w:rFonts w:ascii="Tw Cen MT" w:hAnsi="Tw Cen MT"/>
                      <w:szCs w:val="24"/>
                    </w:rPr>
                    <w:t xml:space="preserve">  </w:t>
                  </w:r>
                  <w:r w:rsidR="00B67E60" w:rsidRPr="00DE7BD2">
                    <w:rPr>
                      <w:rFonts w:ascii="Tw Cen MT" w:hAnsi="Tw Cen MT"/>
                      <w:szCs w:val="24"/>
                    </w:rPr>
                    <w:t>DEFINITIONS</w:t>
                  </w:r>
                </w:p>
              </w:tc>
              <w:tc>
                <w:tcPr>
                  <w:tcW w:w="540" w:type="dxa"/>
                </w:tcPr>
                <w:p w14:paraId="62657DC2" w14:textId="4518039C" w:rsidR="00B67E60" w:rsidRPr="00DE7BD2" w:rsidRDefault="003C244D" w:rsidP="00C2182A">
                  <w:pPr>
                    <w:spacing w:line="360" w:lineRule="auto"/>
                    <w:jc w:val="both"/>
                    <w:rPr>
                      <w:rFonts w:ascii="Tw Cen MT" w:hAnsi="Tw Cen MT"/>
                      <w:szCs w:val="24"/>
                    </w:rPr>
                  </w:pPr>
                  <w:r>
                    <w:rPr>
                      <w:rFonts w:ascii="Tw Cen MT" w:hAnsi="Tw Cen MT"/>
                      <w:szCs w:val="24"/>
                    </w:rPr>
                    <w:t>5</w:t>
                  </w:r>
                </w:p>
              </w:tc>
            </w:tr>
            <w:tr w:rsidR="00705B4D" w:rsidRPr="00DE7BD2" w14:paraId="36A2B443" w14:textId="77777777" w:rsidTr="0024594C">
              <w:tc>
                <w:tcPr>
                  <w:tcW w:w="8005" w:type="dxa"/>
                </w:tcPr>
                <w:p w14:paraId="3CEA3FCD" w14:textId="69CC14B3" w:rsidR="00705B4D" w:rsidRPr="00DE7BD2" w:rsidRDefault="00705B4D" w:rsidP="00C2182A">
                  <w:pPr>
                    <w:tabs>
                      <w:tab w:val="right" w:pos="5248"/>
                    </w:tabs>
                    <w:spacing w:line="360" w:lineRule="auto"/>
                    <w:jc w:val="both"/>
                    <w:rPr>
                      <w:rFonts w:ascii="Tw Cen MT" w:hAnsi="Tw Cen MT"/>
                      <w:szCs w:val="24"/>
                    </w:rPr>
                  </w:pPr>
                  <w:r w:rsidRPr="00DE7BD2">
                    <w:rPr>
                      <w:rFonts w:ascii="Tw Cen MT" w:hAnsi="Tw Cen MT"/>
                      <w:szCs w:val="24"/>
                    </w:rPr>
                    <w:t xml:space="preserve">Chapter </w:t>
                  </w:r>
                  <w:r w:rsidR="00220147">
                    <w:rPr>
                      <w:rFonts w:ascii="Tw Cen MT" w:hAnsi="Tw Cen MT"/>
                      <w:szCs w:val="24"/>
                    </w:rPr>
                    <w:t>2</w:t>
                  </w:r>
                  <w:r w:rsidRPr="00DE7BD2">
                    <w:rPr>
                      <w:rFonts w:ascii="Tw Cen MT" w:hAnsi="Tw Cen MT"/>
                      <w:szCs w:val="24"/>
                    </w:rPr>
                    <w:t xml:space="preserve">. </w:t>
                  </w:r>
                  <w:r w:rsidR="00644B5D" w:rsidRPr="00DE7BD2">
                    <w:rPr>
                      <w:rFonts w:ascii="Tw Cen MT" w:hAnsi="Tw Cen MT"/>
                      <w:szCs w:val="24"/>
                    </w:rPr>
                    <w:t xml:space="preserve">  </w:t>
                  </w:r>
                  <w:r w:rsidRPr="00DE7BD2">
                    <w:rPr>
                      <w:rFonts w:ascii="Tw Cen MT" w:hAnsi="Tw Cen MT"/>
                      <w:szCs w:val="24"/>
                    </w:rPr>
                    <w:t>ELIGIBL</w:t>
                  </w:r>
                  <w:r w:rsidR="006D4160">
                    <w:rPr>
                      <w:rFonts w:ascii="Tw Cen MT" w:hAnsi="Tw Cen MT"/>
                      <w:szCs w:val="24"/>
                    </w:rPr>
                    <w:t>ILITY REQUIREMENTS</w:t>
                  </w:r>
                </w:p>
              </w:tc>
              <w:tc>
                <w:tcPr>
                  <w:tcW w:w="540" w:type="dxa"/>
                </w:tcPr>
                <w:p w14:paraId="019E72B1" w14:textId="7128AB60" w:rsidR="00705B4D" w:rsidRPr="00DE7BD2" w:rsidRDefault="003C244D" w:rsidP="00C2182A">
                  <w:pPr>
                    <w:spacing w:line="360" w:lineRule="auto"/>
                    <w:jc w:val="both"/>
                    <w:rPr>
                      <w:rFonts w:ascii="Tw Cen MT" w:hAnsi="Tw Cen MT"/>
                      <w:szCs w:val="24"/>
                    </w:rPr>
                  </w:pPr>
                  <w:r>
                    <w:rPr>
                      <w:rFonts w:ascii="Tw Cen MT" w:hAnsi="Tw Cen MT"/>
                      <w:szCs w:val="24"/>
                    </w:rPr>
                    <w:t>7</w:t>
                  </w:r>
                </w:p>
              </w:tc>
            </w:tr>
            <w:tr w:rsidR="00B67E60" w:rsidRPr="00DE7BD2" w14:paraId="1F9F9F50" w14:textId="77777777" w:rsidTr="0024594C">
              <w:tc>
                <w:tcPr>
                  <w:tcW w:w="8005" w:type="dxa"/>
                </w:tcPr>
                <w:p w14:paraId="1AEA3E84" w14:textId="2210E2C7" w:rsidR="00B67E60" w:rsidRPr="00DE7BD2" w:rsidRDefault="00705B4D" w:rsidP="00C2182A">
                  <w:pPr>
                    <w:tabs>
                      <w:tab w:val="right" w:pos="5248"/>
                    </w:tabs>
                    <w:spacing w:line="360" w:lineRule="auto"/>
                    <w:jc w:val="both"/>
                    <w:rPr>
                      <w:rFonts w:ascii="Tw Cen MT" w:hAnsi="Tw Cen MT"/>
                      <w:b/>
                      <w:szCs w:val="24"/>
                    </w:rPr>
                  </w:pPr>
                  <w:r w:rsidRPr="00DE7BD2">
                    <w:rPr>
                      <w:rFonts w:ascii="Tw Cen MT" w:hAnsi="Tw Cen MT"/>
                      <w:szCs w:val="24"/>
                    </w:rPr>
                    <w:t xml:space="preserve">Chapter </w:t>
                  </w:r>
                  <w:r w:rsidR="00220147">
                    <w:rPr>
                      <w:rFonts w:ascii="Tw Cen MT" w:hAnsi="Tw Cen MT"/>
                      <w:szCs w:val="24"/>
                    </w:rPr>
                    <w:t>3</w:t>
                  </w:r>
                  <w:r w:rsidRPr="00DE7BD2">
                    <w:rPr>
                      <w:rFonts w:ascii="Tw Cen MT" w:hAnsi="Tw Cen MT"/>
                      <w:szCs w:val="24"/>
                    </w:rPr>
                    <w:t xml:space="preserve">. </w:t>
                  </w:r>
                  <w:r w:rsidR="00644B5D" w:rsidRPr="00DE7BD2">
                    <w:rPr>
                      <w:rFonts w:ascii="Tw Cen MT" w:hAnsi="Tw Cen MT"/>
                      <w:szCs w:val="24"/>
                    </w:rPr>
                    <w:t xml:space="preserve">  </w:t>
                  </w:r>
                  <w:r w:rsidR="00E10683" w:rsidRPr="00DE7BD2">
                    <w:rPr>
                      <w:rFonts w:ascii="Tw Cen MT" w:hAnsi="Tw Cen MT"/>
                      <w:szCs w:val="24"/>
                    </w:rPr>
                    <w:t>APPLICATION PROCESS</w:t>
                  </w:r>
                </w:p>
              </w:tc>
              <w:tc>
                <w:tcPr>
                  <w:tcW w:w="540" w:type="dxa"/>
                </w:tcPr>
                <w:p w14:paraId="276D1A88" w14:textId="78CB0C0B" w:rsidR="00B67E60" w:rsidRPr="00DE7BD2" w:rsidRDefault="003C244D" w:rsidP="00C2182A">
                  <w:pPr>
                    <w:spacing w:line="360" w:lineRule="auto"/>
                    <w:jc w:val="both"/>
                    <w:rPr>
                      <w:rFonts w:ascii="Tw Cen MT" w:hAnsi="Tw Cen MT"/>
                      <w:szCs w:val="24"/>
                    </w:rPr>
                  </w:pPr>
                  <w:r>
                    <w:rPr>
                      <w:rFonts w:ascii="Tw Cen MT" w:hAnsi="Tw Cen MT"/>
                      <w:szCs w:val="24"/>
                    </w:rPr>
                    <w:t>9</w:t>
                  </w:r>
                </w:p>
              </w:tc>
            </w:tr>
            <w:tr w:rsidR="00B67E60" w:rsidRPr="00DE7BD2" w14:paraId="0D1F901F" w14:textId="77777777" w:rsidTr="0024594C">
              <w:tc>
                <w:tcPr>
                  <w:tcW w:w="8005" w:type="dxa"/>
                </w:tcPr>
                <w:p w14:paraId="49AF739D" w14:textId="21AEE99D" w:rsidR="00B67E60" w:rsidRPr="00DE7BD2" w:rsidRDefault="00705B4D" w:rsidP="00C2182A">
                  <w:pPr>
                    <w:tabs>
                      <w:tab w:val="right" w:pos="2205"/>
                    </w:tabs>
                    <w:spacing w:line="360" w:lineRule="auto"/>
                    <w:jc w:val="both"/>
                    <w:rPr>
                      <w:rFonts w:ascii="Tw Cen MT" w:hAnsi="Tw Cen MT"/>
                      <w:szCs w:val="24"/>
                    </w:rPr>
                  </w:pPr>
                  <w:r w:rsidRPr="00DE7BD2">
                    <w:rPr>
                      <w:rFonts w:ascii="Tw Cen MT" w:hAnsi="Tw Cen MT"/>
                      <w:szCs w:val="24"/>
                    </w:rPr>
                    <w:t xml:space="preserve">Chapter </w:t>
                  </w:r>
                  <w:r w:rsidR="00220147">
                    <w:rPr>
                      <w:rFonts w:ascii="Tw Cen MT" w:hAnsi="Tw Cen MT"/>
                      <w:szCs w:val="24"/>
                    </w:rPr>
                    <w:t>4</w:t>
                  </w:r>
                  <w:r w:rsidRPr="00DE7BD2">
                    <w:rPr>
                      <w:rFonts w:ascii="Tw Cen MT" w:hAnsi="Tw Cen MT"/>
                      <w:szCs w:val="24"/>
                    </w:rPr>
                    <w:t xml:space="preserve">. </w:t>
                  </w:r>
                  <w:r w:rsidR="00644B5D" w:rsidRPr="00DE7BD2">
                    <w:rPr>
                      <w:rFonts w:ascii="Tw Cen MT" w:hAnsi="Tw Cen MT"/>
                      <w:szCs w:val="24"/>
                    </w:rPr>
                    <w:t xml:space="preserve">  </w:t>
                  </w:r>
                  <w:r w:rsidR="00B67E60" w:rsidRPr="00DE7BD2">
                    <w:rPr>
                      <w:rFonts w:ascii="Tw Cen MT" w:hAnsi="Tw Cen MT"/>
                      <w:szCs w:val="24"/>
                    </w:rPr>
                    <w:t>SELECTION PROCESS</w:t>
                  </w:r>
                </w:p>
              </w:tc>
              <w:tc>
                <w:tcPr>
                  <w:tcW w:w="540" w:type="dxa"/>
                </w:tcPr>
                <w:p w14:paraId="6AF326AC" w14:textId="4F7E4E69" w:rsidR="00B67E60" w:rsidRPr="00DE7BD2" w:rsidRDefault="003C244D" w:rsidP="00C2182A">
                  <w:pPr>
                    <w:spacing w:line="360" w:lineRule="auto"/>
                    <w:jc w:val="both"/>
                    <w:rPr>
                      <w:rFonts w:ascii="Tw Cen MT" w:hAnsi="Tw Cen MT"/>
                      <w:szCs w:val="24"/>
                    </w:rPr>
                  </w:pPr>
                  <w:r>
                    <w:rPr>
                      <w:rFonts w:ascii="Tw Cen MT" w:hAnsi="Tw Cen MT"/>
                      <w:szCs w:val="24"/>
                    </w:rPr>
                    <w:t>9</w:t>
                  </w:r>
                </w:p>
              </w:tc>
            </w:tr>
            <w:tr w:rsidR="00B67E60" w:rsidRPr="00DE7BD2" w14:paraId="24625A74" w14:textId="77777777" w:rsidTr="0024594C">
              <w:tc>
                <w:tcPr>
                  <w:tcW w:w="8005" w:type="dxa"/>
                </w:tcPr>
                <w:p w14:paraId="0EE89DA7" w14:textId="46B4CE6E" w:rsidR="00B67E60" w:rsidRPr="00DE7BD2" w:rsidRDefault="00705B4D" w:rsidP="00C2182A">
                  <w:pPr>
                    <w:tabs>
                      <w:tab w:val="right" w:pos="2238"/>
                    </w:tabs>
                    <w:spacing w:line="360" w:lineRule="auto"/>
                    <w:jc w:val="both"/>
                    <w:rPr>
                      <w:rFonts w:ascii="Tw Cen MT" w:hAnsi="Tw Cen MT"/>
                      <w:b/>
                      <w:szCs w:val="24"/>
                    </w:rPr>
                  </w:pPr>
                  <w:r w:rsidRPr="00DE7BD2">
                    <w:rPr>
                      <w:rFonts w:ascii="Tw Cen MT" w:hAnsi="Tw Cen MT"/>
                      <w:szCs w:val="24"/>
                    </w:rPr>
                    <w:t xml:space="preserve">Chapter </w:t>
                  </w:r>
                  <w:r w:rsidR="00220147">
                    <w:rPr>
                      <w:rFonts w:ascii="Tw Cen MT" w:hAnsi="Tw Cen MT"/>
                      <w:szCs w:val="24"/>
                    </w:rPr>
                    <w:t>5</w:t>
                  </w:r>
                  <w:r w:rsidRPr="00DE7BD2">
                    <w:rPr>
                      <w:rFonts w:ascii="Tw Cen MT" w:hAnsi="Tw Cen MT"/>
                      <w:szCs w:val="24"/>
                    </w:rPr>
                    <w:t xml:space="preserve">. </w:t>
                  </w:r>
                  <w:r w:rsidR="00644B5D" w:rsidRPr="00DE7BD2">
                    <w:rPr>
                      <w:rFonts w:ascii="Tw Cen MT" w:hAnsi="Tw Cen MT"/>
                      <w:szCs w:val="24"/>
                    </w:rPr>
                    <w:t xml:space="preserve">  </w:t>
                  </w:r>
                  <w:r w:rsidR="00B67E60" w:rsidRPr="00DE7BD2">
                    <w:rPr>
                      <w:rFonts w:ascii="Tw Cen MT" w:hAnsi="Tw Cen MT"/>
                      <w:szCs w:val="24"/>
                    </w:rPr>
                    <w:t>SELECTION CRITERIA</w:t>
                  </w:r>
                </w:p>
              </w:tc>
              <w:tc>
                <w:tcPr>
                  <w:tcW w:w="540" w:type="dxa"/>
                </w:tcPr>
                <w:p w14:paraId="0CF4BF7A" w14:textId="46D7DE46" w:rsidR="00B67E60" w:rsidRPr="00DE7BD2" w:rsidRDefault="003C244D" w:rsidP="00C2182A">
                  <w:pPr>
                    <w:spacing w:line="360" w:lineRule="auto"/>
                    <w:jc w:val="both"/>
                    <w:rPr>
                      <w:rFonts w:ascii="Tw Cen MT" w:hAnsi="Tw Cen MT"/>
                      <w:szCs w:val="24"/>
                    </w:rPr>
                  </w:pPr>
                  <w:r>
                    <w:rPr>
                      <w:rFonts w:ascii="Tw Cen MT" w:hAnsi="Tw Cen MT"/>
                      <w:szCs w:val="24"/>
                    </w:rPr>
                    <w:t>10</w:t>
                  </w:r>
                </w:p>
              </w:tc>
            </w:tr>
            <w:tr w:rsidR="00B67E60" w:rsidRPr="00DE7BD2" w14:paraId="590249E6" w14:textId="77777777" w:rsidTr="0024594C">
              <w:tc>
                <w:tcPr>
                  <w:tcW w:w="8005" w:type="dxa"/>
                </w:tcPr>
                <w:p w14:paraId="6C34D148" w14:textId="3964E02F" w:rsidR="00B67E60" w:rsidRPr="00DE7BD2" w:rsidRDefault="00705B4D" w:rsidP="00C2182A">
                  <w:pPr>
                    <w:tabs>
                      <w:tab w:val="right" w:pos="2205"/>
                    </w:tabs>
                    <w:spacing w:line="360" w:lineRule="auto"/>
                    <w:jc w:val="both"/>
                    <w:rPr>
                      <w:rFonts w:ascii="Tw Cen MT" w:hAnsi="Tw Cen MT"/>
                      <w:szCs w:val="24"/>
                    </w:rPr>
                  </w:pPr>
                  <w:r w:rsidRPr="00DE7BD2">
                    <w:rPr>
                      <w:rFonts w:ascii="Tw Cen MT" w:hAnsi="Tw Cen MT"/>
                      <w:szCs w:val="24"/>
                    </w:rPr>
                    <w:t xml:space="preserve">Chapter </w:t>
                  </w:r>
                  <w:r w:rsidR="00FB3718">
                    <w:rPr>
                      <w:rFonts w:ascii="Tw Cen MT" w:hAnsi="Tw Cen MT"/>
                      <w:szCs w:val="24"/>
                    </w:rPr>
                    <w:t>6</w:t>
                  </w:r>
                  <w:r w:rsidRPr="00DE7BD2">
                    <w:rPr>
                      <w:rFonts w:ascii="Tw Cen MT" w:hAnsi="Tw Cen MT"/>
                      <w:szCs w:val="24"/>
                    </w:rPr>
                    <w:t xml:space="preserve">. </w:t>
                  </w:r>
                  <w:r w:rsidR="00644B5D" w:rsidRPr="00DE7BD2">
                    <w:rPr>
                      <w:rFonts w:ascii="Tw Cen MT" w:hAnsi="Tw Cen MT"/>
                      <w:szCs w:val="24"/>
                    </w:rPr>
                    <w:t xml:space="preserve">  </w:t>
                  </w:r>
                  <w:r w:rsidR="00C65D8E" w:rsidRPr="00DE7BD2">
                    <w:rPr>
                      <w:rFonts w:ascii="Tw Cen MT" w:hAnsi="Tw Cen MT"/>
                      <w:szCs w:val="24"/>
                    </w:rPr>
                    <w:t>PROGRAM REQUIREMENTS</w:t>
                  </w:r>
                </w:p>
              </w:tc>
              <w:tc>
                <w:tcPr>
                  <w:tcW w:w="540" w:type="dxa"/>
                </w:tcPr>
                <w:p w14:paraId="414D9963" w14:textId="2DD4BABF" w:rsidR="00B67E60" w:rsidRPr="00DE7BD2" w:rsidRDefault="003C244D" w:rsidP="00C2182A">
                  <w:pPr>
                    <w:spacing w:line="360" w:lineRule="auto"/>
                    <w:jc w:val="both"/>
                    <w:rPr>
                      <w:rFonts w:ascii="Tw Cen MT" w:hAnsi="Tw Cen MT"/>
                      <w:szCs w:val="24"/>
                    </w:rPr>
                  </w:pPr>
                  <w:r>
                    <w:rPr>
                      <w:rFonts w:ascii="Tw Cen MT" w:hAnsi="Tw Cen MT"/>
                      <w:szCs w:val="24"/>
                    </w:rPr>
                    <w:t>11</w:t>
                  </w:r>
                </w:p>
              </w:tc>
            </w:tr>
            <w:tr w:rsidR="00B67E60" w:rsidRPr="00DE7BD2" w14:paraId="1708D16A" w14:textId="77777777" w:rsidTr="0024594C">
              <w:tc>
                <w:tcPr>
                  <w:tcW w:w="8005" w:type="dxa"/>
                </w:tcPr>
                <w:p w14:paraId="47D9DBB7" w14:textId="155CD027" w:rsidR="00B67E60" w:rsidRPr="00DE7BD2" w:rsidRDefault="00705B4D" w:rsidP="00C2182A">
                  <w:pPr>
                    <w:tabs>
                      <w:tab w:val="left" w:pos="-720"/>
                    </w:tabs>
                    <w:spacing w:line="360" w:lineRule="auto"/>
                    <w:jc w:val="both"/>
                    <w:rPr>
                      <w:rFonts w:ascii="Tw Cen MT" w:hAnsi="Tw Cen MT"/>
                      <w:szCs w:val="24"/>
                    </w:rPr>
                  </w:pPr>
                  <w:r w:rsidRPr="00DE7BD2">
                    <w:rPr>
                      <w:rFonts w:ascii="Tw Cen MT" w:hAnsi="Tw Cen MT"/>
                      <w:szCs w:val="24"/>
                    </w:rPr>
                    <w:t xml:space="preserve">Chapter </w:t>
                  </w:r>
                  <w:r w:rsidR="00FB3718">
                    <w:rPr>
                      <w:rFonts w:ascii="Tw Cen MT" w:hAnsi="Tw Cen MT"/>
                      <w:szCs w:val="24"/>
                    </w:rPr>
                    <w:t>7</w:t>
                  </w:r>
                  <w:r w:rsidRPr="00DE7BD2">
                    <w:rPr>
                      <w:rFonts w:ascii="Tw Cen MT" w:hAnsi="Tw Cen MT"/>
                      <w:szCs w:val="24"/>
                    </w:rPr>
                    <w:t xml:space="preserve">. </w:t>
                  </w:r>
                  <w:r w:rsidR="00644B5D" w:rsidRPr="00DE7BD2">
                    <w:rPr>
                      <w:rFonts w:ascii="Tw Cen MT" w:hAnsi="Tw Cen MT"/>
                      <w:szCs w:val="24"/>
                    </w:rPr>
                    <w:t xml:space="preserve">  </w:t>
                  </w:r>
                  <w:r w:rsidR="0023242A">
                    <w:rPr>
                      <w:rFonts w:ascii="Tw Cen MT" w:hAnsi="Tw Cen MT"/>
                      <w:szCs w:val="24"/>
                    </w:rPr>
                    <w:t>FUNDING REQUIREMENTS</w:t>
                  </w:r>
                </w:p>
              </w:tc>
              <w:tc>
                <w:tcPr>
                  <w:tcW w:w="540" w:type="dxa"/>
                </w:tcPr>
                <w:p w14:paraId="0BCEC92F" w14:textId="7E50057E" w:rsidR="00B67E60" w:rsidRPr="00DE7BD2" w:rsidRDefault="00AD1E93" w:rsidP="00C2182A">
                  <w:pPr>
                    <w:spacing w:line="360" w:lineRule="auto"/>
                    <w:jc w:val="both"/>
                    <w:rPr>
                      <w:rFonts w:ascii="Tw Cen MT" w:hAnsi="Tw Cen MT"/>
                      <w:szCs w:val="24"/>
                    </w:rPr>
                  </w:pPr>
                  <w:r w:rsidRPr="00DE7BD2">
                    <w:rPr>
                      <w:rFonts w:ascii="Tw Cen MT" w:hAnsi="Tw Cen MT"/>
                      <w:szCs w:val="24"/>
                    </w:rPr>
                    <w:t>1</w:t>
                  </w:r>
                  <w:r w:rsidR="003C244D">
                    <w:rPr>
                      <w:rFonts w:ascii="Tw Cen MT" w:hAnsi="Tw Cen MT"/>
                      <w:szCs w:val="24"/>
                    </w:rPr>
                    <w:t>5</w:t>
                  </w:r>
                </w:p>
              </w:tc>
            </w:tr>
            <w:tr w:rsidR="004760F6" w:rsidRPr="00DE7BD2" w14:paraId="5AC87820" w14:textId="77777777" w:rsidTr="0024594C">
              <w:tc>
                <w:tcPr>
                  <w:tcW w:w="8005" w:type="dxa"/>
                </w:tcPr>
                <w:p w14:paraId="56997556" w14:textId="7709129E" w:rsidR="009F6D14" w:rsidRPr="00DE7BD2" w:rsidRDefault="004760F6" w:rsidP="00C2182A">
                  <w:pPr>
                    <w:tabs>
                      <w:tab w:val="right" w:pos="2205"/>
                    </w:tabs>
                    <w:spacing w:line="360" w:lineRule="auto"/>
                    <w:jc w:val="both"/>
                    <w:rPr>
                      <w:rFonts w:ascii="Tw Cen MT" w:hAnsi="Tw Cen MT"/>
                      <w:szCs w:val="24"/>
                    </w:rPr>
                  </w:pPr>
                  <w:r w:rsidRPr="00DE7BD2">
                    <w:rPr>
                      <w:rFonts w:ascii="Tw Cen MT" w:hAnsi="Tw Cen MT"/>
                      <w:szCs w:val="24"/>
                    </w:rPr>
                    <w:t xml:space="preserve">Chapter </w:t>
                  </w:r>
                  <w:r w:rsidR="00FB3718">
                    <w:rPr>
                      <w:rFonts w:ascii="Tw Cen MT" w:hAnsi="Tw Cen MT"/>
                      <w:szCs w:val="24"/>
                    </w:rPr>
                    <w:t>8</w:t>
                  </w:r>
                  <w:r w:rsidRPr="00DE7BD2">
                    <w:rPr>
                      <w:rFonts w:ascii="Tw Cen MT" w:hAnsi="Tw Cen MT"/>
                      <w:szCs w:val="24"/>
                    </w:rPr>
                    <w:t xml:space="preserve">. </w:t>
                  </w:r>
                  <w:r w:rsidR="00644B5D" w:rsidRPr="00DE7BD2">
                    <w:rPr>
                      <w:rFonts w:ascii="Tw Cen MT" w:hAnsi="Tw Cen MT"/>
                      <w:szCs w:val="24"/>
                    </w:rPr>
                    <w:t xml:space="preserve">  </w:t>
                  </w:r>
                  <w:r w:rsidR="0023242A">
                    <w:rPr>
                      <w:rFonts w:ascii="Tw Cen MT" w:hAnsi="Tw Cen MT"/>
                      <w:szCs w:val="24"/>
                    </w:rPr>
                    <w:t>BUDGET</w:t>
                  </w:r>
                </w:p>
              </w:tc>
              <w:tc>
                <w:tcPr>
                  <w:tcW w:w="540" w:type="dxa"/>
                </w:tcPr>
                <w:p w14:paraId="58374114" w14:textId="2B7B8089" w:rsidR="009F6D14" w:rsidRPr="00DE7BD2" w:rsidRDefault="00AD1E93" w:rsidP="00C2182A">
                  <w:pPr>
                    <w:spacing w:line="360" w:lineRule="auto"/>
                    <w:jc w:val="both"/>
                    <w:rPr>
                      <w:rFonts w:ascii="Tw Cen MT" w:hAnsi="Tw Cen MT"/>
                      <w:szCs w:val="24"/>
                    </w:rPr>
                  </w:pPr>
                  <w:r w:rsidRPr="00DE7BD2">
                    <w:rPr>
                      <w:rFonts w:ascii="Tw Cen MT" w:hAnsi="Tw Cen MT"/>
                      <w:szCs w:val="24"/>
                    </w:rPr>
                    <w:t>1</w:t>
                  </w:r>
                  <w:r w:rsidR="003C244D">
                    <w:rPr>
                      <w:rFonts w:ascii="Tw Cen MT" w:hAnsi="Tw Cen MT"/>
                      <w:szCs w:val="24"/>
                    </w:rPr>
                    <w:t>8</w:t>
                  </w:r>
                </w:p>
              </w:tc>
            </w:tr>
            <w:tr w:rsidR="00B67E60" w:rsidRPr="00DE7BD2" w14:paraId="4D7C2ADE" w14:textId="77777777" w:rsidTr="0024594C">
              <w:tc>
                <w:tcPr>
                  <w:tcW w:w="8005" w:type="dxa"/>
                </w:tcPr>
                <w:p w14:paraId="485691F8" w14:textId="0B7C2E69" w:rsidR="00B67E60" w:rsidRPr="00DE7BD2" w:rsidRDefault="004760F6" w:rsidP="00C2182A">
                  <w:pPr>
                    <w:tabs>
                      <w:tab w:val="right" w:pos="2205"/>
                    </w:tabs>
                    <w:spacing w:line="360" w:lineRule="auto"/>
                    <w:jc w:val="both"/>
                    <w:rPr>
                      <w:rFonts w:ascii="Tw Cen MT" w:hAnsi="Tw Cen MT"/>
                      <w:b/>
                      <w:szCs w:val="24"/>
                    </w:rPr>
                  </w:pPr>
                  <w:r w:rsidRPr="00DE7BD2">
                    <w:rPr>
                      <w:rFonts w:ascii="Tw Cen MT" w:hAnsi="Tw Cen MT"/>
                      <w:szCs w:val="24"/>
                    </w:rPr>
                    <w:t xml:space="preserve">Chapter </w:t>
                  </w:r>
                  <w:r w:rsidR="00FB3718">
                    <w:rPr>
                      <w:rFonts w:ascii="Tw Cen MT" w:hAnsi="Tw Cen MT"/>
                      <w:szCs w:val="24"/>
                    </w:rPr>
                    <w:t>9</w:t>
                  </w:r>
                  <w:r w:rsidR="00705B4D" w:rsidRPr="00DE7BD2">
                    <w:rPr>
                      <w:rFonts w:ascii="Tw Cen MT" w:hAnsi="Tw Cen MT"/>
                      <w:szCs w:val="24"/>
                    </w:rPr>
                    <w:t xml:space="preserve">. </w:t>
                  </w:r>
                  <w:r w:rsidR="00F03201">
                    <w:rPr>
                      <w:rFonts w:ascii="Tw Cen MT" w:hAnsi="Tw Cen MT"/>
                      <w:szCs w:val="24"/>
                    </w:rPr>
                    <w:t xml:space="preserve">  </w:t>
                  </w:r>
                  <w:r w:rsidR="00B67E60" w:rsidRPr="00DE7BD2">
                    <w:rPr>
                      <w:rFonts w:ascii="Tw Cen MT" w:hAnsi="Tw Cen MT"/>
                      <w:szCs w:val="24"/>
                    </w:rPr>
                    <w:t>ADMINISTRATION</w:t>
                  </w:r>
                </w:p>
              </w:tc>
              <w:tc>
                <w:tcPr>
                  <w:tcW w:w="540" w:type="dxa"/>
                </w:tcPr>
                <w:p w14:paraId="3C2AB55B" w14:textId="734CCE5F" w:rsidR="00B67E60" w:rsidRPr="00DE7BD2" w:rsidRDefault="003C244D" w:rsidP="00C2182A">
                  <w:pPr>
                    <w:spacing w:line="360" w:lineRule="auto"/>
                    <w:jc w:val="both"/>
                    <w:rPr>
                      <w:rFonts w:ascii="Tw Cen MT" w:hAnsi="Tw Cen MT"/>
                      <w:szCs w:val="24"/>
                    </w:rPr>
                  </w:pPr>
                  <w:r>
                    <w:rPr>
                      <w:rFonts w:ascii="Tw Cen MT" w:hAnsi="Tw Cen MT"/>
                      <w:szCs w:val="24"/>
                    </w:rPr>
                    <w:t>22</w:t>
                  </w:r>
                </w:p>
              </w:tc>
            </w:tr>
            <w:tr w:rsidR="00B67E60" w:rsidRPr="00DE7BD2" w14:paraId="70D08D96" w14:textId="77777777" w:rsidTr="0024594C">
              <w:tc>
                <w:tcPr>
                  <w:tcW w:w="8005" w:type="dxa"/>
                </w:tcPr>
                <w:p w14:paraId="2F855314" w14:textId="5D4CBD24" w:rsidR="00B67E60" w:rsidRPr="00DE7BD2" w:rsidRDefault="004760F6" w:rsidP="00C2182A">
                  <w:pPr>
                    <w:tabs>
                      <w:tab w:val="right" w:pos="4535"/>
                    </w:tabs>
                    <w:spacing w:line="360" w:lineRule="auto"/>
                    <w:jc w:val="both"/>
                    <w:rPr>
                      <w:rFonts w:ascii="Tw Cen MT" w:hAnsi="Tw Cen MT"/>
                      <w:b/>
                      <w:szCs w:val="24"/>
                    </w:rPr>
                  </w:pPr>
                  <w:r w:rsidRPr="00DE7BD2">
                    <w:rPr>
                      <w:rFonts w:ascii="Tw Cen MT" w:hAnsi="Tw Cen MT"/>
                      <w:szCs w:val="24"/>
                    </w:rPr>
                    <w:t>Chapter 1</w:t>
                  </w:r>
                  <w:r w:rsidR="00FB3718">
                    <w:rPr>
                      <w:rFonts w:ascii="Tw Cen MT" w:hAnsi="Tw Cen MT"/>
                      <w:szCs w:val="24"/>
                    </w:rPr>
                    <w:t>0</w:t>
                  </w:r>
                  <w:r w:rsidR="00705B4D" w:rsidRPr="00DE7BD2">
                    <w:rPr>
                      <w:rFonts w:ascii="Tw Cen MT" w:hAnsi="Tw Cen MT"/>
                      <w:szCs w:val="24"/>
                    </w:rPr>
                    <w:t xml:space="preserve">. </w:t>
                  </w:r>
                  <w:r w:rsidR="00B67E60" w:rsidRPr="00DE7BD2">
                    <w:rPr>
                      <w:rFonts w:ascii="Tw Cen MT" w:hAnsi="Tw Cen MT"/>
                      <w:szCs w:val="24"/>
                    </w:rPr>
                    <w:t xml:space="preserve">GRANT </w:t>
                  </w:r>
                  <w:r w:rsidR="006D4160">
                    <w:rPr>
                      <w:rFonts w:ascii="Tw Cen MT" w:hAnsi="Tw Cen MT"/>
                      <w:szCs w:val="24"/>
                    </w:rPr>
                    <w:t xml:space="preserve">APPLICATION AND </w:t>
                  </w:r>
                  <w:r w:rsidR="00B67E60" w:rsidRPr="00DE7BD2">
                    <w:rPr>
                      <w:rFonts w:ascii="Tw Cen MT" w:hAnsi="Tw Cen MT"/>
                      <w:szCs w:val="24"/>
                    </w:rPr>
                    <w:t>AWARD PROCEDURES</w:t>
                  </w:r>
                </w:p>
              </w:tc>
              <w:tc>
                <w:tcPr>
                  <w:tcW w:w="540" w:type="dxa"/>
                </w:tcPr>
                <w:p w14:paraId="28D0E43C" w14:textId="294CE7F4" w:rsidR="00B67E60" w:rsidRPr="00DE7BD2" w:rsidRDefault="003C244D" w:rsidP="00C2182A">
                  <w:pPr>
                    <w:spacing w:line="360" w:lineRule="auto"/>
                    <w:jc w:val="both"/>
                    <w:rPr>
                      <w:rFonts w:ascii="Tw Cen MT" w:hAnsi="Tw Cen MT"/>
                      <w:szCs w:val="24"/>
                    </w:rPr>
                  </w:pPr>
                  <w:r>
                    <w:rPr>
                      <w:rFonts w:ascii="Tw Cen MT" w:hAnsi="Tw Cen MT"/>
                      <w:szCs w:val="24"/>
                    </w:rPr>
                    <w:t>2</w:t>
                  </w:r>
                  <w:r w:rsidR="00AE210C">
                    <w:rPr>
                      <w:rFonts w:ascii="Tw Cen MT" w:hAnsi="Tw Cen MT"/>
                      <w:szCs w:val="24"/>
                    </w:rPr>
                    <w:t>2</w:t>
                  </w:r>
                </w:p>
              </w:tc>
            </w:tr>
            <w:tr w:rsidR="00B67E60" w:rsidRPr="00DE7BD2" w14:paraId="012A2C59" w14:textId="77777777" w:rsidTr="0024594C">
              <w:tc>
                <w:tcPr>
                  <w:tcW w:w="8005" w:type="dxa"/>
                </w:tcPr>
                <w:p w14:paraId="0BD4B1C0" w14:textId="6C334AC3" w:rsidR="00B67E60" w:rsidRPr="00DE7BD2" w:rsidRDefault="004760F6" w:rsidP="00C2182A">
                  <w:pPr>
                    <w:spacing w:line="360" w:lineRule="auto"/>
                    <w:ind w:right="-175"/>
                    <w:jc w:val="both"/>
                    <w:rPr>
                      <w:rFonts w:ascii="Tw Cen MT" w:hAnsi="Tw Cen MT"/>
                      <w:b/>
                      <w:szCs w:val="24"/>
                    </w:rPr>
                  </w:pPr>
                  <w:r w:rsidRPr="00DE7BD2">
                    <w:rPr>
                      <w:rFonts w:ascii="Tw Cen MT" w:hAnsi="Tw Cen MT"/>
                      <w:szCs w:val="24"/>
                    </w:rPr>
                    <w:t>Chapter 1</w:t>
                  </w:r>
                  <w:r w:rsidR="00FB3718">
                    <w:rPr>
                      <w:rFonts w:ascii="Tw Cen MT" w:hAnsi="Tw Cen MT"/>
                      <w:szCs w:val="24"/>
                    </w:rPr>
                    <w:t>1</w:t>
                  </w:r>
                  <w:r w:rsidR="00705B4D" w:rsidRPr="00DE7BD2">
                    <w:rPr>
                      <w:rFonts w:ascii="Tw Cen MT" w:hAnsi="Tw Cen MT"/>
                      <w:szCs w:val="24"/>
                    </w:rPr>
                    <w:t xml:space="preserve">. </w:t>
                  </w:r>
                  <w:r w:rsidR="00935411" w:rsidRPr="00DE7BD2">
                    <w:rPr>
                      <w:rFonts w:ascii="Tw Cen MT" w:hAnsi="Tw Cen MT"/>
                      <w:szCs w:val="24"/>
                    </w:rPr>
                    <w:t>STATUTORY AUTHORITY</w:t>
                  </w:r>
                </w:p>
              </w:tc>
              <w:tc>
                <w:tcPr>
                  <w:tcW w:w="540" w:type="dxa"/>
                </w:tcPr>
                <w:p w14:paraId="79B3C8C5" w14:textId="0EC6AA3A" w:rsidR="00B67E60" w:rsidRPr="00DE7BD2" w:rsidRDefault="00024A8A" w:rsidP="00C2182A">
                  <w:pPr>
                    <w:spacing w:line="360" w:lineRule="auto"/>
                    <w:jc w:val="both"/>
                    <w:rPr>
                      <w:rFonts w:ascii="Tw Cen MT" w:hAnsi="Tw Cen MT"/>
                      <w:szCs w:val="24"/>
                    </w:rPr>
                  </w:pPr>
                  <w:r>
                    <w:rPr>
                      <w:rFonts w:ascii="Tw Cen MT" w:hAnsi="Tw Cen MT"/>
                      <w:szCs w:val="24"/>
                    </w:rPr>
                    <w:t>2</w:t>
                  </w:r>
                  <w:r w:rsidR="003C244D">
                    <w:rPr>
                      <w:rFonts w:ascii="Tw Cen MT" w:hAnsi="Tw Cen MT"/>
                      <w:szCs w:val="24"/>
                    </w:rPr>
                    <w:t>3</w:t>
                  </w:r>
                </w:p>
              </w:tc>
            </w:tr>
            <w:tr w:rsidR="00B67E60" w:rsidRPr="00DE7BD2" w14:paraId="278C3C93" w14:textId="77777777" w:rsidTr="0024594C">
              <w:tc>
                <w:tcPr>
                  <w:tcW w:w="8005" w:type="dxa"/>
                </w:tcPr>
                <w:p w14:paraId="2315BFBC" w14:textId="77777777" w:rsidR="00B67E60" w:rsidRPr="00DE7BD2" w:rsidRDefault="00B67E60" w:rsidP="00C2182A">
                  <w:pPr>
                    <w:spacing w:line="360" w:lineRule="auto"/>
                    <w:jc w:val="both"/>
                    <w:rPr>
                      <w:rFonts w:ascii="Tw Cen MT" w:hAnsi="Tw Cen MT"/>
                      <w:b/>
                      <w:szCs w:val="24"/>
                    </w:rPr>
                  </w:pPr>
                </w:p>
              </w:tc>
              <w:tc>
                <w:tcPr>
                  <w:tcW w:w="540" w:type="dxa"/>
                </w:tcPr>
                <w:p w14:paraId="14695270" w14:textId="77777777" w:rsidR="00B67E60" w:rsidRPr="00DE7BD2" w:rsidRDefault="00B67E60" w:rsidP="00C2182A">
                  <w:pPr>
                    <w:spacing w:line="360" w:lineRule="auto"/>
                    <w:jc w:val="both"/>
                    <w:rPr>
                      <w:rFonts w:ascii="Tw Cen MT" w:hAnsi="Tw Cen MT"/>
                      <w:szCs w:val="24"/>
                    </w:rPr>
                  </w:pPr>
                </w:p>
              </w:tc>
            </w:tr>
            <w:tr w:rsidR="00B67E60" w:rsidRPr="00DE7BD2" w14:paraId="59315077" w14:textId="77777777" w:rsidTr="0024594C">
              <w:tc>
                <w:tcPr>
                  <w:tcW w:w="8005" w:type="dxa"/>
                </w:tcPr>
                <w:p w14:paraId="49FC9B7C" w14:textId="7988D6A1" w:rsidR="00B67E60" w:rsidRPr="00DE7BD2" w:rsidRDefault="00B67E60" w:rsidP="00C2182A">
                  <w:pPr>
                    <w:spacing w:line="360" w:lineRule="auto"/>
                    <w:jc w:val="both"/>
                    <w:rPr>
                      <w:rFonts w:ascii="Tw Cen MT" w:hAnsi="Tw Cen MT"/>
                      <w:b/>
                      <w:szCs w:val="24"/>
                    </w:rPr>
                  </w:pPr>
                  <w:r w:rsidRPr="00DE7BD2">
                    <w:rPr>
                      <w:rFonts w:ascii="Tw Cen MT" w:hAnsi="Tw Cen MT"/>
                      <w:szCs w:val="24"/>
                    </w:rPr>
                    <w:t xml:space="preserve">APPENDIX A: </w:t>
                  </w:r>
                  <w:r w:rsidR="00E21BD5">
                    <w:rPr>
                      <w:rFonts w:ascii="Tw Cen MT" w:hAnsi="Tw Cen MT"/>
                      <w:szCs w:val="24"/>
                    </w:rPr>
                    <w:t>SAMPLE CONTRACT</w:t>
                  </w:r>
                </w:p>
              </w:tc>
              <w:tc>
                <w:tcPr>
                  <w:tcW w:w="540" w:type="dxa"/>
                </w:tcPr>
                <w:p w14:paraId="7AE5B3D8" w14:textId="5C373E53" w:rsidR="00B67E60" w:rsidRPr="00DE7BD2" w:rsidRDefault="00B04365" w:rsidP="00C2182A">
                  <w:pPr>
                    <w:spacing w:line="360" w:lineRule="auto"/>
                    <w:jc w:val="both"/>
                    <w:rPr>
                      <w:rFonts w:ascii="Tw Cen MT" w:hAnsi="Tw Cen MT"/>
                      <w:szCs w:val="24"/>
                    </w:rPr>
                  </w:pPr>
                  <w:r>
                    <w:rPr>
                      <w:rFonts w:ascii="Tw Cen MT" w:hAnsi="Tw Cen MT"/>
                      <w:szCs w:val="24"/>
                    </w:rPr>
                    <w:t>2</w:t>
                  </w:r>
                  <w:r w:rsidR="00AE210C">
                    <w:rPr>
                      <w:rFonts w:ascii="Tw Cen MT" w:hAnsi="Tw Cen MT"/>
                      <w:szCs w:val="24"/>
                    </w:rPr>
                    <w:t>4</w:t>
                  </w:r>
                </w:p>
              </w:tc>
            </w:tr>
            <w:tr w:rsidR="00B67E60" w:rsidRPr="00DE7BD2" w14:paraId="56AD4A54" w14:textId="77777777" w:rsidTr="0024594C">
              <w:tc>
                <w:tcPr>
                  <w:tcW w:w="8005" w:type="dxa"/>
                </w:tcPr>
                <w:p w14:paraId="29426EB2" w14:textId="374DAD70" w:rsidR="00DE2022" w:rsidRPr="00DE7BD2" w:rsidRDefault="00DE2022" w:rsidP="00C2182A">
                  <w:pPr>
                    <w:tabs>
                      <w:tab w:val="left" w:pos="50"/>
                      <w:tab w:val="left" w:leader="dot" w:pos="744"/>
                      <w:tab w:val="right" w:pos="1188"/>
                    </w:tabs>
                    <w:spacing w:line="360" w:lineRule="auto"/>
                    <w:jc w:val="both"/>
                    <w:rPr>
                      <w:rFonts w:ascii="Tw Cen MT" w:hAnsi="Tw Cen MT"/>
                      <w:szCs w:val="24"/>
                    </w:rPr>
                  </w:pPr>
                  <w:r w:rsidRPr="00DE7BD2">
                    <w:rPr>
                      <w:rFonts w:ascii="Tw Cen MT" w:hAnsi="Tw Cen MT"/>
                      <w:szCs w:val="24"/>
                    </w:rPr>
                    <w:t xml:space="preserve">APPENDIX </w:t>
                  </w:r>
                  <w:r w:rsidR="00E21BD5">
                    <w:rPr>
                      <w:rFonts w:ascii="Tw Cen MT" w:hAnsi="Tw Cen MT"/>
                      <w:szCs w:val="24"/>
                    </w:rPr>
                    <w:t>B</w:t>
                  </w:r>
                  <w:r w:rsidRPr="00DE7BD2">
                    <w:rPr>
                      <w:rFonts w:ascii="Tw Cen MT" w:hAnsi="Tw Cen MT"/>
                      <w:szCs w:val="24"/>
                    </w:rPr>
                    <w:t>: SECRETARY OF THE INTERIOR’S STANDARDS</w:t>
                  </w:r>
                  <w:r w:rsidR="000D6AFF">
                    <w:rPr>
                      <w:rFonts w:ascii="Tw Cen MT" w:hAnsi="Tw Cen MT"/>
                      <w:szCs w:val="24"/>
                    </w:rPr>
                    <w:t xml:space="preserve"> </w:t>
                  </w:r>
                  <w:r w:rsidR="000A1ECA">
                    <w:rPr>
                      <w:rFonts w:ascii="Tw Cen MT" w:hAnsi="Tw Cen MT"/>
                      <w:szCs w:val="24"/>
                    </w:rPr>
                    <w:t>AND</w:t>
                  </w:r>
                  <w:r w:rsidR="000D6AFF">
                    <w:rPr>
                      <w:rFonts w:ascii="Tw Cen MT" w:hAnsi="Tw Cen MT"/>
                      <w:szCs w:val="24"/>
                    </w:rPr>
                    <w:t xml:space="preserve"> GUIDELINES FOR THE TREATMENT OF HISTORIC PROPERTIES</w:t>
                  </w:r>
                </w:p>
              </w:tc>
              <w:tc>
                <w:tcPr>
                  <w:tcW w:w="540" w:type="dxa"/>
                </w:tcPr>
                <w:p w14:paraId="749D6EB7" w14:textId="58EE5020" w:rsidR="00B67E60" w:rsidRPr="00DE7BD2" w:rsidRDefault="00B04365" w:rsidP="00C2182A">
                  <w:pPr>
                    <w:spacing w:line="360" w:lineRule="auto"/>
                    <w:jc w:val="both"/>
                    <w:rPr>
                      <w:rFonts w:ascii="Tw Cen MT" w:hAnsi="Tw Cen MT"/>
                      <w:szCs w:val="24"/>
                    </w:rPr>
                  </w:pPr>
                  <w:r>
                    <w:rPr>
                      <w:rFonts w:ascii="Tw Cen MT" w:hAnsi="Tw Cen MT"/>
                      <w:szCs w:val="24"/>
                    </w:rPr>
                    <w:t>46</w:t>
                  </w:r>
                </w:p>
              </w:tc>
            </w:tr>
            <w:tr w:rsidR="00D74FF4" w:rsidRPr="00DE7BD2" w14:paraId="3E000387" w14:textId="77777777" w:rsidTr="0024594C">
              <w:tc>
                <w:tcPr>
                  <w:tcW w:w="8005" w:type="dxa"/>
                </w:tcPr>
                <w:p w14:paraId="69710808" w14:textId="0BEC7B65" w:rsidR="00D74FF4" w:rsidRPr="00DE7BD2" w:rsidRDefault="00D74FF4" w:rsidP="00C2182A">
                  <w:pPr>
                    <w:tabs>
                      <w:tab w:val="left" w:pos="50"/>
                      <w:tab w:val="left" w:leader="dot" w:pos="744"/>
                      <w:tab w:val="right" w:pos="1188"/>
                    </w:tabs>
                    <w:spacing w:line="360" w:lineRule="auto"/>
                    <w:jc w:val="both"/>
                    <w:rPr>
                      <w:rFonts w:ascii="Tw Cen MT" w:hAnsi="Tw Cen MT"/>
                      <w:szCs w:val="24"/>
                    </w:rPr>
                  </w:pPr>
                  <w:r>
                    <w:rPr>
                      <w:rFonts w:ascii="Tw Cen MT" w:hAnsi="Tw Cen MT"/>
                      <w:szCs w:val="24"/>
                    </w:rPr>
                    <w:t>APPENDIX C. EXCEPTIONS FOR DRAWINGS AND SPECIFICATIONS</w:t>
                  </w:r>
                </w:p>
              </w:tc>
              <w:tc>
                <w:tcPr>
                  <w:tcW w:w="540" w:type="dxa"/>
                </w:tcPr>
                <w:p w14:paraId="304E1172" w14:textId="4F7CCC5C" w:rsidR="00D74FF4" w:rsidRDefault="00547981" w:rsidP="00C2182A">
                  <w:pPr>
                    <w:spacing w:line="360" w:lineRule="auto"/>
                    <w:jc w:val="both"/>
                    <w:rPr>
                      <w:rFonts w:ascii="Tw Cen MT" w:hAnsi="Tw Cen MT"/>
                      <w:szCs w:val="24"/>
                    </w:rPr>
                  </w:pPr>
                  <w:r>
                    <w:rPr>
                      <w:rFonts w:ascii="Tw Cen MT" w:hAnsi="Tw Cen MT"/>
                      <w:szCs w:val="24"/>
                    </w:rPr>
                    <w:t>51</w:t>
                  </w:r>
                </w:p>
              </w:tc>
            </w:tr>
            <w:tr w:rsidR="00B67E60" w:rsidRPr="00DE7BD2" w14:paraId="3390E2E7" w14:textId="77777777" w:rsidTr="0024594C">
              <w:tc>
                <w:tcPr>
                  <w:tcW w:w="8005" w:type="dxa"/>
                </w:tcPr>
                <w:p w14:paraId="51096F6D" w14:textId="6A411863" w:rsidR="00B67E60" w:rsidRPr="00DE7BD2" w:rsidRDefault="00DE2022" w:rsidP="00C2182A">
                  <w:pPr>
                    <w:tabs>
                      <w:tab w:val="left" w:pos="50"/>
                      <w:tab w:val="left" w:leader="dot" w:pos="744"/>
                      <w:tab w:val="right" w:pos="1188"/>
                    </w:tabs>
                    <w:spacing w:line="360" w:lineRule="auto"/>
                    <w:jc w:val="both"/>
                    <w:rPr>
                      <w:rFonts w:ascii="Tw Cen MT" w:hAnsi="Tw Cen MT"/>
                      <w:szCs w:val="24"/>
                    </w:rPr>
                  </w:pPr>
                  <w:r w:rsidRPr="00DE7BD2">
                    <w:rPr>
                      <w:rFonts w:ascii="Tw Cen MT" w:hAnsi="Tw Cen MT"/>
                      <w:szCs w:val="24"/>
                    </w:rPr>
                    <w:t xml:space="preserve">APPENDIX </w:t>
                  </w:r>
                  <w:r w:rsidR="00D74FF4">
                    <w:rPr>
                      <w:rFonts w:ascii="Tw Cen MT" w:hAnsi="Tw Cen MT"/>
                      <w:szCs w:val="24"/>
                    </w:rPr>
                    <w:t>D</w:t>
                  </w:r>
                  <w:r w:rsidRPr="00DE7BD2">
                    <w:rPr>
                      <w:rFonts w:ascii="Tw Cen MT" w:hAnsi="Tw Cen MT"/>
                      <w:szCs w:val="24"/>
                    </w:rPr>
                    <w:t>: SAMPLE STEWARDSHIP AGREEMENT</w:t>
                  </w:r>
                </w:p>
              </w:tc>
              <w:tc>
                <w:tcPr>
                  <w:tcW w:w="540" w:type="dxa"/>
                </w:tcPr>
                <w:p w14:paraId="72048C8D" w14:textId="26A8D196" w:rsidR="00B67E60" w:rsidRPr="00DE7BD2" w:rsidRDefault="00E86634" w:rsidP="00C2182A">
                  <w:pPr>
                    <w:spacing w:line="360" w:lineRule="auto"/>
                    <w:jc w:val="both"/>
                    <w:rPr>
                      <w:rFonts w:ascii="Tw Cen MT" w:hAnsi="Tw Cen MT"/>
                      <w:szCs w:val="24"/>
                    </w:rPr>
                  </w:pPr>
                  <w:r>
                    <w:rPr>
                      <w:rFonts w:ascii="Tw Cen MT" w:hAnsi="Tw Cen MT"/>
                      <w:szCs w:val="24"/>
                    </w:rPr>
                    <w:t>5</w:t>
                  </w:r>
                  <w:r w:rsidR="00AE210C">
                    <w:rPr>
                      <w:rFonts w:ascii="Tw Cen MT" w:hAnsi="Tw Cen MT"/>
                      <w:szCs w:val="24"/>
                    </w:rPr>
                    <w:t>3</w:t>
                  </w:r>
                </w:p>
              </w:tc>
            </w:tr>
            <w:tr w:rsidR="00B67E60" w:rsidRPr="00DE7BD2" w14:paraId="7995D8D6" w14:textId="77777777" w:rsidTr="0024594C">
              <w:tc>
                <w:tcPr>
                  <w:tcW w:w="8005" w:type="dxa"/>
                </w:tcPr>
                <w:p w14:paraId="585D7E20" w14:textId="7BE0C503" w:rsidR="00B67E60" w:rsidRPr="00DE7BD2" w:rsidRDefault="00F1793D" w:rsidP="00C2182A">
                  <w:pPr>
                    <w:tabs>
                      <w:tab w:val="left" w:pos="50"/>
                      <w:tab w:val="left" w:leader="dot" w:pos="744"/>
                      <w:tab w:val="right" w:pos="1188"/>
                    </w:tabs>
                    <w:spacing w:line="360" w:lineRule="auto"/>
                    <w:jc w:val="both"/>
                    <w:rPr>
                      <w:rFonts w:ascii="Tw Cen MT" w:hAnsi="Tw Cen MT"/>
                      <w:szCs w:val="24"/>
                    </w:rPr>
                  </w:pPr>
                  <w:r w:rsidRPr="00DE7BD2">
                    <w:rPr>
                      <w:rFonts w:ascii="Tw Cen MT" w:hAnsi="Tw Cen MT"/>
                      <w:szCs w:val="24"/>
                    </w:rPr>
                    <w:t xml:space="preserve">APPENDIX </w:t>
                  </w:r>
                  <w:r w:rsidR="00D74FF4">
                    <w:rPr>
                      <w:rFonts w:ascii="Tw Cen MT" w:hAnsi="Tw Cen MT"/>
                      <w:szCs w:val="24"/>
                    </w:rPr>
                    <w:t>E</w:t>
                  </w:r>
                  <w:r w:rsidR="00DE2022" w:rsidRPr="00DE7BD2">
                    <w:rPr>
                      <w:rFonts w:ascii="Tw Cen MT" w:hAnsi="Tw Cen MT"/>
                      <w:szCs w:val="24"/>
                    </w:rPr>
                    <w:t>: SAMPLE PRESERVATION AGREEMENT</w:t>
                  </w:r>
                </w:p>
              </w:tc>
              <w:tc>
                <w:tcPr>
                  <w:tcW w:w="540" w:type="dxa"/>
                </w:tcPr>
                <w:p w14:paraId="15BC7309" w14:textId="1C9FE0D6" w:rsidR="00B67E60" w:rsidRPr="00DE7BD2" w:rsidRDefault="00FC2680" w:rsidP="00C2182A">
                  <w:pPr>
                    <w:spacing w:line="360" w:lineRule="auto"/>
                    <w:jc w:val="both"/>
                    <w:rPr>
                      <w:rFonts w:ascii="Tw Cen MT" w:hAnsi="Tw Cen MT"/>
                      <w:szCs w:val="24"/>
                    </w:rPr>
                  </w:pPr>
                  <w:r>
                    <w:rPr>
                      <w:rFonts w:ascii="Tw Cen MT" w:hAnsi="Tw Cen MT"/>
                      <w:szCs w:val="24"/>
                    </w:rPr>
                    <w:t>5</w:t>
                  </w:r>
                  <w:r w:rsidR="00AE210C">
                    <w:rPr>
                      <w:rFonts w:ascii="Tw Cen MT" w:hAnsi="Tw Cen MT"/>
                      <w:szCs w:val="24"/>
                    </w:rPr>
                    <w:t>5</w:t>
                  </w:r>
                </w:p>
              </w:tc>
            </w:tr>
            <w:tr w:rsidR="00DE2022" w:rsidRPr="00DE7BD2" w14:paraId="1E3FA3DD" w14:textId="77777777" w:rsidTr="0024594C">
              <w:tc>
                <w:tcPr>
                  <w:tcW w:w="8005" w:type="dxa"/>
                </w:tcPr>
                <w:p w14:paraId="04AC8F45" w14:textId="51DD3749" w:rsidR="00DE2022" w:rsidRPr="00DE7BD2" w:rsidRDefault="00DE2022" w:rsidP="00C2182A">
                  <w:pPr>
                    <w:tabs>
                      <w:tab w:val="left" w:pos="50"/>
                      <w:tab w:val="left" w:leader="dot" w:pos="744"/>
                      <w:tab w:val="right" w:pos="1188"/>
                    </w:tabs>
                    <w:spacing w:line="360" w:lineRule="auto"/>
                    <w:jc w:val="both"/>
                    <w:rPr>
                      <w:rFonts w:ascii="Tw Cen MT" w:hAnsi="Tw Cen MT"/>
                      <w:b/>
                      <w:szCs w:val="24"/>
                    </w:rPr>
                  </w:pPr>
                  <w:r w:rsidRPr="00DE7BD2">
                    <w:rPr>
                      <w:rFonts w:ascii="Tw Cen MT" w:hAnsi="Tw Cen MT"/>
                      <w:szCs w:val="24"/>
                    </w:rPr>
                    <w:t xml:space="preserve">APPENDIX </w:t>
                  </w:r>
                  <w:r w:rsidR="00D74FF4">
                    <w:rPr>
                      <w:rFonts w:ascii="Tw Cen MT" w:hAnsi="Tw Cen MT"/>
                      <w:szCs w:val="24"/>
                    </w:rPr>
                    <w:t>F</w:t>
                  </w:r>
                  <w:r w:rsidRPr="00DE7BD2">
                    <w:rPr>
                      <w:rFonts w:ascii="Tw Cen MT" w:hAnsi="Tw Cen MT"/>
                      <w:szCs w:val="24"/>
                    </w:rPr>
                    <w:t>: FORMAT FOR FINAL REPORT</w:t>
                  </w:r>
                </w:p>
              </w:tc>
              <w:tc>
                <w:tcPr>
                  <w:tcW w:w="540" w:type="dxa"/>
                </w:tcPr>
                <w:p w14:paraId="6B00F18D" w14:textId="42E7D6B8" w:rsidR="00807C83" w:rsidRPr="00DE7BD2" w:rsidRDefault="00FC2680" w:rsidP="00C2182A">
                  <w:pPr>
                    <w:spacing w:line="360" w:lineRule="auto"/>
                    <w:jc w:val="both"/>
                    <w:rPr>
                      <w:rFonts w:ascii="Tw Cen MT" w:hAnsi="Tw Cen MT"/>
                      <w:szCs w:val="24"/>
                    </w:rPr>
                  </w:pPr>
                  <w:r>
                    <w:rPr>
                      <w:rFonts w:ascii="Tw Cen MT" w:hAnsi="Tw Cen MT"/>
                      <w:szCs w:val="24"/>
                    </w:rPr>
                    <w:t>5</w:t>
                  </w:r>
                  <w:r w:rsidR="00AE210C">
                    <w:rPr>
                      <w:rFonts w:ascii="Tw Cen MT" w:hAnsi="Tw Cen MT"/>
                      <w:szCs w:val="24"/>
                    </w:rPr>
                    <w:t>8</w:t>
                  </w:r>
                </w:p>
              </w:tc>
            </w:tr>
            <w:tr w:rsidR="00730D5D" w:rsidRPr="00DE7BD2" w14:paraId="5C622002" w14:textId="77777777" w:rsidTr="0024594C">
              <w:tc>
                <w:tcPr>
                  <w:tcW w:w="8005" w:type="dxa"/>
                </w:tcPr>
                <w:p w14:paraId="2156EF69" w14:textId="37E8D3CD" w:rsidR="00730D5D" w:rsidRPr="00DE7BD2" w:rsidRDefault="00730D5D" w:rsidP="00C2182A">
                  <w:pPr>
                    <w:tabs>
                      <w:tab w:val="left" w:pos="50"/>
                      <w:tab w:val="left" w:leader="dot" w:pos="744"/>
                      <w:tab w:val="right" w:pos="1188"/>
                    </w:tabs>
                    <w:spacing w:line="360" w:lineRule="auto"/>
                    <w:jc w:val="both"/>
                    <w:rPr>
                      <w:rFonts w:ascii="Tw Cen MT" w:hAnsi="Tw Cen MT"/>
                      <w:szCs w:val="24"/>
                    </w:rPr>
                  </w:pPr>
                </w:p>
              </w:tc>
              <w:tc>
                <w:tcPr>
                  <w:tcW w:w="540" w:type="dxa"/>
                </w:tcPr>
                <w:p w14:paraId="1F2B54D5" w14:textId="77777777" w:rsidR="00730D5D" w:rsidRPr="00DE7BD2" w:rsidRDefault="00730D5D" w:rsidP="00C2182A">
                  <w:pPr>
                    <w:spacing w:line="360" w:lineRule="auto"/>
                    <w:jc w:val="both"/>
                    <w:rPr>
                      <w:rFonts w:ascii="Tw Cen MT" w:hAnsi="Tw Cen MT"/>
                      <w:szCs w:val="24"/>
                    </w:rPr>
                  </w:pPr>
                </w:p>
              </w:tc>
            </w:tr>
            <w:tr w:rsidR="00730D5D" w:rsidRPr="00DE7BD2" w14:paraId="51461120" w14:textId="77777777" w:rsidTr="0024594C">
              <w:tc>
                <w:tcPr>
                  <w:tcW w:w="8005" w:type="dxa"/>
                </w:tcPr>
                <w:p w14:paraId="481FBAE5" w14:textId="77777777" w:rsidR="00730D5D" w:rsidRPr="00DE7BD2" w:rsidRDefault="00730D5D" w:rsidP="00C2182A">
                  <w:pPr>
                    <w:tabs>
                      <w:tab w:val="left" w:pos="50"/>
                      <w:tab w:val="left" w:leader="dot" w:pos="744"/>
                      <w:tab w:val="right" w:pos="1188"/>
                    </w:tabs>
                    <w:spacing w:line="360" w:lineRule="auto"/>
                    <w:jc w:val="both"/>
                    <w:rPr>
                      <w:rFonts w:ascii="Tw Cen MT" w:hAnsi="Tw Cen MT"/>
                      <w:szCs w:val="24"/>
                    </w:rPr>
                  </w:pPr>
                </w:p>
              </w:tc>
              <w:tc>
                <w:tcPr>
                  <w:tcW w:w="540" w:type="dxa"/>
                </w:tcPr>
                <w:p w14:paraId="0451CD85" w14:textId="77777777" w:rsidR="00730D5D" w:rsidRPr="00DE7BD2" w:rsidRDefault="00730D5D" w:rsidP="00C2182A">
                  <w:pPr>
                    <w:spacing w:line="360" w:lineRule="auto"/>
                    <w:jc w:val="both"/>
                    <w:rPr>
                      <w:rFonts w:ascii="Tw Cen MT" w:hAnsi="Tw Cen MT"/>
                      <w:szCs w:val="24"/>
                    </w:rPr>
                  </w:pPr>
                </w:p>
              </w:tc>
            </w:tr>
          </w:tbl>
          <w:p w14:paraId="0DA19211" w14:textId="77777777" w:rsidR="00A02931" w:rsidRPr="00DE7BD2" w:rsidRDefault="00A02931" w:rsidP="00766B8C">
            <w:pPr>
              <w:jc w:val="both"/>
              <w:rPr>
                <w:rFonts w:ascii="Tw Cen MT" w:hAnsi="Tw Cen MT"/>
              </w:rPr>
            </w:pPr>
          </w:p>
        </w:tc>
        <w:tc>
          <w:tcPr>
            <w:tcW w:w="828" w:type="dxa"/>
            <w:tcBorders>
              <w:top w:val="single" w:sz="4" w:space="0" w:color="auto"/>
              <w:left w:val="single" w:sz="4" w:space="0" w:color="auto"/>
              <w:bottom w:val="single" w:sz="4" w:space="0" w:color="auto"/>
              <w:right w:val="single" w:sz="4" w:space="0" w:color="auto"/>
            </w:tcBorders>
          </w:tcPr>
          <w:p w14:paraId="0A6D50D9" w14:textId="17A6A0BB" w:rsidR="00A02931" w:rsidRPr="00DE7BD2" w:rsidRDefault="00A02931" w:rsidP="00766B8C">
            <w:pPr>
              <w:jc w:val="both"/>
              <w:rPr>
                <w:rFonts w:ascii="Tw Cen MT" w:hAnsi="Tw Cen MT"/>
              </w:rPr>
            </w:pPr>
          </w:p>
        </w:tc>
      </w:tr>
      <w:tr w:rsidR="00904E15" w:rsidRPr="00DE7BD2" w14:paraId="270299BA" w14:textId="77777777" w:rsidTr="0024594C">
        <w:tc>
          <w:tcPr>
            <w:tcW w:w="8748" w:type="dxa"/>
            <w:tcBorders>
              <w:top w:val="single" w:sz="4" w:space="0" w:color="auto"/>
            </w:tcBorders>
          </w:tcPr>
          <w:p w14:paraId="637ADFA0" w14:textId="77777777" w:rsidR="00904E15" w:rsidRPr="00DE7BD2" w:rsidRDefault="00904E15" w:rsidP="00904E15">
            <w:pPr>
              <w:rPr>
                <w:rFonts w:ascii="Tw Cen MT" w:hAnsi="Tw Cen MT"/>
                <w:szCs w:val="24"/>
              </w:rPr>
            </w:pPr>
          </w:p>
        </w:tc>
        <w:tc>
          <w:tcPr>
            <w:tcW w:w="828" w:type="dxa"/>
            <w:tcBorders>
              <w:top w:val="single" w:sz="4" w:space="0" w:color="auto"/>
            </w:tcBorders>
          </w:tcPr>
          <w:p w14:paraId="7BE1F861" w14:textId="77777777" w:rsidR="00904E15" w:rsidRPr="00DE7BD2" w:rsidRDefault="00904E15" w:rsidP="00904E15">
            <w:pPr>
              <w:rPr>
                <w:rFonts w:ascii="Tw Cen MT" w:hAnsi="Tw Cen MT"/>
                <w:szCs w:val="24"/>
              </w:rPr>
            </w:pPr>
          </w:p>
        </w:tc>
      </w:tr>
    </w:tbl>
    <w:p w14:paraId="66133DE6" w14:textId="18BE80ED" w:rsidR="002957A1" w:rsidRPr="00885809" w:rsidRDefault="002957A1" w:rsidP="00885809">
      <w:pPr>
        <w:jc w:val="both"/>
        <w:rPr>
          <w:rFonts w:ascii="Tw Cen MT" w:hAnsi="Tw Cen MT"/>
          <w:b/>
        </w:rPr>
        <w:sectPr w:rsidR="002957A1" w:rsidRPr="00885809" w:rsidSect="002957A1">
          <w:headerReference w:type="default" r:id="rId14"/>
          <w:footerReference w:type="default" r:id="rId15"/>
          <w:endnotePr>
            <w:numFmt w:val="decimal"/>
          </w:endnotePr>
          <w:pgSz w:w="12240" w:h="15840"/>
          <w:pgMar w:top="720" w:right="1440" w:bottom="720" w:left="1440" w:header="720" w:footer="720" w:gutter="0"/>
          <w:cols w:space="720"/>
          <w:noEndnote/>
          <w:titlePg/>
          <w:docGrid w:linePitch="299"/>
        </w:sectPr>
      </w:pPr>
    </w:p>
    <w:p w14:paraId="790D0CEA" w14:textId="48181892" w:rsidR="000B6294" w:rsidRPr="00BC63EF" w:rsidRDefault="00BC63EF" w:rsidP="000B6294">
      <w:pPr>
        <w:jc w:val="both"/>
        <w:rPr>
          <w:rFonts w:ascii="Tw Cen MT" w:hAnsi="Tw Cen MT"/>
          <w:b/>
          <w:bCs/>
          <w:color w:val="7B4A3A" w:themeColor="accent2" w:themeShade="BF"/>
          <w:sz w:val="32"/>
        </w:rPr>
      </w:pPr>
      <w:r w:rsidRPr="00BC63EF">
        <w:rPr>
          <w:rFonts w:ascii="Tw Cen MT" w:hAnsi="Tw Cen MT"/>
          <w:b/>
          <w:bCs/>
          <w:color w:val="7B4A3A" w:themeColor="accent2" w:themeShade="BF"/>
          <w:sz w:val="32"/>
        </w:rPr>
        <w:lastRenderedPageBreak/>
        <w:t>__________________________________________________________</w:t>
      </w:r>
    </w:p>
    <w:p w14:paraId="5C57EBF2" w14:textId="7462C566" w:rsidR="00DE2022" w:rsidRDefault="00A02931" w:rsidP="00F067B8">
      <w:pPr>
        <w:rPr>
          <w:rFonts w:ascii="Tw Cen MT" w:hAnsi="Tw Cen MT"/>
          <w:color w:val="7B4A3A" w:themeColor="accent2" w:themeShade="BF"/>
          <w:sz w:val="32"/>
        </w:rPr>
      </w:pPr>
      <w:r w:rsidRPr="00DE7BD2">
        <w:rPr>
          <w:rFonts w:ascii="Tw Cen MT" w:hAnsi="Tw Cen MT"/>
          <w:color w:val="7B4A3A" w:themeColor="accent2" w:themeShade="BF"/>
          <w:sz w:val="32"/>
        </w:rPr>
        <w:t>INTRODUCTION</w:t>
      </w:r>
    </w:p>
    <w:p w14:paraId="6E1A1457" w14:textId="77777777" w:rsidR="00F067B8" w:rsidRPr="00F067B8" w:rsidRDefault="00F067B8" w:rsidP="00F067B8">
      <w:pPr>
        <w:rPr>
          <w:rFonts w:ascii="Tw Cen MT" w:hAnsi="Tw Cen MT"/>
          <w:color w:val="7B4A3A" w:themeColor="accent2" w:themeShade="BF"/>
          <w:sz w:val="32"/>
        </w:rPr>
      </w:pPr>
    </w:p>
    <w:p w14:paraId="049C4C60" w14:textId="76EFB952" w:rsidR="00A02931" w:rsidRPr="00DE7BD2" w:rsidRDefault="002B2334" w:rsidP="002020C2">
      <w:pPr>
        <w:tabs>
          <w:tab w:val="left" w:pos="-720"/>
          <w:tab w:val="left" w:pos="-570"/>
        </w:tabs>
        <w:jc w:val="both"/>
        <w:rPr>
          <w:rFonts w:ascii="Tw Cen MT" w:hAnsi="Tw Cen MT"/>
        </w:rPr>
      </w:pPr>
      <w:r>
        <w:rPr>
          <w:rFonts w:ascii="Tw Cen MT" w:hAnsi="Tw Cen MT"/>
        </w:rPr>
        <w:t>In the November 2024 general election, Maine</w:t>
      </w:r>
      <w:r w:rsidR="008E6E63">
        <w:rPr>
          <w:rFonts w:ascii="Tw Cen MT" w:hAnsi="Tw Cen MT"/>
        </w:rPr>
        <w:t xml:space="preserve"> voters</w:t>
      </w:r>
      <w:r>
        <w:rPr>
          <w:rFonts w:ascii="Tw Cen MT" w:hAnsi="Tw Cen MT"/>
        </w:rPr>
        <w:t xml:space="preserve"> approved a $10,000</w:t>
      </w:r>
      <w:r w:rsidR="00564551">
        <w:rPr>
          <w:rFonts w:ascii="Tw Cen MT" w:hAnsi="Tw Cen MT"/>
        </w:rPr>
        <w:t xml:space="preserve">,000 bond </w:t>
      </w:r>
      <w:r w:rsidR="00595FF1">
        <w:rPr>
          <w:rFonts w:ascii="Tw Cen MT" w:hAnsi="Tw Cen MT"/>
        </w:rPr>
        <w:t>issue to restore historic buildings owned by governmental and nonprofit organizations</w:t>
      </w:r>
      <w:r w:rsidR="00F86D6E">
        <w:rPr>
          <w:rFonts w:ascii="Tw Cen MT" w:hAnsi="Tw Cen MT"/>
        </w:rPr>
        <w:t>. The bond re</w:t>
      </w:r>
      <w:r w:rsidR="004931E5">
        <w:rPr>
          <w:rFonts w:ascii="Tw Cen MT" w:hAnsi="Tw Cen MT"/>
        </w:rPr>
        <w:t>quires a 25% matching share from either private or nonprofit sources</w:t>
      </w:r>
      <w:r w:rsidR="00297BCD">
        <w:rPr>
          <w:rFonts w:ascii="Tw Cen MT" w:hAnsi="Tw Cen MT"/>
        </w:rPr>
        <w:t>, and the program is administered b</w:t>
      </w:r>
      <w:r w:rsidR="00C320B3">
        <w:rPr>
          <w:rFonts w:ascii="Tw Cen MT" w:hAnsi="Tw Cen MT"/>
        </w:rPr>
        <w:t>y</w:t>
      </w:r>
      <w:r w:rsidR="00297BCD">
        <w:rPr>
          <w:rFonts w:ascii="Tw Cen MT" w:hAnsi="Tw Cen MT"/>
        </w:rPr>
        <w:t xml:space="preserve"> the Maine Historic Preservation Commission</w:t>
      </w:r>
      <w:r w:rsidR="00B078F7">
        <w:rPr>
          <w:rFonts w:ascii="Tw Cen MT" w:hAnsi="Tw Cen MT"/>
        </w:rPr>
        <w:t xml:space="preserve"> (Commission)</w:t>
      </w:r>
      <w:r w:rsidR="00297BCD">
        <w:rPr>
          <w:rFonts w:ascii="Tw Cen MT" w:hAnsi="Tw Cen MT"/>
        </w:rPr>
        <w:t>.</w:t>
      </w:r>
    </w:p>
    <w:p w14:paraId="7B2AB798" w14:textId="4940C56C" w:rsidR="00A02931" w:rsidRPr="0075149C" w:rsidRDefault="00A02931" w:rsidP="00766B8C">
      <w:pPr>
        <w:jc w:val="both"/>
        <w:rPr>
          <w:rFonts w:ascii="Tw Cen MT" w:hAnsi="Tw Cen MT"/>
        </w:rPr>
      </w:pPr>
      <w:r w:rsidRPr="00713B18">
        <w:rPr>
          <w:rFonts w:ascii="Tw Cen MT" w:hAnsi="Tw Cen MT"/>
        </w:rPr>
        <w:t>The purpose of this manual is to familiarize applicants wit</w:t>
      </w:r>
      <w:r w:rsidR="00711A98" w:rsidRPr="00713B18">
        <w:rPr>
          <w:rFonts w:ascii="Tw Cen MT" w:hAnsi="Tw Cen MT"/>
        </w:rPr>
        <w:t xml:space="preserve">h the policies and requirements of </w:t>
      </w:r>
      <w:r w:rsidRPr="00713B18">
        <w:rPr>
          <w:rFonts w:ascii="Tw Cen MT" w:hAnsi="Tw Cen MT"/>
        </w:rPr>
        <w:t xml:space="preserve">the </w:t>
      </w:r>
      <w:r w:rsidR="00C334BB" w:rsidRPr="00713B18">
        <w:rPr>
          <w:rFonts w:ascii="Tw Cen MT" w:hAnsi="Tw Cen MT"/>
        </w:rPr>
        <w:t xml:space="preserve">Historic </w:t>
      </w:r>
      <w:r w:rsidR="006C3FD2" w:rsidRPr="00713B18">
        <w:rPr>
          <w:rFonts w:ascii="Tw Cen MT" w:hAnsi="Tw Cen MT"/>
        </w:rPr>
        <w:t xml:space="preserve">Community Buildings </w:t>
      </w:r>
      <w:r w:rsidR="00C334BB" w:rsidRPr="00713B18">
        <w:rPr>
          <w:rFonts w:ascii="Tw Cen MT" w:hAnsi="Tw Cen MT"/>
        </w:rPr>
        <w:t>Grant</w:t>
      </w:r>
      <w:r w:rsidR="00D231CB">
        <w:rPr>
          <w:rFonts w:ascii="Tw Cen MT" w:hAnsi="Tw Cen MT"/>
        </w:rPr>
        <w:t xml:space="preserve"> (HCBG)</w:t>
      </w:r>
      <w:r w:rsidRPr="00713B18">
        <w:rPr>
          <w:rFonts w:ascii="Tw Cen MT" w:hAnsi="Tw Cen MT"/>
        </w:rPr>
        <w:t xml:space="preserve"> program, and to explain the application procedures</w:t>
      </w:r>
      <w:r w:rsidR="00DE2022" w:rsidRPr="00713B18">
        <w:rPr>
          <w:rFonts w:ascii="Tw Cen MT" w:hAnsi="Tw Cen MT"/>
        </w:rPr>
        <w:t xml:space="preserve"> </w:t>
      </w:r>
      <w:r w:rsidR="0035064E" w:rsidRPr="00713B18">
        <w:rPr>
          <w:rFonts w:ascii="Tw Cen MT" w:hAnsi="Tw Cen MT"/>
        </w:rPr>
        <w:t xml:space="preserve">for </w:t>
      </w:r>
      <w:r w:rsidR="00023AC8" w:rsidRPr="00713B18">
        <w:rPr>
          <w:rFonts w:ascii="Tw Cen MT" w:hAnsi="Tw Cen MT"/>
        </w:rPr>
        <w:t>eligible</w:t>
      </w:r>
      <w:r w:rsidR="00DE2022" w:rsidRPr="00713B18">
        <w:rPr>
          <w:rFonts w:ascii="Tw Cen MT" w:hAnsi="Tw Cen MT"/>
        </w:rPr>
        <w:t xml:space="preserve"> projects</w:t>
      </w:r>
      <w:r w:rsidRPr="00713B18">
        <w:rPr>
          <w:rFonts w:ascii="Tw Cen MT" w:hAnsi="Tw Cen MT"/>
        </w:rPr>
        <w:t xml:space="preserve">. </w:t>
      </w:r>
      <w:r w:rsidR="00C178AE">
        <w:rPr>
          <w:rFonts w:ascii="Tw Cen MT" w:hAnsi="Tw Cen MT"/>
        </w:rPr>
        <w:t>HCBG</w:t>
      </w:r>
      <w:r w:rsidR="00C178AE" w:rsidRPr="00713B18">
        <w:rPr>
          <w:rFonts w:ascii="Tw Cen MT" w:hAnsi="Tw Cen MT"/>
        </w:rPr>
        <w:t xml:space="preserve"> </w:t>
      </w:r>
      <w:r w:rsidRPr="00713B18">
        <w:rPr>
          <w:rFonts w:ascii="Tw Cen MT" w:hAnsi="Tw Cen MT"/>
        </w:rPr>
        <w:t xml:space="preserve">recipients are required to </w:t>
      </w:r>
      <w:proofErr w:type="gramStart"/>
      <w:r w:rsidRPr="00713B18">
        <w:rPr>
          <w:rFonts w:ascii="Tw Cen MT" w:hAnsi="Tw Cen MT"/>
        </w:rPr>
        <w:t>be in compliance with</w:t>
      </w:r>
      <w:proofErr w:type="gramEnd"/>
      <w:r w:rsidRPr="00713B18">
        <w:rPr>
          <w:rFonts w:ascii="Tw Cen MT" w:hAnsi="Tw Cen MT"/>
        </w:rPr>
        <w:t xml:space="preserve"> State laws and regulations governing administration. </w:t>
      </w:r>
      <w:r w:rsidR="00C450E7" w:rsidRPr="00713B18">
        <w:rPr>
          <w:rFonts w:ascii="Tw Cen MT" w:hAnsi="Tw Cen MT"/>
          <w:b/>
          <w:bCs/>
        </w:rPr>
        <w:t xml:space="preserve">Minimum grant awards </w:t>
      </w:r>
      <w:r w:rsidR="00B756C8" w:rsidRPr="00713B18">
        <w:rPr>
          <w:rFonts w:ascii="Tw Cen MT" w:hAnsi="Tw Cen MT"/>
          <w:b/>
          <w:bCs/>
        </w:rPr>
        <w:t>for</w:t>
      </w:r>
      <w:r w:rsidR="00DA7B5E">
        <w:rPr>
          <w:rFonts w:ascii="Tw Cen MT" w:hAnsi="Tw Cen MT"/>
          <w:b/>
          <w:bCs/>
        </w:rPr>
        <w:t xml:space="preserve"> Round 2</w:t>
      </w:r>
      <w:r w:rsidR="00DE2738" w:rsidRPr="00713B18">
        <w:rPr>
          <w:rFonts w:ascii="Tw Cen MT" w:hAnsi="Tw Cen MT"/>
          <w:b/>
          <w:bCs/>
        </w:rPr>
        <w:t xml:space="preserve"> are</w:t>
      </w:r>
      <w:r w:rsidR="00C450E7" w:rsidRPr="00713B18">
        <w:rPr>
          <w:rFonts w:ascii="Tw Cen MT" w:hAnsi="Tw Cen MT"/>
          <w:b/>
          <w:bCs/>
        </w:rPr>
        <w:t xml:space="preserve"> $</w:t>
      </w:r>
      <w:r w:rsidR="00B756C8" w:rsidRPr="00713B18">
        <w:rPr>
          <w:rFonts w:ascii="Tw Cen MT" w:hAnsi="Tw Cen MT"/>
          <w:b/>
          <w:bCs/>
        </w:rPr>
        <w:t>25</w:t>
      </w:r>
      <w:r w:rsidR="00C450E7" w:rsidRPr="00713B18">
        <w:rPr>
          <w:rFonts w:ascii="Tw Cen MT" w:hAnsi="Tw Cen MT"/>
          <w:b/>
          <w:bCs/>
        </w:rPr>
        <w:t>,000 and maximum</w:t>
      </w:r>
      <w:r w:rsidR="00E23FB6">
        <w:rPr>
          <w:rFonts w:ascii="Tw Cen MT" w:hAnsi="Tw Cen MT"/>
          <w:b/>
          <w:bCs/>
        </w:rPr>
        <w:t xml:space="preserve"> grant</w:t>
      </w:r>
      <w:r w:rsidR="00C450E7" w:rsidRPr="00713B18">
        <w:rPr>
          <w:rFonts w:ascii="Tw Cen MT" w:hAnsi="Tw Cen MT"/>
          <w:b/>
          <w:bCs/>
        </w:rPr>
        <w:t xml:space="preserve"> awards are</w:t>
      </w:r>
      <w:r w:rsidR="007D47EF" w:rsidRPr="00713B18">
        <w:rPr>
          <w:rFonts w:ascii="Tw Cen MT" w:hAnsi="Tw Cen MT"/>
          <w:b/>
          <w:bCs/>
        </w:rPr>
        <w:t xml:space="preserve"> </w:t>
      </w:r>
      <w:r w:rsidR="00C450E7" w:rsidRPr="00713B18">
        <w:rPr>
          <w:rFonts w:ascii="Tw Cen MT" w:hAnsi="Tw Cen MT"/>
          <w:b/>
          <w:bCs/>
        </w:rPr>
        <w:t>$</w:t>
      </w:r>
      <w:r w:rsidR="00B078F7">
        <w:rPr>
          <w:rFonts w:ascii="Tw Cen MT" w:hAnsi="Tw Cen MT"/>
          <w:b/>
          <w:bCs/>
        </w:rPr>
        <w:t>500,000</w:t>
      </w:r>
      <w:r w:rsidR="00C450E7" w:rsidRPr="00713B18">
        <w:rPr>
          <w:rFonts w:ascii="Tw Cen MT" w:hAnsi="Tw Cen MT"/>
          <w:b/>
          <w:bCs/>
        </w:rPr>
        <w:t>.</w:t>
      </w:r>
      <w:r w:rsidR="0075149C">
        <w:rPr>
          <w:rFonts w:ascii="Tw Cen MT" w:hAnsi="Tw Cen MT"/>
          <w:b/>
          <w:bCs/>
        </w:rPr>
        <w:t xml:space="preserve"> </w:t>
      </w:r>
      <w:r w:rsidR="0075149C">
        <w:rPr>
          <w:rFonts w:ascii="Tw Cen MT" w:hAnsi="Tw Cen MT"/>
        </w:rPr>
        <w:t>If the applicant requests an amount above $500,000 it is an automatic disqualification.</w:t>
      </w:r>
      <w:r w:rsidR="00920F50">
        <w:rPr>
          <w:rFonts w:ascii="Tw Cen MT" w:hAnsi="Tw Cen MT"/>
        </w:rPr>
        <w:t xml:space="preserve"> Applications are due Friday </w:t>
      </w:r>
      <w:r w:rsidR="004C5532">
        <w:rPr>
          <w:rFonts w:ascii="Tw Cen MT" w:hAnsi="Tw Cen MT"/>
        </w:rPr>
        <w:t>October 23, 2026;</w:t>
      </w:r>
      <w:r w:rsidR="00920F50">
        <w:rPr>
          <w:rFonts w:ascii="Tw Cen MT" w:hAnsi="Tw Cen MT"/>
        </w:rPr>
        <w:t xml:space="preserve"> </w:t>
      </w:r>
      <w:r w:rsidR="004C5532">
        <w:rPr>
          <w:rFonts w:ascii="Tw Cen MT" w:hAnsi="Tw Cen MT"/>
        </w:rPr>
        <w:t>however,</w:t>
      </w:r>
      <w:r w:rsidR="00920F50">
        <w:rPr>
          <w:rFonts w:ascii="Tw Cen MT" w:hAnsi="Tw Cen MT"/>
        </w:rPr>
        <w:t xml:space="preserve"> applicants may submit their completed documents and applications prior to October 23, 2026.</w:t>
      </w:r>
    </w:p>
    <w:p w14:paraId="30D22F51" w14:textId="77777777" w:rsidR="00A02931" w:rsidRPr="00DE7BD2" w:rsidRDefault="00A02931" w:rsidP="00766B8C">
      <w:pPr>
        <w:jc w:val="both"/>
        <w:rPr>
          <w:rFonts w:ascii="Tw Cen MT" w:hAnsi="Tw Cen MT"/>
        </w:rPr>
      </w:pPr>
    </w:p>
    <w:p w14:paraId="3864F58D" w14:textId="77777777" w:rsidR="00337CF7" w:rsidRPr="00DE7BD2" w:rsidRDefault="00337CF7" w:rsidP="00D95D58">
      <w:pPr>
        <w:pStyle w:val="BodyText"/>
        <w:jc w:val="center"/>
        <w:rPr>
          <w:rFonts w:ascii="Tw Cen MT" w:hAnsi="Tw Cen MT"/>
          <w:sz w:val="28"/>
        </w:rPr>
      </w:pPr>
    </w:p>
    <w:p w14:paraId="0CC52988" w14:textId="53BE9B71" w:rsidR="00C334BB" w:rsidRPr="00DE7BD2" w:rsidRDefault="00337CF7" w:rsidP="00D95D58">
      <w:pPr>
        <w:pStyle w:val="BodyText"/>
        <w:jc w:val="center"/>
        <w:rPr>
          <w:rFonts w:ascii="Tw Cen MT" w:hAnsi="Tw Cen MT"/>
          <w:sz w:val="28"/>
        </w:rPr>
      </w:pPr>
      <w:r w:rsidRPr="00713B18">
        <w:rPr>
          <w:rFonts w:ascii="Tw Cen MT" w:hAnsi="Tw Cen MT"/>
          <w:sz w:val="28"/>
        </w:rPr>
        <w:t>Applications m</w:t>
      </w:r>
      <w:r w:rsidR="00652A42" w:rsidRPr="00713B18">
        <w:rPr>
          <w:rFonts w:ascii="Tw Cen MT" w:hAnsi="Tw Cen MT"/>
          <w:sz w:val="28"/>
        </w:rPr>
        <w:t xml:space="preserve">ust be </w:t>
      </w:r>
      <w:r w:rsidR="00C334BB" w:rsidRPr="00713B18">
        <w:rPr>
          <w:rFonts w:ascii="Tw Cen MT" w:hAnsi="Tw Cen MT"/>
          <w:sz w:val="28"/>
        </w:rPr>
        <w:t>received</w:t>
      </w:r>
      <w:r w:rsidR="004D0666" w:rsidRPr="00713B18">
        <w:rPr>
          <w:rFonts w:ascii="Tw Cen MT" w:hAnsi="Tw Cen MT"/>
          <w:sz w:val="28"/>
        </w:rPr>
        <w:t xml:space="preserve"> </w:t>
      </w:r>
      <w:r w:rsidR="00D75B8C" w:rsidRPr="00713B18">
        <w:rPr>
          <w:rFonts w:ascii="Tw Cen MT" w:hAnsi="Tw Cen MT"/>
          <w:sz w:val="28"/>
        </w:rPr>
        <w:t>by</w:t>
      </w:r>
      <w:r w:rsidR="00D75B8C" w:rsidRPr="006F7EFC">
        <w:rPr>
          <w:rFonts w:ascii="Tw Cen MT" w:hAnsi="Tw Cen MT"/>
          <w:sz w:val="28"/>
        </w:rPr>
        <w:t xml:space="preserve"> </w:t>
      </w:r>
      <w:r w:rsidR="00D75B8C" w:rsidRPr="00713B18">
        <w:rPr>
          <w:rFonts w:ascii="Tw Cen MT" w:hAnsi="Tw Cen MT"/>
          <w:sz w:val="28"/>
        </w:rPr>
        <w:t>5:00 p.m. on</w:t>
      </w:r>
      <w:r w:rsidR="00652A42" w:rsidRPr="00713B18">
        <w:rPr>
          <w:rFonts w:ascii="Tw Cen MT" w:hAnsi="Tw Cen MT"/>
          <w:sz w:val="28"/>
        </w:rPr>
        <w:t xml:space="preserve"> </w:t>
      </w:r>
      <w:r w:rsidR="00A40F22">
        <w:rPr>
          <w:rFonts w:ascii="Tw Cen MT" w:hAnsi="Tw Cen MT"/>
          <w:sz w:val="28"/>
        </w:rPr>
        <w:t>October 23</w:t>
      </w:r>
      <w:r w:rsidR="00CF1961" w:rsidRPr="00713B18">
        <w:rPr>
          <w:rFonts w:ascii="Tw Cen MT" w:hAnsi="Tw Cen MT"/>
          <w:sz w:val="28"/>
        </w:rPr>
        <w:t xml:space="preserve">, </w:t>
      </w:r>
      <w:r w:rsidR="0010625F" w:rsidRPr="00713B18">
        <w:rPr>
          <w:rFonts w:ascii="Tw Cen MT" w:hAnsi="Tw Cen MT"/>
          <w:sz w:val="28"/>
        </w:rPr>
        <w:t>202</w:t>
      </w:r>
      <w:r w:rsidR="0010625F">
        <w:rPr>
          <w:rFonts w:ascii="Tw Cen MT" w:hAnsi="Tw Cen MT"/>
          <w:sz w:val="28"/>
        </w:rPr>
        <w:t>6</w:t>
      </w:r>
      <w:r w:rsidRPr="00713B18">
        <w:rPr>
          <w:rFonts w:ascii="Tw Cen MT" w:hAnsi="Tw Cen MT"/>
          <w:sz w:val="28"/>
        </w:rPr>
        <w:t>.</w:t>
      </w:r>
      <w:r w:rsidR="008C2C66" w:rsidRPr="00DE7BD2">
        <w:rPr>
          <w:rFonts w:ascii="Tw Cen MT" w:hAnsi="Tw Cen MT"/>
          <w:sz w:val="28"/>
        </w:rPr>
        <w:t xml:space="preserve">  </w:t>
      </w:r>
    </w:p>
    <w:p w14:paraId="142D0402" w14:textId="22975E24" w:rsidR="00337CF7" w:rsidRPr="00DE7BD2" w:rsidRDefault="008C2C66" w:rsidP="00D95D58">
      <w:pPr>
        <w:pStyle w:val="BodyText"/>
        <w:jc w:val="center"/>
        <w:rPr>
          <w:rFonts w:ascii="Tw Cen MT" w:hAnsi="Tw Cen MT"/>
          <w:sz w:val="28"/>
        </w:rPr>
      </w:pPr>
      <w:r w:rsidRPr="00910080">
        <w:rPr>
          <w:rFonts w:ascii="Tw Cen MT" w:hAnsi="Tw Cen MT"/>
          <w:sz w:val="28"/>
        </w:rPr>
        <w:t xml:space="preserve">All applications </w:t>
      </w:r>
      <w:proofErr w:type="gramStart"/>
      <w:r w:rsidR="00826689" w:rsidRPr="00910080">
        <w:rPr>
          <w:rFonts w:ascii="Tw Cen MT" w:hAnsi="Tw Cen MT"/>
          <w:sz w:val="28"/>
        </w:rPr>
        <w:t>to</w:t>
      </w:r>
      <w:proofErr w:type="gramEnd"/>
      <w:r w:rsidR="00826689" w:rsidRPr="00910080">
        <w:rPr>
          <w:rFonts w:ascii="Tw Cen MT" w:hAnsi="Tw Cen MT"/>
          <w:sz w:val="28"/>
        </w:rPr>
        <w:t xml:space="preserve"> be submitted via</w:t>
      </w:r>
      <w:r w:rsidR="00A729CE">
        <w:rPr>
          <w:rFonts w:ascii="Tw Cen MT" w:hAnsi="Tw Cen MT"/>
          <w:sz w:val="28"/>
        </w:rPr>
        <w:t xml:space="preserve"> Microsoft Power Application</w:t>
      </w:r>
      <w:r w:rsidR="00E27635">
        <w:rPr>
          <w:rFonts w:ascii="Tw Cen MT" w:hAnsi="Tw Cen MT"/>
          <w:sz w:val="28"/>
        </w:rPr>
        <w:t>.</w:t>
      </w:r>
    </w:p>
    <w:p w14:paraId="1DFF75C7" w14:textId="7115A315" w:rsidR="00337CF7" w:rsidRPr="00DE7BD2" w:rsidRDefault="00337CF7" w:rsidP="00766B8C">
      <w:pPr>
        <w:jc w:val="both"/>
        <w:rPr>
          <w:rFonts w:ascii="Tw Cen MT" w:hAnsi="Tw Cen MT"/>
        </w:rPr>
      </w:pPr>
    </w:p>
    <w:p w14:paraId="79056EF9" w14:textId="77777777" w:rsidR="007D4CC3" w:rsidRPr="00DE7BD2" w:rsidRDefault="007D4CC3" w:rsidP="00766B8C">
      <w:pPr>
        <w:jc w:val="both"/>
        <w:rPr>
          <w:rFonts w:ascii="Tw Cen MT" w:hAnsi="Tw Cen MT"/>
        </w:rPr>
      </w:pPr>
    </w:p>
    <w:p w14:paraId="6C561DD8" w14:textId="70C91B7C" w:rsidR="00A02931" w:rsidRPr="00DE7BD2" w:rsidRDefault="00861501" w:rsidP="00366F24">
      <w:pPr>
        <w:jc w:val="center"/>
        <w:rPr>
          <w:rFonts w:ascii="Tw Cen MT" w:hAnsi="Tw Cen MT"/>
        </w:rPr>
      </w:pPr>
      <w:r w:rsidRPr="00DE7BD2">
        <w:rPr>
          <w:noProof/>
        </w:rPr>
        <w:drawing>
          <wp:inline distT="0" distB="0" distL="0" distR="0" wp14:anchorId="5E4FA3FE" wp14:editId="4BBEC627">
            <wp:extent cx="5209675" cy="34731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28602" cy="3485734"/>
                    </a:xfrm>
                    <a:prstGeom prst="rect">
                      <a:avLst/>
                    </a:prstGeom>
                    <a:noFill/>
                    <a:ln>
                      <a:noFill/>
                    </a:ln>
                  </pic:spPr>
                </pic:pic>
              </a:graphicData>
            </a:graphic>
          </wp:inline>
        </w:drawing>
      </w:r>
    </w:p>
    <w:p w14:paraId="0CA193B0" w14:textId="24E2CEF9" w:rsidR="007D4CC3" w:rsidRPr="00DE7BD2" w:rsidRDefault="00861501" w:rsidP="005E5C2C">
      <w:pPr>
        <w:jc w:val="center"/>
        <w:rPr>
          <w:rFonts w:ascii="Tw Cen MT" w:hAnsi="Tw Cen MT"/>
          <w:i/>
          <w:sz w:val="18"/>
        </w:rPr>
      </w:pPr>
      <w:r w:rsidRPr="00DE7BD2">
        <w:rPr>
          <w:rFonts w:ascii="Tw Cen MT" w:hAnsi="Tw Cen MT"/>
          <w:i/>
          <w:sz w:val="18"/>
        </w:rPr>
        <w:br/>
        <w:t>Colonial Theater, Augusta, June 2020.  Photograph by Gary Peachey</w:t>
      </w:r>
    </w:p>
    <w:p w14:paraId="21D23823" w14:textId="77777777" w:rsidR="000B6294" w:rsidRPr="00DE7BD2" w:rsidRDefault="000B6294" w:rsidP="000B6294">
      <w:pPr>
        <w:jc w:val="both"/>
        <w:rPr>
          <w:rFonts w:ascii="Tw Cen MT" w:hAnsi="Tw Cen MT"/>
          <w:color w:val="7B4A3A" w:themeColor="accent2" w:themeShade="BF"/>
          <w:sz w:val="32"/>
        </w:rPr>
      </w:pPr>
      <w:r w:rsidRPr="00DE7BD2">
        <w:rPr>
          <w:rFonts w:ascii="AvantGarde Md BT" w:hAnsi="AvantGarde Md BT"/>
          <w:b/>
          <w:noProof/>
          <w:sz w:val="28"/>
        </w:rPr>
        <mc:AlternateContent>
          <mc:Choice Requires="wps">
            <w:drawing>
              <wp:anchor distT="0" distB="0" distL="114300" distR="114300" simplePos="0" relativeHeight="251736064" behindDoc="0" locked="0" layoutInCell="1" allowOverlap="1" wp14:anchorId="18C058E1" wp14:editId="261E7220">
                <wp:simplePos x="0" y="0"/>
                <wp:positionH relativeFrom="column">
                  <wp:posOffset>0</wp:posOffset>
                </wp:positionH>
                <wp:positionV relativeFrom="paragraph">
                  <wp:posOffset>233834</wp:posOffset>
                </wp:positionV>
                <wp:extent cx="6356985" cy="0"/>
                <wp:effectExtent l="0" t="19050" r="43815" b="38100"/>
                <wp:wrapNone/>
                <wp:docPr id="1971753258" name="Straight Connector 1971753258"/>
                <wp:cNvGraphicFramePr/>
                <a:graphic xmlns:a="http://schemas.openxmlformats.org/drawingml/2006/main">
                  <a:graphicData uri="http://schemas.microsoft.com/office/word/2010/wordprocessingShape">
                    <wps:wsp>
                      <wps:cNvCnPr/>
                      <wps:spPr>
                        <a:xfrm>
                          <a:off x="0" y="0"/>
                          <a:ext cx="6356985" cy="0"/>
                        </a:xfrm>
                        <a:prstGeom prst="line">
                          <a:avLst/>
                        </a:prstGeom>
                        <a:ln w="63500" cmpd="thinThick">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44BEFB" id="Straight Connector 1971753258"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8.4pt" to="500.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" strokecolor="#7b4a3a [2405]" strokeweight="5pt" insetpen="t">
                <v:stroke linestyle="thinThick"/>
              </v:line>
            </w:pict>
          </mc:Fallback>
        </mc:AlternateContent>
      </w:r>
    </w:p>
    <w:p w14:paraId="4E30403B" w14:textId="77777777" w:rsidR="00E44AE9" w:rsidRDefault="00E44AE9">
      <w:pPr>
        <w:rPr>
          <w:rFonts w:ascii="Tw Cen MT" w:hAnsi="Tw Cen MT"/>
          <w:color w:val="7B4A3A" w:themeColor="accent2" w:themeShade="BF"/>
          <w:sz w:val="32"/>
        </w:rPr>
      </w:pPr>
      <w:r>
        <w:rPr>
          <w:rFonts w:ascii="Tw Cen MT" w:hAnsi="Tw Cen MT"/>
          <w:color w:val="7B4A3A" w:themeColor="accent2" w:themeShade="BF"/>
          <w:sz w:val="32"/>
        </w:rPr>
        <w:br w:type="page"/>
      </w:r>
    </w:p>
    <w:p w14:paraId="105C5D36" w14:textId="68B44134" w:rsidR="005A751F" w:rsidRPr="005A751F" w:rsidRDefault="005A751F" w:rsidP="00000E8E">
      <w:pPr>
        <w:rPr>
          <w:rFonts w:ascii="Tw Cen MT" w:hAnsi="Tw Cen MT"/>
          <w:b/>
          <w:bCs/>
          <w:color w:val="7B4A3A" w:themeColor="accent2" w:themeShade="BF"/>
          <w:sz w:val="32"/>
        </w:rPr>
      </w:pPr>
      <w:r w:rsidRPr="005A751F">
        <w:rPr>
          <w:rFonts w:ascii="Tw Cen MT" w:hAnsi="Tw Cen MT"/>
          <w:b/>
          <w:bCs/>
          <w:color w:val="7B4A3A" w:themeColor="accent2" w:themeShade="BF"/>
          <w:sz w:val="32"/>
        </w:rPr>
        <w:lastRenderedPageBreak/>
        <w:t>__________________________________________________________</w:t>
      </w:r>
    </w:p>
    <w:p w14:paraId="35506DEA" w14:textId="005BD812" w:rsidR="00D0035F" w:rsidRPr="00000E8E" w:rsidRDefault="00AB7AD3" w:rsidP="00000E8E">
      <w:pPr>
        <w:rPr>
          <w:rFonts w:ascii="Tw Cen MT" w:hAnsi="Tw Cen MT"/>
          <w:color w:val="7B4A3A" w:themeColor="accent2" w:themeShade="BF"/>
          <w:sz w:val="32"/>
        </w:rPr>
      </w:pPr>
      <w:r w:rsidRPr="00DE7BD2">
        <w:rPr>
          <w:rFonts w:ascii="Tw Cen MT" w:hAnsi="Tw Cen MT"/>
          <w:color w:val="7B4A3A" w:themeColor="accent2" w:themeShade="BF"/>
          <w:sz w:val="32"/>
        </w:rPr>
        <w:t xml:space="preserve">CHAPTER </w:t>
      </w:r>
      <w:r w:rsidR="00A85D7B" w:rsidRPr="00DE7BD2">
        <w:rPr>
          <w:rFonts w:ascii="Tw Cen MT" w:hAnsi="Tw Cen MT"/>
          <w:color w:val="7B4A3A" w:themeColor="accent2" w:themeShade="BF"/>
          <w:sz w:val="32"/>
        </w:rPr>
        <w:t xml:space="preserve">1: </w:t>
      </w:r>
      <w:r w:rsidR="00A02931" w:rsidRPr="00DE7BD2">
        <w:rPr>
          <w:rFonts w:ascii="Tw Cen MT" w:hAnsi="Tw Cen MT"/>
          <w:color w:val="7B4A3A" w:themeColor="accent2" w:themeShade="BF"/>
          <w:sz w:val="32"/>
        </w:rPr>
        <w:t>DEFINITIONS</w:t>
      </w:r>
    </w:p>
    <w:p w14:paraId="3E631A31" w14:textId="6F766B21" w:rsidR="008D307A" w:rsidRDefault="008D307A" w:rsidP="000C0304">
      <w:pPr>
        <w:tabs>
          <w:tab w:val="left" w:pos="-720"/>
          <w:tab w:val="left" w:pos="-570"/>
        </w:tabs>
        <w:spacing w:after="120"/>
        <w:jc w:val="both"/>
        <w:rPr>
          <w:rFonts w:ascii="Tw Cen MT" w:hAnsi="Tw Cen MT"/>
          <w:u w:val="single"/>
        </w:rPr>
      </w:pPr>
      <w:r>
        <w:rPr>
          <w:rFonts w:ascii="Tw Cen MT" w:hAnsi="Tw Cen MT"/>
          <w:u w:val="single"/>
        </w:rPr>
        <w:t>Budget</w:t>
      </w:r>
      <w:r w:rsidR="00400092">
        <w:rPr>
          <w:rFonts w:ascii="Tw Cen MT" w:hAnsi="Tw Cen MT"/>
          <w:u w:val="single"/>
        </w:rPr>
        <w:t>.</w:t>
      </w:r>
      <w:r w:rsidR="00400092" w:rsidRPr="00400092">
        <w:rPr>
          <w:rFonts w:ascii="Tw Cen MT" w:hAnsi="Tw Cen MT"/>
        </w:rPr>
        <w:t xml:space="preserve"> “Budget” means the financial plan that outlines the preliminary cost estimates for the components of a preservation or restoration project. A budget is required to be submitted with the HCBG application. The grant recipient is responsible for any increases in the budget that occur after the grant contract is awarded.</w:t>
      </w:r>
    </w:p>
    <w:p w14:paraId="31D4374D" w14:textId="530693DB" w:rsidR="00A02931" w:rsidRDefault="00A02931" w:rsidP="000C0304">
      <w:pPr>
        <w:tabs>
          <w:tab w:val="left" w:pos="-720"/>
          <w:tab w:val="left" w:pos="-570"/>
        </w:tabs>
        <w:spacing w:after="120"/>
        <w:jc w:val="both"/>
        <w:rPr>
          <w:rFonts w:ascii="Tw Cen MT" w:hAnsi="Tw Cen MT"/>
        </w:rPr>
      </w:pPr>
      <w:r w:rsidRPr="007376C4">
        <w:rPr>
          <w:rFonts w:ascii="Tw Cen MT" w:hAnsi="Tw Cen MT"/>
          <w:u w:val="single"/>
        </w:rPr>
        <w:t>Commission</w:t>
      </w:r>
      <w:r w:rsidRPr="007376C4">
        <w:rPr>
          <w:rFonts w:ascii="Tw Cen MT" w:hAnsi="Tw Cen MT"/>
        </w:rPr>
        <w:t xml:space="preserve">. "Commission" </w:t>
      </w:r>
      <w:r w:rsidR="00115580" w:rsidRPr="004F662A">
        <w:rPr>
          <w:rFonts w:ascii="Tw Cen MT" w:hAnsi="Tw Cen MT" w:cs="Times New Roman"/>
        </w:rPr>
        <w:t>means the Maine Historic Preservation Commission as established in 27 MRSA §502</w:t>
      </w:r>
      <w:r w:rsidRPr="007376C4">
        <w:rPr>
          <w:rFonts w:ascii="Tw Cen MT" w:hAnsi="Tw Cen MT"/>
        </w:rPr>
        <w:t>.</w:t>
      </w:r>
    </w:p>
    <w:p w14:paraId="7613743A" w14:textId="5AC8FD72" w:rsidR="00A27F18" w:rsidRDefault="00A27F18" w:rsidP="000C0304">
      <w:pPr>
        <w:tabs>
          <w:tab w:val="left" w:pos="-720"/>
          <w:tab w:val="left" w:pos="-570"/>
        </w:tabs>
        <w:spacing w:after="120"/>
        <w:jc w:val="both"/>
        <w:rPr>
          <w:rFonts w:ascii="Tw Cen MT" w:hAnsi="Tw Cen MT"/>
        </w:rPr>
      </w:pPr>
      <w:r w:rsidRPr="00326C2E">
        <w:rPr>
          <w:rFonts w:ascii="Tw Cen MT" w:hAnsi="Tw Cen MT"/>
          <w:u w:val="single"/>
        </w:rPr>
        <w:t>Condition Assessment</w:t>
      </w:r>
      <w:r>
        <w:rPr>
          <w:rFonts w:ascii="Tw Cen MT" w:hAnsi="Tw Cen MT"/>
        </w:rPr>
        <w:t xml:space="preserve">. </w:t>
      </w:r>
      <w:r w:rsidR="00032BE2">
        <w:rPr>
          <w:rFonts w:ascii="Tw Cen MT" w:hAnsi="Tw Cen MT"/>
        </w:rPr>
        <w:t>M</w:t>
      </w:r>
      <w:r w:rsidR="00186DB9">
        <w:rPr>
          <w:rFonts w:ascii="Tw Cen MT" w:hAnsi="Tw Cen MT"/>
        </w:rPr>
        <w:t>ean</w:t>
      </w:r>
      <w:r w:rsidR="003F291C">
        <w:rPr>
          <w:rFonts w:ascii="Tw Cen MT" w:hAnsi="Tw Cen MT"/>
        </w:rPr>
        <w:t>s</w:t>
      </w:r>
      <w:r w:rsidR="00186DB9">
        <w:rPr>
          <w:rFonts w:ascii="Tw Cen MT" w:hAnsi="Tw Cen MT"/>
        </w:rPr>
        <w:t xml:space="preserve"> a report that examines the condition </w:t>
      </w:r>
      <w:r w:rsidR="007230CC">
        <w:rPr>
          <w:rFonts w:ascii="Tw Cen MT" w:hAnsi="Tw Cen MT"/>
        </w:rPr>
        <w:t xml:space="preserve">of a historic building’s materials, features, and structural </w:t>
      </w:r>
      <w:r w:rsidR="00186DB9">
        <w:rPr>
          <w:rFonts w:ascii="Tw Cen MT" w:hAnsi="Tw Cen MT"/>
        </w:rPr>
        <w:t xml:space="preserve">components </w:t>
      </w:r>
      <w:proofErr w:type="gramStart"/>
      <w:r w:rsidR="007230CC">
        <w:rPr>
          <w:rFonts w:ascii="Tw Cen MT" w:hAnsi="Tw Cen MT"/>
        </w:rPr>
        <w:t>in order to</w:t>
      </w:r>
      <w:proofErr w:type="gramEnd"/>
      <w:r w:rsidR="007230CC">
        <w:rPr>
          <w:rFonts w:ascii="Tw Cen MT" w:hAnsi="Tw Cen MT"/>
        </w:rPr>
        <w:t xml:space="preserve"> provide guidance for a restoration or preservation project. </w:t>
      </w:r>
      <w:r w:rsidR="00DC498F">
        <w:rPr>
          <w:rFonts w:ascii="Tw Cen MT" w:hAnsi="Tw Cen MT"/>
        </w:rPr>
        <w:t>The report should be completed by a qualified individual with experience</w:t>
      </w:r>
      <w:r w:rsidR="005454D5">
        <w:rPr>
          <w:rFonts w:ascii="Tw Cen MT" w:hAnsi="Tw Cen MT"/>
        </w:rPr>
        <w:t xml:space="preserve"> working with historic buildings and interpreting the Secretary of the Interior’s Standards for Preservation and Restoration.</w:t>
      </w:r>
      <w:r w:rsidR="00DC498F">
        <w:rPr>
          <w:rFonts w:ascii="Tw Cen MT" w:hAnsi="Tw Cen MT"/>
        </w:rPr>
        <w:t xml:space="preserve"> </w:t>
      </w:r>
      <w:r w:rsidR="00186DB9">
        <w:rPr>
          <w:rFonts w:ascii="Tw Cen MT" w:hAnsi="Tw Cen MT"/>
        </w:rPr>
        <w:t xml:space="preserve"> </w:t>
      </w:r>
    </w:p>
    <w:p w14:paraId="7DCF46BD" w14:textId="4D21016C" w:rsidR="007C04E5" w:rsidRDefault="007C04E5" w:rsidP="000C0304">
      <w:pPr>
        <w:tabs>
          <w:tab w:val="left" w:pos="-720"/>
          <w:tab w:val="left" w:pos="-570"/>
        </w:tabs>
        <w:spacing w:after="120"/>
        <w:jc w:val="both"/>
        <w:rPr>
          <w:rFonts w:ascii="Tw Cen MT" w:hAnsi="Tw Cen MT"/>
        </w:rPr>
      </w:pPr>
      <w:r w:rsidRPr="00326C2E">
        <w:rPr>
          <w:rFonts w:ascii="Tw Cen MT" w:hAnsi="Tw Cen MT"/>
          <w:u w:val="single"/>
        </w:rPr>
        <w:t>Contingency</w:t>
      </w:r>
      <w:r>
        <w:rPr>
          <w:rFonts w:ascii="Tw Cen MT" w:hAnsi="Tw Cen MT"/>
        </w:rPr>
        <w:t xml:space="preserve">. </w:t>
      </w:r>
      <w:r w:rsidR="007B5E6F">
        <w:rPr>
          <w:rFonts w:ascii="Tw Cen MT" w:hAnsi="Tw Cen MT"/>
        </w:rPr>
        <w:t>“Contingency”</w:t>
      </w:r>
      <w:r w:rsidR="003F291C">
        <w:rPr>
          <w:rFonts w:ascii="Tw Cen MT" w:hAnsi="Tw Cen MT"/>
        </w:rPr>
        <w:t xml:space="preserve"> </w:t>
      </w:r>
      <w:r w:rsidR="001B2708">
        <w:rPr>
          <w:rFonts w:ascii="Tw Cen MT" w:hAnsi="Tw Cen MT"/>
        </w:rPr>
        <w:t>mean</w:t>
      </w:r>
      <w:r w:rsidR="003F291C">
        <w:rPr>
          <w:rFonts w:ascii="Tw Cen MT" w:hAnsi="Tw Cen MT"/>
        </w:rPr>
        <w:t>s</w:t>
      </w:r>
      <w:r w:rsidR="007B5E6F">
        <w:rPr>
          <w:rFonts w:ascii="Tw Cen MT" w:hAnsi="Tw Cen MT"/>
        </w:rPr>
        <w:t xml:space="preserve"> an added expense built into a contractor’s estimate</w:t>
      </w:r>
      <w:r w:rsidR="001B2708">
        <w:rPr>
          <w:rFonts w:ascii="Tw Cen MT" w:hAnsi="Tw Cen MT"/>
        </w:rPr>
        <w:t xml:space="preserve"> or budget. </w:t>
      </w:r>
      <w:r w:rsidR="003E46A3">
        <w:rPr>
          <w:rFonts w:ascii="Tw Cen MT" w:hAnsi="Tw Cen MT"/>
        </w:rPr>
        <w:t xml:space="preserve">Contingencies </w:t>
      </w:r>
      <w:r w:rsidR="00E67128">
        <w:rPr>
          <w:rFonts w:ascii="Tw Cen MT" w:hAnsi="Tw Cen MT"/>
        </w:rPr>
        <w:t xml:space="preserve">and overhead </w:t>
      </w:r>
      <w:r w:rsidR="003E46A3">
        <w:rPr>
          <w:rFonts w:ascii="Tw Cen MT" w:hAnsi="Tw Cen MT"/>
        </w:rPr>
        <w:t xml:space="preserve">are unallowable </w:t>
      </w:r>
      <w:r w:rsidR="00EB7E05">
        <w:rPr>
          <w:rFonts w:ascii="Tw Cen MT" w:hAnsi="Tw Cen MT"/>
        </w:rPr>
        <w:t xml:space="preserve">costs </w:t>
      </w:r>
      <w:r w:rsidR="003E46A3">
        <w:rPr>
          <w:rFonts w:ascii="Tw Cen MT" w:hAnsi="Tw Cen MT"/>
        </w:rPr>
        <w:t xml:space="preserve">and should not be </w:t>
      </w:r>
      <w:r w:rsidR="00EB7E05">
        <w:rPr>
          <w:rFonts w:ascii="Tw Cen MT" w:hAnsi="Tw Cen MT"/>
        </w:rPr>
        <w:t>included</w:t>
      </w:r>
      <w:r w:rsidR="003E46A3">
        <w:rPr>
          <w:rFonts w:ascii="Tw Cen MT" w:hAnsi="Tw Cen MT"/>
        </w:rPr>
        <w:t xml:space="preserve"> in </w:t>
      </w:r>
      <w:r w:rsidR="00032BE2">
        <w:rPr>
          <w:rFonts w:ascii="Tw Cen MT" w:hAnsi="Tw Cen MT"/>
        </w:rPr>
        <w:t>HCBG</w:t>
      </w:r>
      <w:r w:rsidR="003E46A3">
        <w:rPr>
          <w:rFonts w:ascii="Tw Cen MT" w:hAnsi="Tw Cen MT"/>
        </w:rPr>
        <w:t xml:space="preserve"> budgets</w:t>
      </w:r>
      <w:r w:rsidR="00326C2E">
        <w:rPr>
          <w:rFonts w:ascii="Tw Cen MT" w:hAnsi="Tw Cen MT"/>
        </w:rPr>
        <w:t>.</w:t>
      </w:r>
      <w:r w:rsidR="00A13C0A">
        <w:rPr>
          <w:rFonts w:ascii="Tw Cen MT" w:hAnsi="Tw Cen MT"/>
        </w:rPr>
        <w:t xml:space="preserve"> </w:t>
      </w:r>
    </w:p>
    <w:p w14:paraId="06AF880F" w14:textId="1ECC75FA" w:rsidR="00B95071" w:rsidRPr="007376C4" w:rsidRDefault="00B95071" w:rsidP="000C0304">
      <w:pPr>
        <w:tabs>
          <w:tab w:val="left" w:pos="-720"/>
          <w:tab w:val="left" w:pos="-570"/>
        </w:tabs>
        <w:spacing w:after="120"/>
        <w:jc w:val="both"/>
        <w:rPr>
          <w:rFonts w:ascii="Tw Cen MT" w:hAnsi="Tw Cen MT"/>
        </w:rPr>
      </w:pPr>
      <w:r w:rsidRPr="00B95071">
        <w:rPr>
          <w:rFonts w:ascii="Tw Cen MT" w:hAnsi="Tw Cen MT"/>
          <w:u w:val="single"/>
        </w:rPr>
        <w:t>Continuing Project</w:t>
      </w:r>
      <w:r>
        <w:rPr>
          <w:rFonts w:ascii="Tw Cen MT" w:hAnsi="Tw Cen MT"/>
        </w:rPr>
        <w:t>.</w:t>
      </w:r>
      <w:r w:rsidRPr="00B95071">
        <w:rPr>
          <w:rFonts w:ascii="Tw Cen MT" w:hAnsi="Tw Cen MT"/>
        </w:rPr>
        <w:t xml:space="preserve"> </w:t>
      </w:r>
      <w:r w:rsidR="00631B9D">
        <w:rPr>
          <w:rFonts w:ascii="Tw Cen MT" w:hAnsi="Tw Cen MT"/>
        </w:rPr>
        <w:t>“Continuing Project” means a</w:t>
      </w:r>
      <w:r w:rsidRPr="00B95071">
        <w:rPr>
          <w:rFonts w:ascii="Tw Cen MT" w:hAnsi="Tw Cen MT"/>
        </w:rPr>
        <w:t xml:space="preserve"> project that the Commission has previously funded to support </w:t>
      </w:r>
      <w:r w:rsidR="00631B9D">
        <w:rPr>
          <w:rFonts w:ascii="Tw Cen MT" w:hAnsi="Tw Cen MT"/>
        </w:rPr>
        <w:t xml:space="preserve">the preparation of </w:t>
      </w:r>
      <w:r w:rsidRPr="00B95071">
        <w:rPr>
          <w:rFonts w:ascii="Tw Cen MT" w:hAnsi="Tw Cen MT"/>
        </w:rPr>
        <w:t>project drawings</w:t>
      </w:r>
      <w:r w:rsidR="00631B9D">
        <w:rPr>
          <w:rFonts w:ascii="Tw Cen MT" w:hAnsi="Tw Cen MT"/>
        </w:rPr>
        <w:t xml:space="preserve"> and</w:t>
      </w:r>
      <w:r w:rsidRPr="00B95071">
        <w:rPr>
          <w:rFonts w:ascii="Tw Cen MT" w:hAnsi="Tw Cen MT"/>
        </w:rPr>
        <w:t xml:space="preserve"> specifications, or </w:t>
      </w:r>
      <w:r w:rsidR="00061148">
        <w:rPr>
          <w:rFonts w:ascii="Tw Cen MT" w:hAnsi="Tw Cen MT"/>
        </w:rPr>
        <w:t>to carry out</w:t>
      </w:r>
      <w:r w:rsidRPr="00B95071">
        <w:rPr>
          <w:rFonts w:ascii="Tw Cen MT" w:hAnsi="Tw Cen MT"/>
        </w:rPr>
        <w:t xml:space="preserve"> preservation or restoration work. Project drawings and specifications must have been </w:t>
      </w:r>
      <w:r w:rsidRPr="000627AD">
        <w:rPr>
          <w:rFonts w:ascii="Tw Cen MT" w:hAnsi="Tw Cen MT"/>
          <w:b/>
          <w:bCs/>
          <w:u w:val="single"/>
        </w:rPr>
        <w:t>completed</w:t>
      </w:r>
      <w:r w:rsidRPr="002D6562">
        <w:rPr>
          <w:rFonts w:ascii="Tw Cen MT" w:hAnsi="Tw Cen MT"/>
          <w:b/>
          <w:bCs/>
        </w:rPr>
        <w:t xml:space="preserve"> or </w:t>
      </w:r>
      <w:r w:rsidRPr="000627AD">
        <w:rPr>
          <w:rFonts w:ascii="Tw Cen MT" w:hAnsi="Tw Cen MT"/>
          <w:b/>
          <w:bCs/>
          <w:u w:val="single"/>
        </w:rPr>
        <w:t>updated within the past five years</w:t>
      </w:r>
      <w:r w:rsidRPr="00B95071">
        <w:rPr>
          <w:rFonts w:ascii="Tw Cen MT" w:hAnsi="Tw Cen MT"/>
        </w:rPr>
        <w:t>. Prior consultation with the Commission for work funded by other entities does not meet this definition.  </w:t>
      </w:r>
    </w:p>
    <w:p w14:paraId="6561B557" w14:textId="457DCD62" w:rsidR="00A02931" w:rsidRPr="007376C4" w:rsidRDefault="00A02931" w:rsidP="000C0304">
      <w:pPr>
        <w:spacing w:after="120"/>
        <w:jc w:val="both"/>
        <w:rPr>
          <w:rFonts w:ascii="Tw Cen MT" w:hAnsi="Tw Cen MT"/>
        </w:rPr>
      </w:pPr>
      <w:r w:rsidRPr="007376C4">
        <w:rPr>
          <w:rFonts w:ascii="Tw Cen MT" w:hAnsi="Tw Cen MT"/>
          <w:u w:val="single"/>
        </w:rPr>
        <w:t>Director</w:t>
      </w:r>
      <w:r w:rsidRPr="007376C4">
        <w:rPr>
          <w:rFonts w:ascii="Tw Cen MT" w:hAnsi="Tw Cen MT"/>
        </w:rPr>
        <w:t>. "Director" mean</w:t>
      </w:r>
      <w:r w:rsidR="003F291C">
        <w:rPr>
          <w:rFonts w:ascii="Tw Cen MT" w:hAnsi="Tw Cen MT"/>
        </w:rPr>
        <w:t>s</w:t>
      </w:r>
      <w:r w:rsidRPr="007376C4">
        <w:rPr>
          <w:rFonts w:ascii="Tw Cen MT" w:hAnsi="Tw Cen MT"/>
        </w:rPr>
        <w:t xml:space="preserve"> the Director of the Commission.</w:t>
      </w:r>
    </w:p>
    <w:p w14:paraId="3D7F7FEC" w14:textId="1007D4BB" w:rsidR="007B22B9" w:rsidRPr="00524FF7" w:rsidRDefault="007B22B9" w:rsidP="00524FF7">
      <w:pPr>
        <w:spacing w:after="120"/>
        <w:jc w:val="both"/>
        <w:rPr>
          <w:rFonts w:ascii="Tw Cen MT" w:hAnsi="Tw Cen MT"/>
          <w:u w:val="single"/>
        </w:rPr>
      </w:pPr>
      <w:r w:rsidRPr="00524FF7">
        <w:rPr>
          <w:rFonts w:ascii="Tw Cen MT" w:hAnsi="Tw Cen MT"/>
          <w:u w:val="single"/>
        </w:rPr>
        <w:t>Drawings</w:t>
      </w:r>
      <w:r w:rsidR="00C90022" w:rsidRPr="00C90022">
        <w:rPr>
          <w:rFonts w:ascii="Tw Cen MT" w:hAnsi="Tw Cen MT"/>
        </w:rPr>
        <w:t xml:space="preserve">. </w:t>
      </w:r>
      <w:r w:rsidR="009B5C04">
        <w:rPr>
          <w:rFonts w:ascii="Tw Cen MT" w:hAnsi="Tw Cen MT"/>
        </w:rPr>
        <w:t>“</w:t>
      </w:r>
      <w:r w:rsidR="00C90022" w:rsidRPr="00C90022">
        <w:rPr>
          <w:rFonts w:ascii="Tw Cen MT" w:hAnsi="Tw Cen MT"/>
        </w:rPr>
        <w:t>Drawings</w:t>
      </w:r>
      <w:r w:rsidR="009B5C04">
        <w:rPr>
          <w:rFonts w:ascii="Tw Cen MT" w:hAnsi="Tw Cen MT"/>
        </w:rPr>
        <w:t>”</w:t>
      </w:r>
      <w:r w:rsidR="00C90022" w:rsidRPr="00C90022">
        <w:rPr>
          <w:rFonts w:ascii="Tw Cen MT" w:hAnsi="Tw Cen MT"/>
        </w:rPr>
        <w:t xml:space="preserve"> are</w:t>
      </w:r>
      <w:r w:rsidR="00C90022" w:rsidRPr="00655E1E">
        <w:rPr>
          <w:rFonts w:ascii="Tw Cen MT" w:hAnsi="Tw Cen MT"/>
        </w:rPr>
        <w:t xml:space="preserve"> </w:t>
      </w:r>
      <w:r w:rsidRPr="007376C4">
        <w:rPr>
          <w:rFonts w:ascii="Tw Cen MT" w:hAnsi="Tw Cen MT"/>
        </w:rPr>
        <w:t xml:space="preserve">visual representations that illustrate the design intent, ranging from conceptual sketches to detailed construction drawings. They convey critical information about dimensions, materials, and spatial relationships. Drawings can include floor plans, elevations, sections, and details, providing a </w:t>
      </w:r>
      <w:r w:rsidR="00E12CBB">
        <w:rPr>
          <w:rFonts w:ascii="Tw Cen MT" w:hAnsi="Tw Cen MT"/>
        </w:rPr>
        <w:t>graphic description, definition, and delineation</w:t>
      </w:r>
      <w:r w:rsidRPr="007376C4">
        <w:rPr>
          <w:rFonts w:ascii="Tw Cen MT" w:hAnsi="Tw Cen MT"/>
        </w:rPr>
        <w:t xml:space="preserve"> of the project.</w:t>
      </w:r>
      <w:r w:rsidR="00C90022">
        <w:rPr>
          <w:rFonts w:ascii="Tw Cen MT" w:hAnsi="Tw Cen MT"/>
        </w:rPr>
        <w:t xml:space="preserve"> </w:t>
      </w:r>
      <w:r w:rsidR="00B52CED">
        <w:rPr>
          <w:rFonts w:ascii="Tw Cen MT" w:hAnsi="Tw Cen MT"/>
        </w:rPr>
        <w:t xml:space="preserve"> For purposes of this grant program, drawings must</w:t>
      </w:r>
      <w:r w:rsidR="00157D44">
        <w:rPr>
          <w:rFonts w:ascii="Tw Cen MT" w:hAnsi="Tw Cen MT"/>
        </w:rPr>
        <w:t xml:space="preserve"> have been </w:t>
      </w:r>
      <w:r w:rsidR="00157D44" w:rsidRPr="002927ED">
        <w:rPr>
          <w:rFonts w:ascii="Tw Cen MT" w:hAnsi="Tw Cen MT"/>
          <w:b/>
          <w:bCs/>
          <w:u w:val="single"/>
        </w:rPr>
        <w:t>completed</w:t>
      </w:r>
      <w:r w:rsidR="00157D44">
        <w:rPr>
          <w:rFonts w:ascii="Tw Cen MT" w:hAnsi="Tw Cen MT"/>
        </w:rPr>
        <w:t xml:space="preserve"> or </w:t>
      </w:r>
      <w:r w:rsidR="00157D44" w:rsidRPr="002927ED">
        <w:rPr>
          <w:rFonts w:ascii="Tw Cen MT" w:hAnsi="Tw Cen MT"/>
          <w:b/>
          <w:bCs/>
          <w:u w:val="single"/>
        </w:rPr>
        <w:t>updated within the last five years</w:t>
      </w:r>
      <w:r w:rsidR="00157D44">
        <w:rPr>
          <w:rFonts w:ascii="Tw Cen MT" w:hAnsi="Tw Cen MT"/>
        </w:rPr>
        <w:t xml:space="preserve"> and</w:t>
      </w:r>
      <w:r w:rsidR="00B52CED">
        <w:rPr>
          <w:rFonts w:ascii="Tw Cen MT" w:hAnsi="Tw Cen MT"/>
        </w:rPr>
        <w:t xml:space="preserve"> be</w:t>
      </w:r>
      <w:r w:rsidR="00750525">
        <w:rPr>
          <w:rFonts w:ascii="Tw Cen MT" w:hAnsi="Tw Cen MT"/>
        </w:rPr>
        <w:t xml:space="preserve"> </w:t>
      </w:r>
      <w:r w:rsidR="00750525" w:rsidRPr="00B16D98">
        <w:rPr>
          <w:rFonts w:ascii="Tw Cen MT" w:hAnsi="Tw Cen MT"/>
        </w:rPr>
        <w:t>at least</w:t>
      </w:r>
      <w:r w:rsidR="00B52CED">
        <w:rPr>
          <w:rFonts w:ascii="Tw Cen MT" w:hAnsi="Tw Cen MT"/>
        </w:rPr>
        <w:t xml:space="preserve"> </w:t>
      </w:r>
      <w:r w:rsidR="00B52CED" w:rsidRPr="00ED394F">
        <w:rPr>
          <w:rFonts w:ascii="Tw Cen MT" w:hAnsi="Tw Cen MT"/>
          <w:b/>
          <w:bCs/>
          <w:u w:val="single"/>
        </w:rPr>
        <w:t>90% complete</w:t>
      </w:r>
      <w:r w:rsidR="00B52CED">
        <w:rPr>
          <w:rFonts w:ascii="Tw Cen MT" w:hAnsi="Tw Cen MT"/>
        </w:rPr>
        <w:t>.</w:t>
      </w:r>
    </w:p>
    <w:p w14:paraId="12B7B947" w14:textId="5AD77796" w:rsidR="00A02931" w:rsidRPr="007376C4" w:rsidRDefault="00A02931" w:rsidP="000C0304">
      <w:pPr>
        <w:spacing w:after="120"/>
        <w:jc w:val="both"/>
        <w:rPr>
          <w:rFonts w:ascii="Tw Cen MT" w:hAnsi="Tw Cen MT"/>
        </w:rPr>
      </w:pPr>
      <w:r w:rsidRPr="007376C4">
        <w:rPr>
          <w:rFonts w:ascii="Tw Cen MT" w:hAnsi="Tw Cen MT"/>
          <w:u w:val="single"/>
        </w:rPr>
        <w:t>Governmental Agencies</w:t>
      </w:r>
      <w:r w:rsidRPr="007376C4">
        <w:rPr>
          <w:rFonts w:ascii="Tw Cen MT" w:hAnsi="Tw Cen MT"/>
        </w:rPr>
        <w:t>. "Governmental agencies" mean</w:t>
      </w:r>
      <w:r w:rsidR="007A06F2" w:rsidRPr="007376C4">
        <w:rPr>
          <w:rFonts w:ascii="Tw Cen MT" w:hAnsi="Tw Cen MT"/>
        </w:rPr>
        <w:t>s</w:t>
      </w:r>
      <w:r w:rsidRPr="007376C4">
        <w:rPr>
          <w:rFonts w:ascii="Tw Cen MT" w:hAnsi="Tw Cen MT"/>
        </w:rPr>
        <w:t xml:space="preserve"> agencies of </w:t>
      </w:r>
      <w:r w:rsidR="007A06F2" w:rsidRPr="007376C4">
        <w:rPr>
          <w:rFonts w:ascii="Tw Cen MT" w:hAnsi="Tw Cen MT"/>
        </w:rPr>
        <w:t>s</w:t>
      </w:r>
      <w:r w:rsidRPr="007376C4">
        <w:rPr>
          <w:rFonts w:ascii="Tw Cen MT" w:hAnsi="Tw Cen MT"/>
        </w:rPr>
        <w:t>tate government, counties</w:t>
      </w:r>
      <w:r w:rsidR="00F81807">
        <w:rPr>
          <w:rFonts w:ascii="Tw Cen MT" w:hAnsi="Tw Cen MT"/>
        </w:rPr>
        <w:t>, local (municipal),</w:t>
      </w:r>
      <w:r w:rsidRPr="007376C4">
        <w:rPr>
          <w:rFonts w:ascii="Tw Cen MT" w:hAnsi="Tw Cen MT"/>
        </w:rPr>
        <w:t xml:space="preserve"> and other political subdivisions of the state.</w:t>
      </w:r>
    </w:p>
    <w:p w14:paraId="15087A22" w14:textId="640EEA36" w:rsidR="00DA0C06" w:rsidRPr="000936D6" w:rsidRDefault="00DA0C06" w:rsidP="009E12A7">
      <w:pPr>
        <w:rPr>
          <w:rFonts w:ascii="Tw Cen MT" w:hAnsi="Tw Cen MT"/>
        </w:rPr>
      </w:pPr>
      <w:r>
        <w:rPr>
          <w:rFonts w:ascii="Tw Cen MT" w:hAnsi="Tw Cen MT"/>
          <w:u w:val="single"/>
        </w:rPr>
        <w:t xml:space="preserve">Grant Contract. </w:t>
      </w:r>
      <w:r w:rsidR="002D6562" w:rsidRPr="000936D6">
        <w:rPr>
          <w:rFonts w:ascii="Tw Cen MT" w:hAnsi="Tw Cen MT"/>
        </w:rPr>
        <w:t xml:space="preserve">“Grant Contract” means the HCBG contract the Grantee </w:t>
      </w:r>
      <w:proofErr w:type="gramStart"/>
      <w:r w:rsidR="002D6562" w:rsidRPr="000936D6">
        <w:rPr>
          <w:rFonts w:ascii="Tw Cen MT" w:hAnsi="Tw Cen MT"/>
        </w:rPr>
        <w:t>enters into</w:t>
      </w:r>
      <w:proofErr w:type="gramEnd"/>
      <w:r w:rsidR="002D6562" w:rsidRPr="000936D6">
        <w:rPr>
          <w:rFonts w:ascii="Tw Cen MT" w:hAnsi="Tw Cen MT"/>
        </w:rPr>
        <w:t xml:space="preserve"> with the Commission once an HCBG award is made. </w:t>
      </w:r>
      <w:r w:rsidR="00784783" w:rsidRPr="000936D6">
        <w:rPr>
          <w:rFonts w:ascii="Tw Cen MT" w:hAnsi="Tw Cen MT"/>
        </w:rPr>
        <w:t xml:space="preserve">The grant contract will reflect the Grantee’s application submitted including but not limited to the scope of work and the budget. The Grant Contract </w:t>
      </w:r>
      <w:r w:rsidR="00ED394F" w:rsidRPr="000936D6">
        <w:rPr>
          <w:rFonts w:ascii="Tw Cen MT" w:hAnsi="Tw Cen MT"/>
        </w:rPr>
        <w:t>is a legally binding written agreement between the Commission and the Grantee</w:t>
      </w:r>
      <w:r w:rsidR="00784783" w:rsidRPr="000936D6">
        <w:rPr>
          <w:rFonts w:ascii="Tw Cen MT" w:hAnsi="Tw Cen MT"/>
        </w:rPr>
        <w:t>.</w:t>
      </w:r>
    </w:p>
    <w:p w14:paraId="7BFD496C" w14:textId="0327482C" w:rsidR="009E12A7" w:rsidRPr="007376C4" w:rsidRDefault="009E12A7" w:rsidP="009E12A7">
      <w:pPr>
        <w:rPr>
          <w:rFonts w:ascii="Tw Cen MT" w:hAnsi="Tw Cen MT"/>
        </w:rPr>
      </w:pPr>
      <w:r w:rsidRPr="007376C4">
        <w:rPr>
          <w:rFonts w:ascii="Tw Cen MT" w:hAnsi="Tw Cen MT"/>
          <w:u w:val="single"/>
        </w:rPr>
        <w:t>Grantee</w:t>
      </w:r>
      <w:r w:rsidRPr="007376C4">
        <w:rPr>
          <w:rFonts w:ascii="Tw Cen MT" w:hAnsi="Tw Cen MT"/>
        </w:rPr>
        <w:t>. “Grantee” refers to those who are the recipients of the grant funds.</w:t>
      </w:r>
    </w:p>
    <w:p w14:paraId="0D478667" w14:textId="2A4E4546" w:rsidR="003C4117" w:rsidRPr="007376C4" w:rsidRDefault="003C4117" w:rsidP="003C4117">
      <w:pPr>
        <w:tabs>
          <w:tab w:val="left" w:pos="-720"/>
          <w:tab w:val="left" w:pos="-570"/>
        </w:tabs>
        <w:spacing w:after="120"/>
        <w:jc w:val="both"/>
        <w:rPr>
          <w:rFonts w:ascii="Tw Cen MT" w:hAnsi="Tw Cen MT"/>
        </w:rPr>
      </w:pPr>
      <w:r w:rsidRPr="007376C4">
        <w:rPr>
          <w:rFonts w:ascii="Tw Cen MT" w:hAnsi="Tw Cen MT"/>
          <w:u w:val="single"/>
        </w:rPr>
        <w:t>Historic Building:</w:t>
      </w:r>
      <w:r w:rsidRPr="00134339">
        <w:rPr>
          <w:rFonts w:ascii="Tw Cen MT" w:hAnsi="Tw Cen MT"/>
        </w:rPr>
        <w:t xml:space="preserve"> </w:t>
      </w:r>
      <w:r w:rsidRPr="007376C4">
        <w:rPr>
          <w:rFonts w:ascii="Tw Cen MT" w:hAnsi="Tw Cen MT"/>
        </w:rPr>
        <w:t xml:space="preserve">A building that is listed in the National Register of Historic Places </w:t>
      </w:r>
      <w:r w:rsidR="00F81807">
        <w:rPr>
          <w:rFonts w:ascii="Tw Cen MT" w:hAnsi="Tw Cen MT"/>
        </w:rPr>
        <w:t xml:space="preserve">(Register) </w:t>
      </w:r>
      <w:r w:rsidRPr="007376C4">
        <w:rPr>
          <w:rFonts w:ascii="Tw Cen MT" w:hAnsi="Tw Cen MT"/>
        </w:rPr>
        <w:t>or that has been nominated for listing in the Register.</w:t>
      </w:r>
    </w:p>
    <w:p w14:paraId="5AE5BECB" w14:textId="0BD3BFB4" w:rsidR="00D231CB" w:rsidRDefault="00D231CB" w:rsidP="003C4117">
      <w:pPr>
        <w:tabs>
          <w:tab w:val="left" w:pos="-720"/>
          <w:tab w:val="left" w:pos="-570"/>
        </w:tabs>
        <w:spacing w:after="120"/>
        <w:jc w:val="both"/>
        <w:rPr>
          <w:rFonts w:ascii="Tw Cen MT" w:hAnsi="Tw Cen MT"/>
          <w:u w:val="single"/>
        </w:rPr>
      </w:pPr>
      <w:r>
        <w:rPr>
          <w:rFonts w:ascii="Tw Cen MT" w:hAnsi="Tw Cen MT"/>
          <w:u w:val="single"/>
        </w:rPr>
        <w:t>Historic Community Buildings Grant program (HCBG</w:t>
      </w:r>
      <w:r w:rsidR="008C3824">
        <w:rPr>
          <w:rFonts w:ascii="Tw Cen MT" w:hAnsi="Tw Cen MT"/>
          <w:u w:val="single"/>
        </w:rPr>
        <w:t xml:space="preserve"> program</w:t>
      </w:r>
      <w:r>
        <w:rPr>
          <w:rFonts w:ascii="Tw Cen MT" w:hAnsi="Tw Cen MT"/>
          <w:u w:val="single"/>
        </w:rPr>
        <w:t>)</w:t>
      </w:r>
      <w:r w:rsidR="00EF30C7">
        <w:rPr>
          <w:rFonts w:ascii="Tw Cen MT" w:hAnsi="Tw Cen MT"/>
          <w:u w:val="single"/>
        </w:rPr>
        <w:t>.</w:t>
      </w:r>
      <w:r w:rsidR="00E91605" w:rsidRPr="00201F44">
        <w:rPr>
          <w:rFonts w:ascii="Tw Cen MT" w:hAnsi="Tw Cen MT"/>
        </w:rPr>
        <w:t xml:space="preserve"> </w:t>
      </w:r>
      <w:r w:rsidR="00855EAD" w:rsidRPr="00201F44">
        <w:rPr>
          <w:rFonts w:ascii="Tw Cen MT" w:hAnsi="Tw Cen MT"/>
        </w:rPr>
        <w:t>M</w:t>
      </w:r>
      <w:r w:rsidR="00E91605" w:rsidRPr="00201F44">
        <w:rPr>
          <w:rFonts w:ascii="Tw Cen MT" w:hAnsi="Tw Cen MT"/>
        </w:rPr>
        <w:t>ean</w:t>
      </w:r>
      <w:r w:rsidR="00855EAD" w:rsidRPr="00201F44">
        <w:rPr>
          <w:rFonts w:ascii="Tw Cen MT" w:hAnsi="Tw Cen MT"/>
        </w:rPr>
        <w:t>s</w:t>
      </w:r>
      <w:r w:rsidR="00D755F8" w:rsidRPr="00201F44">
        <w:rPr>
          <w:rFonts w:ascii="Tw Cen MT" w:hAnsi="Tw Cen MT"/>
        </w:rPr>
        <w:t xml:space="preserve"> the program created to administer the funding from the $10,000,000 bond issue to restore </w:t>
      </w:r>
      <w:r w:rsidR="009525A6">
        <w:rPr>
          <w:rFonts w:ascii="Tw Cen MT" w:hAnsi="Tw Cen MT"/>
        </w:rPr>
        <w:t xml:space="preserve">and preserve </w:t>
      </w:r>
      <w:r w:rsidR="00D755F8" w:rsidRPr="00201F44">
        <w:rPr>
          <w:rFonts w:ascii="Tw Cen MT" w:hAnsi="Tw Cen MT"/>
        </w:rPr>
        <w:t xml:space="preserve">historic buildings. This manual serves as the basis for the program but may not encompass all possible scenarios that a Grantee </w:t>
      </w:r>
      <w:r w:rsidR="008C23D6" w:rsidRPr="00201F44">
        <w:rPr>
          <w:rFonts w:ascii="Tw Cen MT" w:hAnsi="Tw Cen MT"/>
        </w:rPr>
        <w:t xml:space="preserve">and the Commission </w:t>
      </w:r>
      <w:r w:rsidR="00D755F8" w:rsidRPr="00201F44">
        <w:rPr>
          <w:rFonts w:ascii="Tw Cen MT" w:hAnsi="Tw Cen MT"/>
        </w:rPr>
        <w:t>may encounter.</w:t>
      </w:r>
    </w:p>
    <w:p w14:paraId="5E35E630" w14:textId="4E9D56C1" w:rsidR="003C4117" w:rsidRDefault="003C4117" w:rsidP="003C4117">
      <w:pPr>
        <w:tabs>
          <w:tab w:val="left" w:pos="-720"/>
          <w:tab w:val="left" w:pos="-570"/>
        </w:tabs>
        <w:spacing w:after="120"/>
        <w:jc w:val="both"/>
        <w:rPr>
          <w:rFonts w:ascii="Tw Cen MT" w:hAnsi="Tw Cen MT"/>
        </w:rPr>
      </w:pPr>
      <w:r w:rsidRPr="007376C4">
        <w:rPr>
          <w:rFonts w:ascii="Tw Cen MT" w:hAnsi="Tw Cen MT"/>
          <w:u w:val="single"/>
        </w:rPr>
        <w:t>Historic Community Building</w:t>
      </w:r>
      <w:r w:rsidR="00EF30C7">
        <w:rPr>
          <w:rFonts w:ascii="Tw Cen MT" w:hAnsi="Tw Cen MT"/>
          <w:u w:val="single"/>
        </w:rPr>
        <w:t>.</w:t>
      </w:r>
      <w:r w:rsidRPr="0003355D">
        <w:rPr>
          <w:rFonts w:ascii="Tw Cen MT" w:hAnsi="Tw Cen MT"/>
        </w:rPr>
        <w:t xml:space="preserve"> </w:t>
      </w:r>
      <w:r w:rsidR="00B53E19">
        <w:rPr>
          <w:rFonts w:ascii="Tw Cen MT" w:hAnsi="Tw Cen MT"/>
        </w:rPr>
        <w:t>Means a</w:t>
      </w:r>
      <w:r w:rsidRPr="007376C4">
        <w:rPr>
          <w:rFonts w:ascii="Tw Cen MT" w:hAnsi="Tw Cen MT"/>
        </w:rPr>
        <w:t xml:space="preserve"> historic building that is open to the public and that supports the social, educational, or cultural life of Maine people. These may include libraries, museums, educational</w:t>
      </w:r>
      <w:r w:rsidR="000E32C7">
        <w:rPr>
          <w:rFonts w:ascii="Tw Cen MT" w:hAnsi="Tw Cen MT"/>
        </w:rPr>
        <w:t xml:space="preserve"> and </w:t>
      </w:r>
      <w:r w:rsidR="00732B73" w:rsidRPr="007376C4">
        <w:rPr>
          <w:rFonts w:ascii="Tw Cen MT" w:hAnsi="Tw Cen MT"/>
        </w:rPr>
        <w:t>government</w:t>
      </w:r>
      <w:r w:rsidR="0059795B">
        <w:rPr>
          <w:rFonts w:ascii="Tw Cen MT" w:hAnsi="Tw Cen MT"/>
        </w:rPr>
        <w:t>al</w:t>
      </w:r>
      <w:r w:rsidRPr="007376C4">
        <w:rPr>
          <w:rFonts w:ascii="Tw Cen MT" w:hAnsi="Tw Cen MT"/>
        </w:rPr>
        <w:t xml:space="preserve"> buildings, social meeting halls, and entertainment venues. Religious spaces and fraternal halls and the like qualify if their spaces are periodically open to and used by the </w:t>
      </w:r>
      <w:proofErr w:type="gramStart"/>
      <w:r w:rsidRPr="007376C4">
        <w:rPr>
          <w:rFonts w:ascii="Tw Cen MT" w:hAnsi="Tw Cen MT"/>
        </w:rPr>
        <w:t>general public</w:t>
      </w:r>
      <w:proofErr w:type="gramEnd"/>
      <w:r w:rsidRPr="007376C4">
        <w:rPr>
          <w:rFonts w:ascii="Tw Cen MT" w:hAnsi="Tw Cen MT"/>
        </w:rPr>
        <w:t xml:space="preserve"> without limitation.</w:t>
      </w:r>
    </w:p>
    <w:p w14:paraId="76388A57" w14:textId="5FE1C462" w:rsidR="001B301F" w:rsidRDefault="001B301F" w:rsidP="003C4117">
      <w:pPr>
        <w:tabs>
          <w:tab w:val="left" w:pos="-720"/>
          <w:tab w:val="left" w:pos="-570"/>
        </w:tabs>
        <w:spacing w:after="120"/>
        <w:jc w:val="both"/>
        <w:rPr>
          <w:rFonts w:ascii="Tw Cen MT" w:hAnsi="Tw Cen MT"/>
        </w:rPr>
      </w:pPr>
      <w:r w:rsidRPr="000936D6">
        <w:rPr>
          <w:rFonts w:ascii="Tw Cen MT" w:hAnsi="Tw Cen MT"/>
          <w:u w:val="single"/>
        </w:rPr>
        <w:t>National Historic Landmark</w:t>
      </w:r>
      <w:r>
        <w:rPr>
          <w:rFonts w:ascii="Tw Cen MT" w:hAnsi="Tw Cen MT"/>
        </w:rPr>
        <w:t xml:space="preserve">. Means </w:t>
      </w:r>
      <w:r w:rsidR="00C84562">
        <w:rPr>
          <w:rFonts w:ascii="Tw Cen MT" w:hAnsi="Tw Cen MT"/>
        </w:rPr>
        <w:t>a historic property that illustrates the heritage of the United States, designated by the Secretary of the Interior. There are 44 sites with this designation in Maine.</w:t>
      </w:r>
      <w:r w:rsidR="0048640E">
        <w:rPr>
          <w:rFonts w:ascii="Tw Cen MT" w:hAnsi="Tw Cen MT"/>
        </w:rPr>
        <w:t xml:space="preserve"> </w:t>
      </w:r>
      <w:hyperlink r:id="rId17" w:history="1">
        <w:r w:rsidR="0048640E" w:rsidRPr="0048640E">
          <w:rPr>
            <w:rStyle w:val="Hyperlink"/>
            <w:rFonts w:ascii="Tw Cen MT" w:hAnsi="Tw Cen MT"/>
          </w:rPr>
          <w:t>National Historic Landmarks Program (U.S. National Park Service)</w:t>
        </w:r>
      </w:hyperlink>
      <w:r w:rsidR="0048640E">
        <w:rPr>
          <w:rFonts w:ascii="Tw Cen MT" w:hAnsi="Tw Cen MT"/>
        </w:rPr>
        <w:t>.</w:t>
      </w:r>
    </w:p>
    <w:p w14:paraId="0777040C" w14:textId="588E1E9B" w:rsidR="00134339" w:rsidRDefault="00134339" w:rsidP="003C4117">
      <w:pPr>
        <w:tabs>
          <w:tab w:val="left" w:pos="-720"/>
          <w:tab w:val="left" w:pos="-570"/>
        </w:tabs>
        <w:spacing w:after="120"/>
        <w:jc w:val="both"/>
        <w:rPr>
          <w:rFonts w:ascii="Tw Cen MT" w:hAnsi="Tw Cen MT"/>
        </w:rPr>
      </w:pPr>
      <w:r w:rsidRPr="000936D6">
        <w:rPr>
          <w:rFonts w:ascii="Tw Cen MT" w:hAnsi="Tw Cen MT"/>
          <w:u w:val="single"/>
        </w:rPr>
        <w:t>National Park Service</w:t>
      </w:r>
      <w:r w:rsidR="00B84DBF" w:rsidRPr="000936D6">
        <w:rPr>
          <w:rFonts w:ascii="Tw Cen MT" w:hAnsi="Tw Cen MT"/>
          <w:u w:val="single"/>
        </w:rPr>
        <w:t xml:space="preserve"> (NPS)</w:t>
      </w:r>
      <w:r>
        <w:rPr>
          <w:rFonts w:ascii="Tw Cen MT" w:hAnsi="Tw Cen MT"/>
        </w:rPr>
        <w:t xml:space="preserve">. </w:t>
      </w:r>
      <w:r w:rsidR="004C02AF">
        <w:rPr>
          <w:rFonts w:ascii="Tw Cen MT" w:hAnsi="Tw Cen MT"/>
        </w:rPr>
        <w:t xml:space="preserve">Means the </w:t>
      </w:r>
      <w:r w:rsidR="00194864">
        <w:rPr>
          <w:rFonts w:ascii="Tw Cen MT" w:hAnsi="Tw Cen MT"/>
        </w:rPr>
        <w:t xml:space="preserve">federal agency </w:t>
      </w:r>
      <w:r w:rsidR="00C84562">
        <w:rPr>
          <w:rFonts w:ascii="Tw Cen MT" w:hAnsi="Tw Cen MT"/>
        </w:rPr>
        <w:t xml:space="preserve">within the U.S. Department of the Interior </w:t>
      </w:r>
      <w:r w:rsidR="00A53719">
        <w:rPr>
          <w:rFonts w:ascii="Tw Cen MT" w:hAnsi="Tw Cen MT"/>
        </w:rPr>
        <w:t xml:space="preserve">that maintains </w:t>
      </w:r>
      <w:r w:rsidR="004C02AF">
        <w:rPr>
          <w:rFonts w:ascii="Tw Cen MT" w:hAnsi="Tw Cen MT"/>
        </w:rPr>
        <w:t>the Register</w:t>
      </w:r>
      <w:r w:rsidR="00FB23FE">
        <w:rPr>
          <w:rFonts w:ascii="Tw Cen MT" w:hAnsi="Tw Cen MT"/>
        </w:rPr>
        <w:t xml:space="preserve"> </w:t>
      </w:r>
      <w:r w:rsidR="00A53719">
        <w:rPr>
          <w:rFonts w:ascii="Tw Cen MT" w:hAnsi="Tw Cen MT"/>
        </w:rPr>
        <w:t>and</w:t>
      </w:r>
      <w:r w:rsidR="00FB23FE">
        <w:rPr>
          <w:rFonts w:ascii="Tw Cen MT" w:hAnsi="Tw Cen MT"/>
        </w:rPr>
        <w:t xml:space="preserve"> helps communities preserve </w:t>
      </w:r>
      <w:r w:rsidR="00A53719">
        <w:rPr>
          <w:rFonts w:ascii="Tw Cen MT" w:hAnsi="Tw Cen MT"/>
        </w:rPr>
        <w:t xml:space="preserve">and promote </w:t>
      </w:r>
      <w:r w:rsidR="00FB23FE">
        <w:rPr>
          <w:rFonts w:ascii="Tw Cen MT" w:hAnsi="Tw Cen MT"/>
        </w:rPr>
        <w:t xml:space="preserve">history </w:t>
      </w:r>
      <w:r w:rsidR="00A53719">
        <w:rPr>
          <w:rFonts w:ascii="Tw Cen MT" w:hAnsi="Tw Cen MT"/>
        </w:rPr>
        <w:t>through</w:t>
      </w:r>
      <w:r w:rsidR="00FB23FE">
        <w:rPr>
          <w:rFonts w:ascii="Tw Cen MT" w:hAnsi="Tw Cen MT"/>
        </w:rPr>
        <w:t xml:space="preserve"> the preservation of historic sites both within the national park boundaries and beyond. </w:t>
      </w:r>
    </w:p>
    <w:p w14:paraId="6E6D3589" w14:textId="664F9357" w:rsidR="00B9095F" w:rsidRDefault="00B84DBF" w:rsidP="00B9095F">
      <w:pPr>
        <w:tabs>
          <w:tab w:val="left" w:pos="-720"/>
          <w:tab w:val="left" w:pos="-570"/>
        </w:tabs>
        <w:spacing w:after="120"/>
        <w:jc w:val="both"/>
        <w:rPr>
          <w:rFonts w:ascii="Tw Cen MT" w:eastAsia="Aptos" w:hAnsi="Tw Cen MT" w:cs="Times New Roman"/>
          <w:kern w:val="2"/>
          <w14:ligatures w14:val="standardContextual"/>
        </w:rPr>
      </w:pPr>
      <w:r w:rsidRPr="000936D6">
        <w:rPr>
          <w:rFonts w:ascii="Tw Cen MT" w:hAnsi="Tw Cen MT"/>
          <w:u w:val="single"/>
        </w:rPr>
        <w:t>NPS Preservation Briefs</w:t>
      </w:r>
      <w:r>
        <w:rPr>
          <w:rFonts w:ascii="Tw Cen MT" w:hAnsi="Tw Cen MT"/>
        </w:rPr>
        <w:t xml:space="preserve">. </w:t>
      </w:r>
      <w:r w:rsidR="000C6CD3">
        <w:rPr>
          <w:rFonts w:ascii="Tw Cen MT" w:hAnsi="Tw Cen MT"/>
        </w:rPr>
        <w:t>Means the NPS technical preservation briefs that provide building owners with information on preserving and restoring historic buildings by recommending methods and approaches</w:t>
      </w:r>
      <w:r w:rsidR="00DF1241">
        <w:rPr>
          <w:rFonts w:ascii="Tw Cen MT" w:hAnsi="Tw Cen MT"/>
        </w:rPr>
        <w:t xml:space="preserve"> consistent with the historic character </w:t>
      </w:r>
      <w:r w:rsidR="000C6CD3">
        <w:rPr>
          <w:rFonts w:ascii="Tw Cen MT" w:hAnsi="Tw Cen MT"/>
        </w:rPr>
        <w:t xml:space="preserve">of </w:t>
      </w:r>
      <w:r w:rsidR="00DF1241">
        <w:rPr>
          <w:rFonts w:ascii="Tw Cen MT" w:hAnsi="Tw Cen MT"/>
        </w:rPr>
        <w:t xml:space="preserve">a </w:t>
      </w:r>
      <w:r w:rsidR="00B176A2">
        <w:rPr>
          <w:rFonts w:ascii="Tw Cen MT" w:hAnsi="Tw Cen MT"/>
        </w:rPr>
        <w:t>building</w:t>
      </w:r>
      <w:r w:rsidR="000C6CD3">
        <w:rPr>
          <w:rFonts w:ascii="Tw Cen MT" w:hAnsi="Tw Cen MT"/>
        </w:rPr>
        <w:t>.</w:t>
      </w:r>
      <w:r w:rsidR="00DF1241">
        <w:rPr>
          <w:rFonts w:ascii="Tw Cen MT" w:hAnsi="Tw Cen MT"/>
        </w:rPr>
        <w:t xml:space="preserve"> </w:t>
      </w:r>
      <w:r w:rsidR="00B176A2" w:rsidRPr="00D4391E">
        <w:rPr>
          <w:rFonts w:ascii="Tw Cen MT" w:eastAsia="Aptos" w:hAnsi="Tw Cen MT" w:cs="Times New Roman"/>
          <w:kern w:val="2"/>
          <w14:ligatures w14:val="standardContextual"/>
        </w:rPr>
        <w:t xml:space="preserve">All work </w:t>
      </w:r>
      <w:r w:rsidR="00855EAD">
        <w:rPr>
          <w:rFonts w:ascii="Tw Cen MT" w:eastAsia="Aptos" w:hAnsi="Tw Cen MT" w:cs="Times New Roman"/>
          <w:kern w:val="2"/>
          <w14:ligatures w14:val="standardContextual"/>
        </w:rPr>
        <w:t xml:space="preserve">for a HCBG </w:t>
      </w:r>
      <w:r w:rsidR="00B176A2" w:rsidRPr="00D4391E">
        <w:rPr>
          <w:rFonts w:ascii="Tw Cen MT" w:eastAsia="Aptos" w:hAnsi="Tw Cen MT" w:cs="Times New Roman"/>
          <w:kern w:val="2"/>
          <w14:ligatures w14:val="standardContextual"/>
        </w:rPr>
        <w:t xml:space="preserve">must be proposed and specified in accordance with the </w:t>
      </w:r>
      <w:r w:rsidR="00B176A2" w:rsidRPr="009D13E4">
        <w:rPr>
          <w:rFonts w:ascii="Tw Cen MT" w:eastAsia="Aptos" w:hAnsi="Tw Cen MT" w:cs="Times New Roman"/>
          <w:i/>
          <w:iCs/>
          <w:kern w:val="2"/>
          <w14:ligatures w14:val="standardContextual"/>
        </w:rPr>
        <w:t>Secretary of the Interior’s Standards</w:t>
      </w:r>
      <w:r w:rsidR="00B176A2" w:rsidRPr="00D4391E">
        <w:rPr>
          <w:rFonts w:ascii="Tw Cen MT" w:eastAsia="Aptos" w:hAnsi="Tw Cen MT" w:cs="Times New Roman"/>
          <w:kern w:val="2"/>
          <w14:ligatures w14:val="standardContextual"/>
        </w:rPr>
        <w:t xml:space="preserve"> and applicable NPS Preservation Briefs (</w:t>
      </w:r>
      <w:hyperlink r:id="rId18" w:history="1">
        <w:r w:rsidR="00B9095F" w:rsidRPr="00290FA6">
          <w:rPr>
            <w:rStyle w:val="Hyperlink"/>
            <w:rFonts w:ascii="Tw Cen MT" w:eastAsia="Aptos" w:hAnsi="Tw Cen MT" w:cs="Times New Roman"/>
            <w:kern w:val="2"/>
            <w14:ligatures w14:val="standardContextual"/>
          </w:rPr>
          <w:t>https://www.nps.gov/orgs/1739/preservation-briefs.htm</w:t>
        </w:r>
      </w:hyperlink>
      <w:r w:rsidR="00B176A2" w:rsidRPr="00D4391E">
        <w:rPr>
          <w:rFonts w:ascii="Tw Cen MT" w:eastAsia="Aptos" w:hAnsi="Tw Cen MT" w:cs="Times New Roman"/>
          <w:kern w:val="2"/>
          <w14:ligatures w14:val="standardContextual"/>
        </w:rPr>
        <w:t>).</w:t>
      </w:r>
    </w:p>
    <w:p w14:paraId="476475D6" w14:textId="777569EA" w:rsidR="00E40D73" w:rsidRPr="00B9095F" w:rsidRDefault="00A02931" w:rsidP="00B9095F">
      <w:pPr>
        <w:tabs>
          <w:tab w:val="left" w:pos="-720"/>
          <w:tab w:val="left" w:pos="-570"/>
        </w:tabs>
        <w:spacing w:after="120"/>
        <w:jc w:val="both"/>
        <w:rPr>
          <w:rFonts w:ascii="Tw Cen MT" w:eastAsia="Aptos" w:hAnsi="Tw Cen MT" w:cs="Times New Roman"/>
          <w:kern w:val="2"/>
          <w14:ligatures w14:val="standardContextual"/>
        </w:rPr>
      </w:pPr>
      <w:r w:rsidRPr="007376C4">
        <w:rPr>
          <w:rFonts w:ascii="Tw Cen MT" w:hAnsi="Tw Cen MT"/>
          <w:u w:val="single"/>
        </w:rPr>
        <w:lastRenderedPageBreak/>
        <w:t>National Register of Historic Places</w:t>
      </w:r>
      <w:r w:rsidR="00EF30C7">
        <w:rPr>
          <w:rFonts w:ascii="Tw Cen MT" w:hAnsi="Tw Cen MT"/>
          <w:u w:val="single"/>
        </w:rPr>
        <w:t>.</w:t>
      </w:r>
      <w:r w:rsidRPr="007376C4">
        <w:rPr>
          <w:rFonts w:ascii="Tw Cen MT" w:hAnsi="Tw Cen MT"/>
        </w:rPr>
        <w:t xml:space="preserve"> </w:t>
      </w:r>
      <w:r w:rsidR="005B31B6" w:rsidRPr="007376C4">
        <w:rPr>
          <w:rFonts w:ascii="Tw Cen MT" w:hAnsi="Tw Cen MT"/>
        </w:rPr>
        <w:t>or</w:t>
      </w:r>
      <w:r w:rsidR="005B31B6" w:rsidRPr="004548E9">
        <w:rPr>
          <w:rFonts w:ascii="Tw Cen MT" w:hAnsi="Tw Cen MT" w:cs="Times New Roman"/>
        </w:rPr>
        <w:t xml:space="preserve"> “Register”</w:t>
      </w:r>
      <w:r w:rsidR="005B31B6" w:rsidRPr="004548E9">
        <w:rPr>
          <w:rFonts w:ascii="Tw Cen MT" w:hAnsi="Tw Cen MT" w:cs="Times New Roman"/>
          <w:b/>
          <w:bCs/>
        </w:rPr>
        <w:t xml:space="preserve"> </w:t>
      </w:r>
      <w:r w:rsidR="005B31B6" w:rsidRPr="004548E9">
        <w:rPr>
          <w:rFonts w:ascii="Tw Cen MT" w:hAnsi="Tw Cen MT" w:cs="Times New Roman"/>
        </w:rPr>
        <w:t xml:space="preserve">means the </w:t>
      </w:r>
      <w:r w:rsidR="00134339">
        <w:rPr>
          <w:rFonts w:ascii="Tw Cen MT" w:hAnsi="Tw Cen MT" w:cs="Times New Roman"/>
        </w:rPr>
        <w:t>NP</w:t>
      </w:r>
      <w:r w:rsidR="000C6CD3">
        <w:rPr>
          <w:rFonts w:ascii="Tw Cen MT" w:hAnsi="Tw Cen MT" w:cs="Times New Roman"/>
        </w:rPr>
        <w:t>S</w:t>
      </w:r>
      <w:r w:rsidR="00134339">
        <w:rPr>
          <w:rFonts w:ascii="Tw Cen MT" w:hAnsi="Tw Cen MT" w:cs="Times New Roman"/>
        </w:rPr>
        <w:t xml:space="preserve">’s </w:t>
      </w:r>
      <w:r w:rsidR="005B31B6" w:rsidRPr="004548E9">
        <w:rPr>
          <w:rFonts w:ascii="Tw Cen MT" w:hAnsi="Tw Cen MT" w:cs="Times New Roman"/>
        </w:rPr>
        <w:t>official Federal list of districts, sites, buildings, structures, and objects significant in American history, architecture, archeology, engineering, and culture that the Secretary of the Interior is authorized to expand and maintain pursuant to Section 101(a)(1) of the National Historic Preservation Act of 1966, as amended.</w:t>
      </w:r>
      <w:r w:rsidR="00205414">
        <w:rPr>
          <w:rFonts w:ascii="Tw Cen MT" w:hAnsi="Tw Cen MT" w:cs="Times New Roman"/>
        </w:rPr>
        <w:t xml:space="preserve"> The Register is part of a national program to coordinate and support public and private efforts to identify, evaluate, and protect America’s historic and archaeological resources.</w:t>
      </w:r>
    </w:p>
    <w:p w14:paraId="3B82A61E" w14:textId="0937DBA3" w:rsidR="0089452C" w:rsidRPr="007376C4" w:rsidRDefault="0089452C" w:rsidP="0089452C">
      <w:pPr>
        <w:tabs>
          <w:tab w:val="left" w:pos="-720"/>
          <w:tab w:val="left" w:pos="-570"/>
        </w:tabs>
        <w:spacing w:after="120"/>
        <w:jc w:val="both"/>
        <w:rPr>
          <w:rFonts w:ascii="Tw Cen MT" w:hAnsi="Tw Cen MT"/>
        </w:rPr>
      </w:pPr>
      <w:r w:rsidRPr="007376C4">
        <w:rPr>
          <w:rFonts w:ascii="Tw Cen MT" w:hAnsi="Tw Cen MT"/>
          <w:u w:val="single"/>
        </w:rPr>
        <w:t>Nonprofit corporation.</w:t>
      </w:r>
      <w:r w:rsidRPr="00EF30C7">
        <w:rPr>
          <w:rFonts w:ascii="Tw Cen MT" w:hAnsi="Tw Cen MT"/>
        </w:rPr>
        <w:t> </w:t>
      </w:r>
      <w:r w:rsidRPr="007376C4">
        <w:rPr>
          <w:rFonts w:ascii="Tw Cen MT" w:hAnsi="Tw Cen MT"/>
        </w:rPr>
        <w:t>"Nonprofit corporation" means a corporation, no part of the income or profit of which is distributable to its members, directors or officers.</w:t>
      </w:r>
      <w:r w:rsidR="00BB5FF7" w:rsidRPr="007376C4">
        <w:rPr>
          <w:rFonts w:ascii="Tw Cen MT" w:hAnsi="Tw Cen MT"/>
        </w:rPr>
        <w:t xml:space="preserve"> See </w:t>
      </w:r>
      <w:r w:rsidR="00BB5FF7" w:rsidRPr="004548E9">
        <w:rPr>
          <w:rFonts w:ascii="Tw Cen MT" w:hAnsi="Tw Cen MT"/>
        </w:rPr>
        <w:t>13-B MRSA §102.9.</w:t>
      </w:r>
    </w:p>
    <w:p w14:paraId="721097B9" w14:textId="6C8EE8C2" w:rsidR="00A02931" w:rsidRPr="007376C4" w:rsidRDefault="00A02931" w:rsidP="000C0304">
      <w:pPr>
        <w:tabs>
          <w:tab w:val="left" w:pos="54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spacing w:after="120"/>
        <w:jc w:val="both"/>
        <w:rPr>
          <w:rFonts w:ascii="Tw Cen MT" w:hAnsi="Tw Cen MT"/>
        </w:rPr>
      </w:pPr>
      <w:r w:rsidRPr="007376C4">
        <w:rPr>
          <w:rFonts w:ascii="Tw Cen MT" w:hAnsi="Tw Cen MT"/>
          <w:u w:val="single"/>
        </w:rPr>
        <w:t>Preservation</w:t>
      </w:r>
      <w:r w:rsidRPr="007376C4">
        <w:rPr>
          <w:rFonts w:ascii="Tw Cen MT" w:hAnsi="Tw Cen MT"/>
        </w:rPr>
        <w:t xml:space="preserve">. "Preservation" as defined by the </w:t>
      </w:r>
      <w:r w:rsidRPr="007376C4">
        <w:rPr>
          <w:rFonts w:ascii="Tw Cen MT" w:hAnsi="Tw Cen MT"/>
          <w:i/>
        </w:rPr>
        <w:t>Secretary of the Interior's Standards</w:t>
      </w:r>
      <w:r w:rsidRPr="007376C4">
        <w:rPr>
          <w:rFonts w:ascii="Tw Cen MT" w:hAnsi="Tw Cen MT"/>
        </w:rPr>
        <w:t xml:space="preserve"> is the act or process of applying measures necessary to sustain the existing form, integrity, and materials of an historic property.</w:t>
      </w:r>
      <w:r w:rsidR="00084550" w:rsidRPr="007376C4">
        <w:rPr>
          <w:rFonts w:ascii="Tw Cen MT" w:hAnsi="Tw Cen MT"/>
        </w:rPr>
        <w:t xml:space="preserve"> </w:t>
      </w:r>
      <w:r w:rsidR="00084550" w:rsidRPr="004548E9">
        <w:rPr>
          <w:rFonts w:ascii="Tw Cen MT" w:hAnsi="Tw Cen MT" w:cs="Times New Roman"/>
        </w:rPr>
        <w:t>Work, including preliminary measures to protect and stabilize the property, generally focuses upon the ongoing maintenance and repair of historic materials and features rather than extensive replacement and new construction. New exterior additions are not within the scope of this treatment; however, the limited and sensitive upgrading of mechanical, electrical, and plumbing systems and other code-required work to make properties functional is appropriate within a preservation project.</w:t>
      </w:r>
      <w:r w:rsidR="003408E8">
        <w:rPr>
          <w:rFonts w:ascii="Tw Cen MT" w:hAnsi="Tw Cen MT" w:cs="Times New Roman"/>
        </w:rPr>
        <w:t xml:space="preserve"> See Appendix B.</w:t>
      </w:r>
    </w:p>
    <w:p w14:paraId="7A1086C9" w14:textId="75E8728B" w:rsidR="00A02931" w:rsidRPr="007376C4" w:rsidRDefault="00A02931" w:rsidP="000C0304">
      <w:pPr>
        <w:tabs>
          <w:tab w:val="left" w:pos="54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spacing w:after="120"/>
        <w:jc w:val="both"/>
        <w:rPr>
          <w:rFonts w:ascii="Tw Cen MT" w:hAnsi="Tw Cen MT"/>
        </w:rPr>
      </w:pPr>
      <w:r w:rsidRPr="007376C4">
        <w:rPr>
          <w:rFonts w:ascii="Tw Cen MT" w:hAnsi="Tw Cen MT"/>
          <w:u w:val="single"/>
        </w:rPr>
        <w:t>Preservation Agreement</w:t>
      </w:r>
      <w:r w:rsidRPr="007376C4">
        <w:rPr>
          <w:rFonts w:ascii="Tw Cen MT" w:hAnsi="Tw Cen MT"/>
        </w:rPr>
        <w:t xml:space="preserve">. A </w:t>
      </w:r>
      <w:r w:rsidR="009E066E">
        <w:rPr>
          <w:rFonts w:ascii="Tw Cen MT" w:hAnsi="Tw Cen MT"/>
        </w:rPr>
        <w:t>“</w:t>
      </w:r>
      <w:r w:rsidRPr="007376C4">
        <w:rPr>
          <w:rFonts w:ascii="Tw Cen MT" w:hAnsi="Tw Cen MT"/>
        </w:rPr>
        <w:t>Preservation Agreement</w:t>
      </w:r>
      <w:r w:rsidR="009E066E">
        <w:rPr>
          <w:rFonts w:ascii="Tw Cen MT" w:hAnsi="Tw Cen MT"/>
        </w:rPr>
        <w:t>”</w:t>
      </w:r>
      <w:r w:rsidRPr="007376C4">
        <w:rPr>
          <w:rFonts w:ascii="Tw Cen MT" w:hAnsi="Tw Cen MT"/>
        </w:rPr>
        <w:t xml:space="preserve"> is a legal document executed between the State and the property owner in which the property owner of record encumbers the title of the property with a covenant running with the land, in favor of and legally enforceable by the State. The property owner of record (and, if applicable, the holder of the mortgage) must be the executors of the preservation agreement </w:t>
      </w:r>
      <w:proofErr w:type="gramStart"/>
      <w:r w:rsidRPr="007376C4">
        <w:rPr>
          <w:rFonts w:ascii="Tw Cen MT" w:hAnsi="Tw Cen MT"/>
        </w:rPr>
        <w:t>whether or not</w:t>
      </w:r>
      <w:proofErr w:type="gramEnd"/>
      <w:r w:rsidRPr="007376C4">
        <w:rPr>
          <w:rFonts w:ascii="Tw Cen MT" w:hAnsi="Tw Cen MT"/>
        </w:rPr>
        <w:t xml:space="preserve"> the owner is the recipient of the grant award.</w:t>
      </w:r>
      <w:r w:rsidR="00703026">
        <w:rPr>
          <w:rFonts w:ascii="Tw Cen MT" w:hAnsi="Tw Cen MT"/>
        </w:rPr>
        <w:t xml:space="preserve"> See Appendix </w:t>
      </w:r>
      <w:r w:rsidR="00426850">
        <w:rPr>
          <w:rFonts w:ascii="Tw Cen MT" w:hAnsi="Tw Cen MT"/>
        </w:rPr>
        <w:t>E</w:t>
      </w:r>
      <w:r w:rsidR="00703026">
        <w:rPr>
          <w:rFonts w:ascii="Tw Cen MT" w:hAnsi="Tw Cen MT"/>
        </w:rPr>
        <w:t>.</w:t>
      </w:r>
    </w:p>
    <w:p w14:paraId="40CA28A1" w14:textId="01E659B2" w:rsidR="007D3F62" w:rsidRDefault="007D3F62" w:rsidP="000C0304">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spacing w:after="120"/>
        <w:jc w:val="both"/>
        <w:rPr>
          <w:rFonts w:ascii="Tw Cen MT" w:hAnsi="Tw Cen MT"/>
          <w:u w:val="single"/>
        </w:rPr>
      </w:pPr>
      <w:r w:rsidRPr="0088100F">
        <w:rPr>
          <w:rFonts w:ascii="Tw Cen MT" w:hAnsi="Tw Cen MT"/>
          <w:u w:val="single"/>
        </w:rPr>
        <w:t>Project Sign</w:t>
      </w:r>
      <w:r>
        <w:rPr>
          <w:rFonts w:ascii="Tw Cen MT" w:hAnsi="Tw Cen MT"/>
          <w:u w:val="single"/>
        </w:rPr>
        <w:t>.</w:t>
      </w:r>
      <w:r w:rsidRPr="0088100F">
        <w:rPr>
          <w:rFonts w:ascii="Tw Cen MT" w:hAnsi="Tw Cen MT"/>
        </w:rPr>
        <w:t xml:space="preserve"> Means</w:t>
      </w:r>
      <w:r w:rsidR="00AB3E6B" w:rsidRPr="0088100F">
        <w:rPr>
          <w:rFonts w:ascii="Tw Cen MT" w:hAnsi="Tw Cen MT"/>
        </w:rPr>
        <w:t xml:space="preserve"> the sign the Grantee must erect and maintain at the project site when awarded a HCBG. See Chapter 6</w:t>
      </w:r>
      <w:r w:rsidR="00CF35C0">
        <w:rPr>
          <w:rFonts w:ascii="Tw Cen MT" w:hAnsi="Tw Cen MT"/>
        </w:rPr>
        <w:t>.14.</w:t>
      </w:r>
      <w:r w:rsidR="00AB3E6B" w:rsidRPr="0088100F">
        <w:rPr>
          <w:rFonts w:ascii="Tw Cen MT" w:hAnsi="Tw Cen MT"/>
        </w:rPr>
        <w:t xml:space="preserve"> Program Requirements.</w:t>
      </w:r>
    </w:p>
    <w:p w14:paraId="62389853" w14:textId="53DA6488" w:rsidR="00A02931" w:rsidRPr="007376C4" w:rsidRDefault="00A02931" w:rsidP="000C0304">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spacing w:after="120"/>
        <w:jc w:val="both"/>
        <w:rPr>
          <w:rFonts w:ascii="Tw Cen MT" w:hAnsi="Tw Cen MT"/>
        </w:rPr>
      </w:pPr>
      <w:r w:rsidRPr="007376C4">
        <w:rPr>
          <w:rFonts w:ascii="Tw Cen MT" w:hAnsi="Tw Cen MT"/>
          <w:u w:val="single"/>
        </w:rPr>
        <w:t>Register</w:t>
      </w:r>
      <w:r w:rsidRPr="007376C4">
        <w:rPr>
          <w:rFonts w:ascii="Tw Cen MT" w:hAnsi="Tw Cen MT"/>
        </w:rPr>
        <w:t>. "Register" mean</w:t>
      </w:r>
      <w:r w:rsidR="007D3F62">
        <w:rPr>
          <w:rFonts w:ascii="Tw Cen MT" w:hAnsi="Tw Cen MT"/>
        </w:rPr>
        <w:t>s</w:t>
      </w:r>
      <w:r w:rsidRPr="007376C4">
        <w:rPr>
          <w:rFonts w:ascii="Tw Cen MT" w:hAnsi="Tw Cen MT"/>
        </w:rPr>
        <w:t xml:space="preserve"> the National Register of Historic Places.</w:t>
      </w:r>
    </w:p>
    <w:p w14:paraId="50E8FC56" w14:textId="4E421B6B" w:rsidR="006B615B" w:rsidRPr="006B615B" w:rsidRDefault="00A02931" w:rsidP="004E4218">
      <w:pPr>
        <w:tabs>
          <w:tab w:val="left" w:pos="-720"/>
          <w:tab w:val="left" w:pos="0"/>
          <w:tab w:val="left" w:pos="720"/>
        </w:tabs>
        <w:spacing w:after="120"/>
        <w:rPr>
          <w:rFonts w:ascii="Tw Cen MT" w:hAnsi="Tw Cen MT" w:cs="Times New Roman"/>
        </w:rPr>
      </w:pPr>
      <w:r w:rsidRPr="007376C4">
        <w:rPr>
          <w:rFonts w:ascii="Tw Cen MT" w:hAnsi="Tw Cen MT"/>
          <w:u w:val="single"/>
        </w:rPr>
        <w:t>Restoration</w:t>
      </w:r>
      <w:r w:rsidRPr="007376C4">
        <w:rPr>
          <w:rFonts w:ascii="Tw Cen MT" w:hAnsi="Tw Cen MT"/>
        </w:rPr>
        <w:t xml:space="preserve">. "Restoration" as defined by the </w:t>
      </w:r>
      <w:r w:rsidRPr="007376C4">
        <w:rPr>
          <w:rFonts w:ascii="Tw Cen MT" w:hAnsi="Tw Cen MT"/>
          <w:i/>
        </w:rPr>
        <w:t>Secretary of the Interior's Standards</w:t>
      </w:r>
      <w:r w:rsidRPr="007376C4">
        <w:rPr>
          <w:rFonts w:ascii="Tw Cen MT" w:hAnsi="Tw Cen MT"/>
        </w:rPr>
        <w:t xml:space="preserve"> is the act or process of accurately depicting the form, features, and character of a property as it appeared at a particular period of time by means of the removal of features from other periods in its history and reconstruction of missing features from the restoration period.</w:t>
      </w:r>
      <w:r w:rsidR="0090438D" w:rsidRPr="007376C4">
        <w:rPr>
          <w:rFonts w:ascii="Tw Cen MT" w:hAnsi="Tw Cen MT"/>
        </w:rPr>
        <w:t xml:space="preserve"> </w:t>
      </w:r>
      <w:r w:rsidR="0090438D" w:rsidRPr="004548E9">
        <w:rPr>
          <w:rFonts w:ascii="Tw Cen MT" w:hAnsi="Tw Cen MT" w:cs="Times New Roman"/>
        </w:rPr>
        <w:t>The limited and sensitive upgrading of mechanical, electrical and plumbing systems and other code-required work to make properties functional is appropriate within a restoration project.</w:t>
      </w:r>
      <w:r w:rsidR="003408E8">
        <w:rPr>
          <w:rFonts w:ascii="Tw Cen MT" w:hAnsi="Tw Cen MT" w:cs="Times New Roman"/>
        </w:rPr>
        <w:t xml:space="preserve"> See Appendix B.</w:t>
      </w:r>
    </w:p>
    <w:p w14:paraId="23E50F89" w14:textId="7D0BA09B" w:rsidR="00B67E60" w:rsidRPr="007376C4" w:rsidRDefault="00A02931" w:rsidP="000C0304">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spacing w:after="120"/>
        <w:jc w:val="both"/>
        <w:rPr>
          <w:rFonts w:ascii="Tw Cen MT" w:hAnsi="Tw Cen MT"/>
        </w:rPr>
      </w:pPr>
      <w:r w:rsidRPr="007376C4">
        <w:rPr>
          <w:rFonts w:ascii="Tw Cen MT" w:hAnsi="Tw Cen MT"/>
          <w:u w:val="single"/>
        </w:rPr>
        <w:t>Secretary of the Interior's Standards</w:t>
      </w:r>
      <w:r w:rsidRPr="007376C4">
        <w:rPr>
          <w:rFonts w:ascii="Tw Cen MT" w:hAnsi="Tw Cen MT"/>
        </w:rPr>
        <w:t>. "Secretary of the Interior's Standards" mean</w:t>
      </w:r>
      <w:r w:rsidR="00B53E19">
        <w:rPr>
          <w:rFonts w:ascii="Tw Cen MT" w:hAnsi="Tw Cen MT"/>
        </w:rPr>
        <w:t>s</w:t>
      </w:r>
      <w:r w:rsidR="00205414">
        <w:rPr>
          <w:rFonts w:ascii="Tw Cen MT" w:hAnsi="Tw Cen MT"/>
        </w:rPr>
        <w:t xml:space="preserve"> the NPS</w:t>
      </w:r>
      <w:r w:rsidRPr="007376C4">
        <w:rPr>
          <w:rFonts w:ascii="Tw Cen MT" w:hAnsi="Tw Cen MT"/>
        </w:rPr>
        <w:t xml:space="preserve"> </w:t>
      </w:r>
      <w:r w:rsidRPr="007376C4">
        <w:rPr>
          <w:rFonts w:ascii="Tw Cen MT" w:hAnsi="Tw Cen MT"/>
          <w:i/>
        </w:rPr>
        <w:t>Secretary of the Interior's Standards for the Treatment of Historic Properties</w:t>
      </w:r>
      <w:r w:rsidR="00ED4BD6" w:rsidRPr="007376C4">
        <w:rPr>
          <w:rFonts w:ascii="Tw Cen MT" w:hAnsi="Tw Cen MT"/>
        </w:rPr>
        <w:t xml:space="preserve"> 1995, 36 CFR Part 68</w:t>
      </w:r>
      <w:r w:rsidR="002F2719">
        <w:rPr>
          <w:rFonts w:ascii="Tw Cen MT" w:hAnsi="Tw Cen MT"/>
        </w:rPr>
        <w:t>.</w:t>
      </w:r>
      <w:r w:rsidR="003408E8">
        <w:rPr>
          <w:rFonts w:ascii="Tw Cen MT" w:hAnsi="Tw Cen MT"/>
        </w:rPr>
        <w:t xml:space="preserve"> See Appendix B.</w:t>
      </w:r>
    </w:p>
    <w:p w14:paraId="60E6CEBF" w14:textId="1B8C40F3" w:rsidR="00D303C0" w:rsidRPr="004F662A" w:rsidRDefault="00D303C0" w:rsidP="004F662A">
      <w:pPr>
        <w:spacing w:after="120"/>
        <w:jc w:val="both"/>
        <w:rPr>
          <w:rFonts w:ascii="Tw Cen MT" w:hAnsi="Tw Cen MT"/>
          <w:u w:val="single"/>
        </w:rPr>
      </w:pPr>
      <w:r w:rsidRPr="004F662A">
        <w:rPr>
          <w:rFonts w:ascii="Tw Cen MT" w:hAnsi="Tw Cen MT"/>
          <w:u w:val="single"/>
        </w:rPr>
        <w:t>Specifications</w:t>
      </w:r>
      <w:r w:rsidR="006443F3">
        <w:rPr>
          <w:rFonts w:ascii="Tw Cen MT" w:hAnsi="Tw Cen MT"/>
          <w:u w:val="single"/>
        </w:rPr>
        <w:t>.</w:t>
      </w:r>
      <w:r w:rsidR="006443F3">
        <w:rPr>
          <w:rFonts w:ascii="Tw Cen MT" w:hAnsi="Tw Cen MT"/>
        </w:rPr>
        <w:t xml:space="preserve"> “Specifications” </w:t>
      </w:r>
      <w:r w:rsidRPr="007376C4">
        <w:rPr>
          <w:rFonts w:ascii="Tw Cen MT" w:hAnsi="Tw Cen MT"/>
        </w:rPr>
        <w:t>complement drawings by providing written descriptions of materials, products, and construction techniques. They outline the quality standards, installation methods, and performance requirements expected for each component of the project. Specifications ensure that contractors understand the project’s technical aspects and execute the design accordingly.</w:t>
      </w:r>
      <w:r w:rsidR="009E066E">
        <w:rPr>
          <w:rFonts w:ascii="Tw Cen MT" w:hAnsi="Tw Cen MT"/>
        </w:rPr>
        <w:t xml:space="preserve"> </w:t>
      </w:r>
      <w:r w:rsidRPr="004F662A">
        <w:t xml:space="preserve"> </w:t>
      </w:r>
      <w:r w:rsidR="00B52CED" w:rsidRPr="00713B18">
        <w:rPr>
          <w:rFonts w:ascii="Tw Cen MT" w:hAnsi="Tw Cen MT"/>
        </w:rPr>
        <w:t xml:space="preserve">For </w:t>
      </w:r>
      <w:r w:rsidR="009E066E">
        <w:rPr>
          <w:rFonts w:ascii="Tw Cen MT" w:hAnsi="Tw Cen MT"/>
        </w:rPr>
        <w:t xml:space="preserve">the </w:t>
      </w:r>
      <w:r w:rsidR="00B52CED" w:rsidRPr="00713B18">
        <w:rPr>
          <w:rFonts w:ascii="Tw Cen MT" w:hAnsi="Tw Cen MT"/>
        </w:rPr>
        <w:t>purposes of th</w:t>
      </w:r>
      <w:r w:rsidR="00205414">
        <w:rPr>
          <w:rFonts w:ascii="Tw Cen MT" w:hAnsi="Tw Cen MT"/>
        </w:rPr>
        <w:t>e HCBG</w:t>
      </w:r>
      <w:r w:rsidR="00B52CED" w:rsidRPr="00713B18">
        <w:rPr>
          <w:rFonts w:ascii="Tw Cen MT" w:hAnsi="Tw Cen MT"/>
        </w:rPr>
        <w:t xml:space="preserve"> program, specifications</w:t>
      </w:r>
      <w:r w:rsidR="00157D44">
        <w:rPr>
          <w:rFonts w:ascii="Tw Cen MT" w:hAnsi="Tw Cen MT"/>
        </w:rPr>
        <w:t xml:space="preserve"> must have been </w:t>
      </w:r>
      <w:r w:rsidR="00157D44" w:rsidRPr="004D2A07">
        <w:rPr>
          <w:rFonts w:ascii="Tw Cen MT" w:hAnsi="Tw Cen MT"/>
          <w:u w:val="single"/>
        </w:rPr>
        <w:t>completed</w:t>
      </w:r>
      <w:r w:rsidR="00157D44">
        <w:rPr>
          <w:rFonts w:ascii="Tw Cen MT" w:hAnsi="Tw Cen MT"/>
        </w:rPr>
        <w:t xml:space="preserve"> or </w:t>
      </w:r>
      <w:r w:rsidR="00157D44" w:rsidRPr="004D2A07">
        <w:rPr>
          <w:rFonts w:ascii="Tw Cen MT" w:hAnsi="Tw Cen MT"/>
          <w:u w:val="single"/>
        </w:rPr>
        <w:t>updated within the last five years</w:t>
      </w:r>
      <w:r w:rsidR="00157D44">
        <w:rPr>
          <w:rFonts w:ascii="Tw Cen MT" w:hAnsi="Tw Cen MT"/>
        </w:rPr>
        <w:t xml:space="preserve"> and </w:t>
      </w:r>
      <w:r w:rsidR="00B52CED" w:rsidRPr="00B16D98">
        <w:rPr>
          <w:rFonts w:ascii="Tw Cen MT" w:hAnsi="Tw Cen MT"/>
        </w:rPr>
        <w:t>be</w:t>
      </w:r>
      <w:r w:rsidR="00750525" w:rsidRPr="00B16D98">
        <w:rPr>
          <w:rFonts w:ascii="Tw Cen MT" w:hAnsi="Tw Cen MT"/>
        </w:rPr>
        <w:t xml:space="preserve"> at least</w:t>
      </w:r>
      <w:r w:rsidR="00B52CED" w:rsidRPr="00713B18">
        <w:rPr>
          <w:rFonts w:ascii="Tw Cen MT" w:hAnsi="Tw Cen MT"/>
        </w:rPr>
        <w:t xml:space="preserve"> 90% complete</w:t>
      </w:r>
      <w:r w:rsidR="007A6483">
        <w:rPr>
          <w:rFonts w:ascii="Tw Cen MT" w:hAnsi="Tw Cen MT"/>
        </w:rPr>
        <w:t xml:space="preserve"> at the time of application</w:t>
      </w:r>
      <w:r w:rsidR="00B52CED" w:rsidRPr="00713B18">
        <w:rPr>
          <w:rFonts w:ascii="Tw Cen MT" w:hAnsi="Tw Cen MT"/>
        </w:rPr>
        <w:t>.</w:t>
      </w:r>
    </w:p>
    <w:p w14:paraId="6476EEC9" w14:textId="60746434" w:rsidR="001E36E3" w:rsidRPr="007376C4" w:rsidRDefault="001E36E3" w:rsidP="000C0304">
      <w:pPr>
        <w:tabs>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spacing w:after="120"/>
        <w:jc w:val="both"/>
        <w:rPr>
          <w:rFonts w:ascii="Tw Cen MT" w:hAnsi="Tw Cen MT"/>
        </w:rPr>
      </w:pPr>
      <w:r w:rsidRPr="007376C4">
        <w:rPr>
          <w:rFonts w:ascii="Tw Cen MT" w:hAnsi="Tw Cen MT"/>
          <w:u w:val="single"/>
        </w:rPr>
        <w:t>Stewardship Agreement</w:t>
      </w:r>
      <w:r w:rsidRPr="007376C4">
        <w:rPr>
          <w:rFonts w:ascii="Tw Cen MT" w:hAnsi="Tw Cen MT"/>
        </w:rPr>
        <w:t xml:space="preserve">. A </w:t>
      </w:r>
      <w:r w:rsidR="009E066E">
        <w:rPr>
          <w:rFonts w:ascii="Tw Cen MT" w:hAnsi="Tw Cen MT"/>
        </w:rPr>
        <w:t>“</w:t>
      </w:r>
      <w:r w:rsidRPr="007376C4">
        <w:rPr>
          <w:rFonts w:ascii="Tw Cen MT" w:hAnsi="Tw Cen MT"/>
        </w:rPr>
        <w:t>Stewardship Agreement</w:t>
      </w:r>
      <w:r w:rsidR="009E066E">
        <w:rPr>
          <w:rFonts w:ascii="Tw Cen MT" w:hAnsi="Tw Cen MT"/>
        </w:rPr>
        <w:t>”</w:t>
      </w:r>
      <w:r w:rsidRPr="007376C4">
        <w:rPr>
          <w:rFonts w:ascii="Tw Cen MT" w:hAnsi="Tw Cen MT"/>
        </w:rPr>
        <w:t xml:space="preserve"> is a legal document executed between the State and the private property owner. The agreement is a personal contract enforceable in a court of law that binds the owner of a property to assume responsibility for maintenance of the property for </w:t>
      </w:r>
      <w:proofErr w:type="gramStart"/>
      <w:r w:rsidRPr="007376C4">
        <w:rPr>
          <w:rFonts w:ascii="Tw Cen MT" w:hAnsi="Tw Cen MT"/>
        </w:rPr>
        <w:t>a period of time</w:t>
      </w:r>
      <w:proofErr w:type="gramEnd"/>
      <w:r w:rsidRPr="007376C4">
        <w:rPr>
          <w:rFonts w:ascii="Tw Cen MT" w:hAnsi="Tw Cen MT"/>
        </w:rPr>
        <w:t xml:space="preserve"> relative to the amount of grant assistance provided. This agreement is not recorded with the deed and therefore is not enforceable on future owners.</w:t>
      </w:r>
      <w:r w:rsidR="0010554A">
        <w:rPr>
          <w:rFonts w:ascii="Tw Cen MT" w:hAnsi="Tw Cen MT"/>
        </w:rPr>
        <w:t xml:space="preserve"> </w:t>
      </w:r>
      <w:r w:rsidR="006B615B">
        <w:rPr>
          <w:rFonts w:ascii="Tw Cen MT" w:hAnsi="Tw Cen MT"/>
        </w:rPr>
        <w:t xml:space="preserve">See Appendix </w:t>
      </w:r>
      <w:r w:rsidR="00426850">
        <w:rPr>
          <w:rFonts w:ascii="Tw Cen MT" w:hAnsi="Tw Cen MT"/>
        </w:rPr>
        <w:t>D</w:t>
      </w:r>
      <w:r w:rsidR="006B615B">
        <w:rPr>
          <w:rFonts w:ascii="Tw Cen MT" w:hAnsi="Tw Cen MT"/>
        </w:rPr>
        <w:t xml:space="preserve">. </w:t>
      </w:r>
    </w:p>
    <w:p w14:paraId="5D77C102" w14:textId="1CB1EC5B" w:rsidR="00FA075F" w:rsidRPr="00DE7BD2" w:rsidRDefault="00FA075F" w:rsidP="000C0304">
      <w:pPr>
        <w:jc w:val="both"/>
        <w:rPr>
          <w:rFonts w:ascii="Tw Cen MT" w:hAnsi="Tw Cen MT"/>
          <w:color w:val="7B4A3A" w:themeColor="accent2" w:themeShade="BF"/>
          <w:sz w:val="32"/>
        </w:rPr>
      </w:pPr>
    </w:p>
    <w:p w14:paraId="47E95066" w14:textId="77777777" w:rsidR="00C80500" w:rsidRDefault="00C80500">
      <w:pPr>
        <w:rPr>
          <w:rFonts w:ascii="Tw Cen MT" w:hAnsi="Tw Cen MT"/>
          <w:b/>
          <w:sz w:val="28"/>
        </w:rPr>
      </w:pPr>
      <w:r>
        <w:rPr>
          <w:rFonts w:ascii="Tw Cen MT" w:hAnsi="Tw Cen MT"/>
          <w:b/>
          <w:sz w:val="28"/>
        </w:rPr>
        <w:br w:type="page"/>
      </w:r>
    </w:p>
    <w:p w14:paraId="22E6BE70" w14:textId="04528C9A" w:rsidR="006F0B61" w:rsidRPr="00DE7BD2" w:rsidRDefault="005A751F" w:rsidP="000C0304">
      <w:pPr>
        <w:spacing w:after="120"/>
        <w:jc w:val="both"/>
        <w:rPr>
          <w:rFonts w:ascii="Tw Cen MT" w:hAnsi="Tw Cen MT"/>
          <w:b/>
          <w:sz w:val="28"/>
        </w:rPr>
      </w:pPr>
      <w:r>
        <w:rPr>
          <w:rFonts w:ascii="Tw Cen MT" w:hAnsi="Tw Cen MT"/>
          <w:b/>
          <w:sz w:val="28"/>
        </w:rPr>
        <w:lastRenderedPageBreak/>
        <w:t>__________________________________________________________________</w:t>
      </w:r>
    </w:p>
    <w:p w14:paraId="23B88E11" w14:textId="383487BA" w:rsidR="00D0035F" w:rsidRPr="00C765C2" w:rsidRDefault="00F1793D" w:rsidP="00C765C2">
      <w:pPr>
        <w:spacing w:after="120"/>
        <w:rPr>
          <w:rFonts w:ascii="Tw Cen MT" w:hAnsi="Tw Cen MT"/>
          <w:color w:val="7B4A3A" w:themeColor="accent2" w:themeShade="BF"/>
          <w:sz w:val="32"/>
        </w:rPr>
      </w:pPr>
      <w:r w:rsidRPr="00DE7BD2">
        <w:rPr>
          <w:rFonts w:ascii="Tw Cen MT" w:hAnsi="Tw Cen MT"/>
          <w:color w:val="7B4A3A" w:themeColor="accent2" w:themeShade="BF"/>
          <w:sz w:val="32"/>
        </w:rPr>
        <w:t xml:space="preserve">Chapter </w:t>
      </w:r>
      <w:r w:rsidR="00706F11">
        <w:rPr>
          <w:rFonts w:ascii="Tw Cen MT" w:hAnsi="Tw Cen MT"/>
          <w:color w:val="7B4A3A" w:themeColor="accent2" w:themeShade="BF"/>
          <w:sz w:val="32"/>
        </w:rPr>
        <w:t>2</w:t>
      </w:r>
      <w:r w:rsidR="00A85D7B" w:rsidRPr="00DE7BD2">
        <w:rPr>
          <w:rFonts w:ascii="Tw Cen MT" w:hAnsi="Tw Cen MT"/>
          <w:color w:val="7B4A3A" w:themeColor="accent2" w:themeShade="BF"/>
          <w:sz w:val="32"/>
        </w:rPr>
        <w:t xml:space="preserve">. </w:t>
      </w:r>
      <w:r w:rsidR="00DE2022" w:rsidRPr="00DE7BD2">
        <w:rPr>
          <w:rFonts w:ascii="Tw Cen MT" w:hAnsi="Tw Cen MT"/>
          <w:color w:val="7B4A3A" w:themeColor="accent2" w:themeShade="BF"/>
          <w:sz w:val="32"/>
        </w:rPr>
        <w:t>ELIGIB</w:t>
      </w:r>
      <w:r w:rsidR="005124F3">
        <w:rPr>
          <w:rFonts w:ascii="Tw Cen MT" w:hAnsi="Tw Cen MT"/>
          <w:color w:val="7B4A3A" w:themeColor="accent2" w:themeShade="BF"/>
          <w:sz w:val="32"/>
        </w:rPr>
        <w:t>ILITY</w:t>
      </w:r>
      <w:r w:rsidR="00DE2022" w:rsidRPr="00DE7BD2">
        <w:rPr>
          <w:rFonts w:ascii="Tw Cen MT" w:hAnsi="Tw Cen MT"/>
          <w:color w:val="7B4A3A" w:themeColor="accent2" w:themeShade="BF"/>
          <w:sz w:val="32"/>
        </w:rPr>
        <w:t xml:space="preserve"> </w:t>
      </w:r>
      <w:r w:rsidR="001F29FA">
        <w:rPr>
          <w:rFonts w:ascii="Tw Cen MT" w:hAnsi="Tw Cen MT"/>
          <w:color w:val="7B4A3A" w:themeColor="accent2" w:themeShade="BF"/>
          <w:sz w:val="32"/>
        </w:rPr>
        <w:t>REQUIREMENT</w:t>
      </w:r>
      <w:r w:rsidR="004F1576">
        <w:rPr>
          <w:rFonts w:ascii="Tw Cen MT" w:hAnsi="Tw Cen MT"/>
          <w:color w:val="7B4A3A" w:themeColor="accent2" w:themeShade="BF"/>
          <w:sz w:val="32"/>
        </w:rPr>
        <w:t>S</w:t>
      </w:r>
    </w:p>
    <w:p w14:paraId="4AF89AF2" w14:textId="10D1A00A" w:rsidR="005124F3" w:rsidRDefault="005124F3" w:rsidP="006E105C">
      <w:pPr>
        <w:pStyle w:val="ListParagraph"/>
        <w:numPr>
          <w:ilvl w:val="0"/>
          <w:numId w:val="8"/>
        </w:numPr>
        <w:ind w:left="360"/>
        <w:rPr>
          <w:rFonts w:ascii="Tw Cen MT" w:hAnsi="Tw Cen MT"/>
        </w:rPr>
      </w:pPr>
      <w:proofErr w:type="gramStart"/>
      <w:r w:rsidRPr="00347E73">
        <w:rPr>
          <w:rFonts w:ascii="Tw Cen MT" w:hAnsi="Tw Cen MT"/>
        </w:rPr>
        <w:t>R</w:t>
      </w:r>
      <w:r w:rsidR="00C96B4B" w:rsidRPr="00347E73">
        <w:rPr>
          <w:rFonts w:ascii="Tw Cen MT" w:hAnsi="Tw Cen MT"/>
        </w:rPr>
        <w:t>equirement</w:t>
      </w:r>
      <w:proofErr w:type="gramEnd"/>
      <w:r w:rsidR="00C96B4B" w:rsidRPr="00347E73">
        <w:rPr>
          <w:rFonts w:ascii="Tw Cen MT" w:hAnsi="Tw Cen MT"/>
        </w:rPr>
        <w:t xml:space="preserve"> </w:t>
      </w:r>
      <w:r w:rsidR="00C96B4B" w:rsidRPr="00C96B4B">
        <w:rPr>
          <w:rFonts w:ascii="Tw Cen MT" w:hAnsi="Tw Cen MT"/>
        </w:rPr>
        <w:t>for Drawings and Specifications</w:t>
      </w:r>
    </w:p>
    <w:p w14:paraId="01E07B37" w14:textId="77777777" w:rsidR="00F56F08" w:rsidRPr="00C96B4B" w:rsidRDefault="00F56F08" w:rsidP="00F56F08">
      <w:pPr>
        <w:pStyle w:val="ListParagraph"/>
        <w:ind w:left="360"/>
        <w:rPr>
          <w:rFonts w:ascii="Tw Cen MT" w:hAnsi="Tw Cen MT"/>
        </w:rPr>
      </w:pPr>
    </w:p>
    <w:p w14:paraId="42AC7FFB" w14:textId="641A88B9" w:rsidR="008769D8" w:rsidRDefault="00B52CED" w:rsidP="00151F12">
      <w:pPr>
        <w:pStyle w:val="ListParagraph"/>
        <w:ind w:left="360"/>
        <w:rPr>
          <w:rFonts w:ascii="Tw Cen MT" w:hAnsi="Tw Cen MT"/>
        </w:rPr>
      </w:pPr>
      <w:r w:rsidRPr="00E37B93">
        <w:rPr>
          <w:rFonts w:ascii="Tw Cen MT" w:hAnsi="Tw Cen MT"/>
        </w:rPr>
        <w:t>90</w:t>
      </w:r>
      <w:r w:rsidR="00813320" w:rsidRPr="00E37B93">
        <w:rPr>
          <w:rFonts w:ascii="Tw Cen MT" w:hAnsi="Tw Cen MT"/>
        </w:rPr>
        <w:t>-100</w:t>
      </w:r>
      <w:r w:rsidRPr="00E37B93">
        <w:rPr>
          <w:rFonts w:ascii="Tw Cen MT" w:hAnsi="Tw Cen MT"/>
        </w:rPr>
        <w:t>% complete d</w:t>
      </w:r>
      <w:r w:rsidR="0097289C" w:rsidRPr="00E37B93">
        <w:rPr>
          <w:rFonts w:ascii="Tw Cen MT" w:hAnsi="Tw Cen MT"/>
        </w:rPr>
        <w:t>rawings</w:t>
      </w:r>
      <w:r w:rsidR="005124F3" w:rsidRPr="00E37B93">
        <w:rPr>
          <w:rFonts w:ascii="Tw Cen MT" w:hAnsi="Tw Cen MT"/>
        </w:rPr>
        <w:t xml:space="preserve"> and specifications by </w:t>
      </w:r>
      <w:r w:rsidR="00A9648F" w:rsidRPr="00E37B93">
        <w:rPr>
          <w:rFonts w:ascii="Tw Cen MT" w:hAnsi="Tw Cen MT"/>
        </w:rPr>
        <w:t xml:space="preserve">a </w:t>
      </w:r>
      <w:r w:rsidR="00121F65" w:rsidRPr="00E37B93">
        <w:rPr>
          <w:rFonts w:ascii="Tw Cen MT" w:hAnsi="Tw Cen MT"/>
        </w:rPr>
        <w:t xml:space="preserve">Maine </w:t>
      </w:r>
      <w:r w:rsidR="005124F3" w:rsidRPr="00E37B93">
        <w:rPr>
          <w:rFonts w:ascii="Tw Cen MT" w:hAnsi="Tw Cen MT"/>
        </w:rPr>
        <w:t xml:space="preserve">licensed architect or engineer are required to </w:t>
      </w:r>
      <w:r w:rsidR="00157D44" w:rsidRPr="00E37B93">
        <w:rPr>
          <w:rFonts w:ascii="Tw Cen MT" w:hAnsi="Tw Cen MT"/>
        </w:rPr>
        <w:t>have been</w:t>
      </w:r>
      <w:r w:rsidR="005124F3" w:rsidRPr="00E37B93">
        <w:rPr>
          <w:rFonts w:ascii="Tw Cen MT" w:hAnsi="Tw Cen MT"/>
        </w:rPr>
        <w:t xml:space="preserve"> completed </w:t>
      </w:r>
      <w:r w:rsidR="00157D44" w:rsidRPr="00E37B93">
        <w:rPr>
          <w:rFonts w:ascii="Tw Cen MT" w:hAnsi="Tw Cen MT"/>
        </w:rPr>
        <w:t xml:space="preserve">or updated within the last five years </w:t>
      </w:r>
      <w:r w:rsidR="005124F3" w:rsidRPr="00E37B93">
        <w:rPr>
          <w:rFonts w:ascii="Tw Cen MT" w:hAnsi="Tw Cen MT"/>
        </w:rPr>
        <w:t xml:space="preserve">for </w:t>
      </w:r>
      <w:r w:rsidR="000E32C7" w:rsidRPr="00E37B93">
        <w:rPr>
          <w:rFonts w:ascii="Tw Cen MT" w:hAnsi="Tw Cen MT"/>
        </w:rPr>
        <w:t>most</w:t>
      </w:r>
      <w:r w:rsidR="005124F3" w:rsidRPr="00E37B93">
        <w:rPr>
          <w:rFonts w:ascii="Tw Cen MT" w:hAnsi="Tw Cen MT"/>
        </w:rPr>
        <w:t xml:space="preserve"> projects and </w:t>
      </w:r>
      <w:r w:rsidR="00793149" w:rsidRPr="00E37B93">
        <w:rPr>
          <w:rFonts w:ascii="Tw Cen MT" w:hAnsi="Tw Cen MT"/>
        </w:rPr>
        <w:t xml:space="preserve">must </w:t>
      </w:r>
      <w:r w:rsidR="00A9648F" w:rsidRPr="00E37B93">
        <w:rPr>
          <w:rFonts w:ascii="Tw Cen MT" w:hAnsi="Tw Cen MT"/>
        </w:rPr>
        <w:t xml:space="preserve">be </w:t>
      </w:r>
      <w:r w:rsidR="005124F3" w:rsidRPr="00E37B93">
        <w:rPr>
          <w:rFonts w:ascii="Tw Cen MT" w:hAnsi="Tw Cen MT"/>
        </w:rPr>
        <w:t xml:space="preserve">submitted with </w:t>
      </w:r>
      <w:r w:rsidR="00793149" w:rsidRPr="00E37B93">
        <w:rPr>
          <w:rFonts w:ascii="Tw Cen MT" w:hAnsi="Tw Cen MT"/>
        </w:rPr>
        <w:t xml:space="preserve">the </w:t>
      </w:r>
      <w:r w:rsidR="0001624B">
        <w:rPr>
          <w:rFonts w:ascii="Tw Cen MT" w:hAnsi="Tw Cen MT"/>
        </w:rPr>
        <w:t>HCBG</w:t>
      </w:r>
      <w:r w:rsidR="005124F3" w:rsidRPr="00E37B93">
        <w:rPr>
          <w:rFonts w:ascii="Tw Cen MT" w:hAnsi="Tw Cen MT"/>
        </w:rPr>
        <w:t xml:space="preserve"> application.</w:t>
      </w:r>
      <w:r w:rsidR="00FD16AD">
        <w:rPr>
          <w:rFonts w:ascii="Tw Cen MT" w:hAnsi="Tw Cen MT"/>
        </w:rPr>
        <w:t xml:space="preserve"> </w:t>
      </w:r>
      <w:r w:rsidR="0024255F">
        <w:rPr>
          <w:rFonts w:ascii="Tw Cen MT" w:hAnsi="Tw Cen MT"/>
        </w:rPr>
        <w:t xml:space="preserve">See </w:t>
      </w:r>
      <w:r w:rsidR="00CF1961" w:rsidRPr="00E37B93">
        <w:rPr>
          <w:rFonts w:ascii="Tw Cen MT" w:hAnsi="Tw Cen MT"/>
        </w:rPr>
        <w:t>Chapter 6</w:t>
      </w:r>
      <w:r w:rsidR="0024255F">
        <w:rPr>
          <w:rFonts w:ascii="Tw Cen MT" w:hAnsi="Tw Cen MT"/>
        </w:rPr>
        <w:t>.</w:t>
      </w:r>
      <w:r w:rsidR="005124F3" w:rsidRPr="00E37B93">
        <w:rPr>
          <w:rFonts w:ascii="Tw Cen MT" w:hAnsi="Tw Cen MT"/>
        </w:rPr>
        <w:t xml:space="preserve"> for more information, including a list of exceptions.</w:t>
      </w:r>
    </w:p>
    <w:p w14:paraId="45772A83" w14:textId="77777777" w:rsidR="00151F12" w:rsidRDefault="00151F12" w:rsidP="00151F12">
      <w:pPr>
        <w:pStyle w:val="ListParagraph"/>
        <w:ind w:left="360"/>
        <w:rPr>
          <w:rFonts w:ascii="Tw Cen MT" w:hAnsi="Tw Cen MT"/>
          <w:u w:val="single"/>
        </w:rPr>
      </w:pPr>
    </w:p>
    <w:p w14:paraId="78AF5B0F" w14:textId="1C645C53" w:rsidR="00EF6A51" w:rsidRDefault="00FD4A8C" w:rsidP="006E105C">
      <w:pPr>
        <w:pStyle w:val="ListParagraph"/>
        <w:numPr>
          <w:ilvl w:val="0"/>
          <w:numId w:val="8"/>
        </w:numPr>
        <w:spacing w:after="120"/>
        <w:ind w:left="360"/>
        <w:rPr>
          <w:rFonts w:ascii="Tw Cen MT" w:hAnsi="Tw Cen MT"/>
        </w:rPr>
      </w:pPr>
      <w:r w:rsidRPr="00347E73">
        <w:rPr>
          <w:rFonts w:ascii="Tw Cen MT" w:hAnsi="Tw Cen MT"/>
        </w:rPr>
        <w:t>E</w:t>
      </w:r>
      <w:r w:rsidR="00347E73" w:rsidRPr="00347E73">
        <w:rPr>
          <w:rFonts w:ascii="Tw Cen MT" w:hAnsi="Tw Cen MT"/>
        </w:rPr>
        <w:t>ligible Applicants</w:t>
      </w:r>
      <w:r w:rsidR="009E12A7" w:rsidRPr="00347E73">
        <w:rPr>
          <w:rFonts w:ascii="Tw Cen MT" w:hAnsi="Tw Cen MT"/>
        </w:rPr>
        <w:t xml:space="preserve"> </w:t>
      </w:r>
    </w:p>
    <w:p w14:paraId="06BA983E" w14:textId="77777777" w:rsidR="00F56F08" w:rsidRPr="00347E73" w:rsidRDefault="00F56F08" w:rsidP="00F56F08">
      <w:pPr>
        <w:pStyle w:val="ListParagraph"/>
        <w:spacing w:after="120"/>
        <w:ind w:left="360"/>
        <w:rPr>
          <w:rFonts w:ascii="Tw Cen MT" w:hAnsi="Tw Cen MT"/>
        </w:rPr>
      </w:pPr>
    </w:p>
    <w:p w14:paraId="74A58675" w14:textId="769E7EFC" w:rsidR="008769D8" w:rsidRDefault="00877B62" w:rsidP="00151F12">
      <w:pPr>
        <w:pStyle w:val="ListParagraph"/>
        <w:ind w:left="360"/>
        <w:rPr>
          <w:rFonts w:ascii="Tw Cen MT" w:hAnsi="Tw Cen MT"/>
        </w:rPr>
      </w:pPr>
      <w:r w:rsidRPr="00E37B93">
        <w:rPr>
          <w:rFonts w:ascii="Tw Cen MT" w:hAnsi="Tw Cen MT"/>
        </w:rPr>
        <w:t xml:space="preserve">Eligible applicants </w:t>
      </w:r>
      <w:r w:rsidR="00B92639" w:rsidRPr="00E37B93">
        <w:rPr>
          <w:rFonts w:ascii="Tw Cen MT" w:hAnsi="Tw Cen MT"/>
        </w:rPr>
        <w:t xml:space="preserve">for </w:t>
      </w:r>
      <w:r w:rsidR="00C178AE">
        <w:rPr>
          <w:rFonts w:ascii="Tw Cen MT" w:hAnsi="Tw Cen MT"/>
        </w:rPr>
        <w:t>HCBG’s</w:t>
      </w:r>
      <w:r w:rsidR="00B92639" w:rsidRPr="00E37B93">
        <w:rPr>
          <w:rFonts w:ascii="Tw Cen MT" w:hAnsi="Tw Cen MT"/>
        </w:rPr>
        <w:t xml:space="preserve"> </w:t>
      </w:r>
      <w:r w:rsidR="00BB6C6F" w:rsidRPr="00E37B93">
        <w:rPr>
          <w:rFonts w:ascii="Tw Cen MT" w:hAnsi="Tw Cen MT"/>
        </w:rPr>
        <w:t xml:space="preserve">are non-profit corporations as defined in </w:t>
      </w:r>
      <w:hyperlink r:id="rId19" w:history="1">
        <w:r w:rsidR="00BB6C6F" w:rsidRPr="00E37B93">
          <w:rPr>
            <w:rStyle w:val="Hyperlink"/>
            <w:rFonts w:ascii="Tw Cen MT" w:hAnsi="Tw Cen MT"/>
          </w:rPr>
          <w:t>13-B MRSA §102.9</w:t>
        </w:r>
      </w:hyperlink>
      <w:r w:rsidR="00BB6C6F" w:rsidRPr="00E37B93">
        <w:rPr>
          <w:rFonts w:ascii="Tw Cen MT" w:hAnsi="Tw Cen MT"/>
        </w:rPr>
        <w:t xml:space="preserve">., as well as units of state, </w:t>
      </w:r>
      <w:r w:rsidR="00B3068F" w:rsidRPr="00E37B93">
        <w:rPr>
          <w:rFonts w:ascii="Tw Cen MT" w:hAnsi="Tw Cen MT"/>
        </w:rPr>
        <w:t xml:space="preserve">county, and local </w:t>
      </w:r>
      <w:r w:rsidR="009E3A54">
        <w:rPr>
          <w:rFonts w:ascii="Tw Cen MT" w:hAnsi="Tw Cen MT"/>
        </w:rPr>
        <w:t xml:space="preserve">(municipal) </w:t>
      </w:r>
      <w:r w:rsidR="00BB6C6F" w:rsidRPr="00E37B93">
        <w:rPr>
          <w:rFonts w:ascii="Tw Cen MT" w:hAnsi="Tw Cen MT"/>
        </w:rPr>
        <w:t>government.</w:t>
      </w:r>
    </w:p>
    <w:p w14:paraId="3F3D1D65" w14:textId="77777777" w:rsidR="00151F12" w:rsidRPr="00151F12" w:rsidRDefault="00151F12" w:rsidP="00151F12">
      <w:pPr>
        <w:pStyle w:val="ListParagraph"/>
        <w:ind w:left="360"/>
        <w:rPr>
          <w:rFonts w:ascii="Tw Cen MT" w:hAnsi="Tw Cen MT"/>
        </w:rPr>
      </w:pPr>
    </w:p>
    <w:p w14:paraId="2CC59964" w14:textId="671E4F35" w:rsidR="00A33DA7" w:rsidRDefault="001F29FA" w:rsidP="006E105C">
      <w:pPr>
        <w:pStyle w:val="ListParagraph"/>
        <w:numPr>
          <w:ilvl w:val="0"/>
          <w:numId w:val="8"/>
        </w:numPr>
        <w:ind w:left="360"/>
        <w:rPr>
          <w:rFonts w:ascii="Tw Cen MT" w:hAnsi="Tw Cen MT"/>
        </w:rPr>
      </w:pPr>
      <w:r w:rsidRPr="00347E73">
        <w:rPr>
          <w:rFonts w:ascii="Tw Cen MT" w:hAnsi="Tw Cen MT"/>
        </w:rPr>
        <w:t>E</w:t>
      </w:r>
      <w:r w:rsidR="00347E73">
        <w:rPr>
          <w:rFonts w:ascii="Tw Cen MT" w:hAnsi="Tw Cen MT"/>
        </w:rPr>
        <w:t>ligible Buildings</w:t>
      </w:r>
      <w:r w:rsidR="001C7734" w:rsidRPr="00347E73">
        <w:rPr>
          <w:rFonts w:ascii="Tw Cen MT" w:hAnsi="Tw Cen MT"/>
        </w:rPr>
        <w:t xml:space="preserve"> </w:t>
      </w:r>
    </w:p>
    <w:p w14:paraId="2854F13A" w14:textId="77777777" w:rsidR="00F56F08" w:rsidRPr="00347E73" w:rsidRDefault="00F56F08" w:rsidP="00F56F08">
      <w:pPr>
        <w:pStyle w:val="ListParagraph"/>
        <w:ind w:left="360"/>
        <w:rPr>
          <w:rFonts w:ascii="Tw Cen MT" w:hAnsi="Tw Cen MT"/>
        </w:rPr>
      </w:pPr>
    </w:p>
    <w:p w14:paraId="576E8453" w14:textId="452E4E42" w:rsidR="001F29FA" w:rsidRDefault="00113427" w:rsidP="00CA258A">
      <w:pPr>
        <w:pStyle w:val="ListParagraph"/>
        <w:ind w:left="360"/>
        <w:rPr>
          <w:rFonts w:ascii="Tw Cen MT" w:hAnsi="Tw Cen MT"/>
        </w:rPr>
      </w:pPr>
      <w:r w:rsidRPr="00E37B93">
        <w:rPr>
          <w:rFonts w:ascii="Tw Cen MT" w:hAnsi="Tw Cen MT"/>
        </w:rPr>
        <w:t xml:space="preserve">Eligible </w:t>
      </w:r>
      <w:r w:rsidR="00B122E8" w:rsidRPr="00E37B93">
        <w:rPr>
          <w:rFonts w:ascii="Tw Cen MT" w:hAnsi="Tw Cen MT"/>
        </w:rPr>
        <w:t>buildings</w:t>
      </w:r>
      <w:r w:rsidRPr="00E37B93">
        <w:rPr>
          <w:rFonts w:ascii="Tw Cen MT" w:hAnsi="Tw Cen MT"/>
        </w:rPr>
        <w:t xml:space="preserve"> are those Historic </w:t>
      </w:r>
      <w:r w:rsidR="00A070DF" w:rsidRPr="00E37B93">
        <w:rPr>
          <w:rFonts w:ascii="Tw Cen MT" w:hAnsi="Tw Cen MT"/>
        </w:rPr>
        <w:t xml:space="preserve">Community </w:t>
      </w:r>
      <w:r w:rsidRPr="00E37B93">
        <w:rPr>
          <w:rFonts w:ascii="Tw Cen MT" w:hAnsi="Tw Cen MT"/>
        </w:rPr>
        <w:t>Buildings that have been listed in the</w:t>
      </w:r>
      <w:r w:rsidR="009E3BAF">
        <w:rPr>
          <w:rFonts w:ascii="Tw Cen MT" w:hAnsi="Tw Cen MT"/>
        </w:rPr>
        <w:t xml:space="preserve"> </w:t>
      </w:r>
      <w:r w:rsidRPr="00E37B93">
        <w:rPr>
          <w:rFonts w:ascii="Tw Cen MT" w:hAnsi="Tw Cen MT"/>
        </w:rPr>
        <w:t xml:space="preserve">Register or </w:t>
      </w:r>
      <w:r w:rsidR="000C0FDA" w:rsidRPr="00E37B93">
        <w:rPr>
          <w:rFonts w:ascii="Tw Cen MT" w:hAnsi="Tw Cen MT"/>
        </w:rPr>
        <w:t xml:space="preserve">that have been </w:t>
      </w:r>
      <w:r w:rsidRPr="00E37B93">
        <w:rPr>
          <w:rFonts w:ascii="Tw Cen MT" w:hAnsi="Tw Cen MT"/>
        </w:rPr>
        <w:t xml:space="preserve">nominated for listing in the Register by the </w:t>
      </w:r>
      <w:r w:rsidR="00137888">
        <w:rPr>
          <w:rFonts w:ascii="Tw Cen MT" w:hAnsi="Tw Cen MT"/>
        </w:rPr>
        <w:t>Commission</w:t>
      </w:r>
      <w:r w:rsidRPr="00E37B93">
        <w:rPr>
          <w:rFonts w:ascii="Tw Cen MT" w:hAnsi="Tw Cen MT"/>
        </w:rPr>
        <w:t xml:space="preserve">. </w:t>
      </w:r>
      <w:r w:rsidR="00CC3FD9" w:rsidRPr="00E37B93">
        <w:rPr>
          <w:rFonts w:ascii="Tw Cen MT" w:hAnsi="Tw Cen MT"/>
        </w:rPr>
        <w:t>T</w:t>
      </w:r>
      <w:r w:rsidR="00A070DF" w:rsidRPr="00E37B93">
        <w:rPr>
          <w:rFonts w:ascii="Tw Cen MT" w:hAnsi="Tw Cen MT"/>
        </w:rPr>
        <w:t>hey</w:t>
      </w:r>
      <w:r w:rsidR="00A9432A" w:rsidRPr="00E37B93">
        <w:rPr>
          <w:rFonts w:ascii="Tw Cen MT" w:hAnsi="Tw Cen MT"/>
        </w:rPr>
        <w:t xml:space="preserve"> </w:t>
      </w:r>
      <w:r w:rsidR="00CC3FD9" w:rsidRPr="00E37B93">
        <w:rPr>
          <w:rFonts w:ascii="Tw Cen MT" w:hAnsi="Tw Cen MT"/>
        </w:rPr>
        <w:t>must be</w:t>
      </w:r>
      <w:r w:rsidR="00A9432A" w:rsidRPr="00E37B93">
        <w:rPr>
          <w:rFonts w:ascii="Tw Cen MT" w:hAnsi="Tw Cen MT"/>
        </w:rPr>
        <w:t xml:space="preserve"> open to the </w:t>
      </w:r>
      <w:proofErr w:type="gramStart"/>
      <w:r w:rsidR="000626D4" w:rsidRPr="00E37B93">
        <w:rPr>
          <w:rFonts w:ascii="Tw Cen MT" w:hAnsi="Tw Cen MT"/>
        </w:rPr>
        <w:t xml:space="preserve">general </w:t>
      </w:r>
      <w:r w:rsidR="00A9432A" w:rsidRPr="00E37B93">
        <w:rPr>
          <w:rFonts w:ascii="Tw Cen MT" w:hAnsi="Tw Cen MT"/>
        </w:rPr>
        <w:t>public</w:t>
      </w:r>
      <w:proofErr w:type="gramEnd"/>
      <w:r w:rsidR="00A9432A" w:rsidRPr="00E37B93">
        <w:rPr>
          <w:rFonts w:ascii="Tw Cen MT" w:hAnsi="Tw Cen MT"/>
        </w:rPr>
        <w:t xml:space="preserve"> and support the social, educational, or cultural life of Maine people. They may include libraries, museums, educational </w:t>
      </w:r>
      <w:r w:rsidR="00242A48" w:rsidRPr="00E37B93">
        <w:rPr>
          <w:rFonts w:ascii="Tw Cen MT" w:hAnsi="Tw Cen MT"/>
        </w:rPr>
        <w:t xml:space="preserve">and </w:t>
      </w:r>
      <w:r w:rsidR="00A9432A" w:rsidRPr="00E37B93">
        <w:rPr>
          <w:rFonts w:ascii="Tw Cen MT" w:hAnsi="Tw Cen MT"/>
        </w:rPr>
        <w:t xml:space="preserve">governmental buildings, social meeting halls, </w:t>
      </w:r>
      <w:r w:rsidR="00A305E8" w:rsidRPr="00E37B93">
        <w:rPr>
          <w:rFonts w:ascii="Tw Cen MT" w:hAnsi="Tw Cen MT"/>
        </w:rPr>
        <w:t xml:space="preserve">churches, </w:t>
      </w:r>
      <w:r w:rsidR="00A9432A" w:rsidRPr="00E37B93">
        <w:rPr>
          <w:rFonts w:ascii="Tw Cen MT" w:hAnsi="Tw Cen MT"/>
        </w:rPr>
        <w:t>and entertainment venues. </w:t>
      </w:r>
      <w:r w:rsidR="0055203E" w:rsidRPr="00E37B93">
        <w:rPr>
          <w:rFonts w:ascii="Tw Cen MT" w:hAnsi="Tw Cen MT"/>
        </w:rPr>
        <w:t xml:space="preserve">If you have questions as to whether a building is </w:t>
      </w:r>
      <w:r w:rsidR="009A5CF7" w:rsidRPr="00E37B93">
        <w:rPr>
          <w:rFonts w:ascii="Tw Cen MT" w:hAnsi="Tw Cen MT"/>
        </w:rPr>
        <w:t xml:space="preserve">eligible for the </w:t>
      </w:r>
      <w:r w:rsidR="001A379C" w:rsidRPr="00E37B93">
        <w:rPr>
          <w:rFonts w:ascii="Tw Cen MT" w:hAnsi="Tw Cen MT"/>
        </w:rPr>
        <w:t>program,</w:t>
      </w:r>
      <w:r w:rsidR="009A5CF7" w:rsidRPr="00E37B93">
        <w:rPr>
          <w:rFonts w:ascii="Tw Cen MT" w:hAnsi="Tw Cen MT"/>
        </w:rPr>
        <w:t xml:space="preserve"> </w:t>
      </w:r>
      <w:r w:rsidR="0055203E" w:rsidRPr="00E37B93">
        <w:rPr>
          <w:rFonts w:ascii="Tw Cen MT" w:hAnsi="Tw Cen MT"/>
        </w:rPr>
        <w:t>please contact the Commission.</w:t>
      </w:r>
    </w:p>
    <w:p w14:paraId="2471E9CB" w14:textId="77777777" w:rsidR="00151F12" w:rsidRPr="00FE5812" w:rsidRDefault="00151F12" w:rsidP="00CA258A">
      <w:pPr>
        <w:pStyle w:val="ListParagraph"/>
        <w:ind w:left="360"/>
        <w:rPr>
          <w:rFonts w:ascii="Tw Cen MT" w:hAnsi="Tw Cen MT"/>
          <w:u w:val="single"/>
        </w:rPr>
      </w:pPr>
    </w:p>
    <w:p w14:paraId="02D51242" w14:textId="54F555CE" w:rsidR="009E12A7" w:rsidRDefault="00FD4A8C" w:rsidP="006E105C">
      <w:pPr>
        <w:pStyle w:val="ListParagraph"/>
        <w:numPr>
          <w:ilvl w:val="0"/>
          <w:numId w:val="8"/>
        </w:numPr>
        <w:spacing w:after="120"/>
        <w:ind w:left="360"/>
        <w:rPr>
          <w:rFonts w:ascii="Tw Cen MT" w:hAnsi="Tw Cen MT"/>
        </w:rPr>
      </w:pPr>
      <w:r w:rsidRPr="00347E73">
        <w:rPr>
          <w:rFonts w:ascii="Tw Cen MT" w:hAnsi="Tw Cen MT"/>
        </w:rPr>
        <w:t>E</w:t>
      </w:r>
      <w:r w:rsidR="00347E73" w:rsidRPr="00347E73">
        <w:rPr>
          <w:rFonts w:ascii="Tw Cen MT" w:hAnsi="Tw Cen MT"/>
        </w:rPr>
        <w:t>ligible Projects</w:t>
      </w:r>
    </w:p>
    <w:p w14:paraId="4FF5872B" w14:textId="77777777" w:rsidR="00F56F08" w:rsidRPr="00347E73" w:rsidRDefault="00F56F08" w:rsidP="00F56F08">
      <w:pPr>
        <w:pStyle w:val="ListParagraph"/>
        <w:spacing w:after="120"/>
        <w:ind w:left="360"/>
        <w:rPr>
          <w:rFonts w:ascii="Tw Cen MT" w:hAnsi="Tw Cen MT"/>
        </w:rPr>
      </w:pPr>
    </w:p>
    <w:p w14:paraId="1E7090A2" w14:textId="11BF08E7" w:rsidR="00462871" w:rsidRDefault="009C713B" w:rsidP="00462871">
      <w:pPr>
        <w:pStyle w:val="ListParagraph"/>
        <w:spacing w:line="278" w:lineRule="auto"/>
        <w:ind w:left="360"/>
      </w:pPr>
      <w:r w:rsidRPr="00E37B93">
        <w:rPr>
          <w:rFonts w:ascii="Tw Cen MT" w:hAnsi="Tw Cen MT"/>
        </w:rPr>
        <w:t xml:space="preserve">Grant funds are available for construction projects only, not for planning, research, or assessment projects, or for producing </w:t>
      </w:r>
      <w:r w:rsidR="0097289C" w:rsidRPr="00E37B93">
        <w:rPr>
          <w:rFonts w:ascii="Tw Cen MT" w:hAnsi="Tw Cen MT"/>
        </w:rPr>
        <w:t>drawings</w:t>
      </w:r>
      <w:r w:rsidRPr="00E37B93">
        <w:rPr>
          <w:rFonts w:ascii="Tw Cen MT" w:hAnsi="Tw Cen MT"/>
        </w:rPr>
        <w:t xml:space="preserve"> and specifications. The projects must be </w:t>
      </w:r>
      <w:r w:rsidR="00E843DE" w:rsidRPr="00E37B93">
        <w:rPr>
          <w:rFonts w:ascii="Tw Cen MT" w:hAnsi="Tw Cen MT"/>
        </w:rPr>
        <w:t xml:space="preserve">a </w:t>
      </w:r>
      <w:r w:rsidRPr="00E37B93">
        <w:rPr>
          <w:rFonts w:ascii="Tw Cen MT" w:hAnsi="Tw Cen MT"/>
        </w:rPr>
        <w:t>preservation or restoration project</w:t>
      </w:r>
      <w:r w:rsidR="003408E8" w:rsidRPr="00E37B93">
        <w:rPr>
          <w:rFonts w:ascii="Tw Cen MT" w:hAnsi="Tw Cen MT"/>
        </w:rPr>
        <w:t xml:space="preserve"> (see definitions above). It is very important that applicants carefully review Appendix B and fully understand what the terms Preservation and Restoration, as defined by the Secretary of the Interior’s </w:t>
      </w:r>
      <w:r w:rsidR="00927394" w:rsidRPr="00E37B93">
        <w:rPr>
          <w:rFonts w:ascii="Tw Cen MT" w:hAnsi="Tw Cen MT"/>
        </w:rPr>
        <w:t>Standards,</w:t>
      </w:r>
      <w:r w:rsidR="003408E8" w:rsidRPr="00E37B93">
        <w:rPr>
          <w:rFonts w:ascii="Tw Cen MT" w:hAnsi="Tw Cen MT"/>
        </w:rPr>
        <w:t xml:space="preserve"> </w:t>
      </w:r>
      <w:proofErr w:type="gramStart"/>
      <w:r w:rsidR="003408E8" w:rsidRPr="00E37B93">
        <w:rPr>
          <w:rFonts w:ascii="Tw Cen MT" w:hAnsi="Tw Cen MT"/>
        </w:rPr>
        <w:t>entail</w:t>
      </w:r>
      <w:proofErr w:type="gramEnd"/>
      <w:r w:rsidR="003408E8" w:rsidRPr="00E37B93">
        <w:rPr>
          <w:rFonts w:ascii="Tw Cen MT" w:hAnsi="Tw Cen MT"/>
        </w:rPr>
        <w:t xml:space="preserve">. Appendix B includes Guidelines under each of the Standards. Applicants should also review more specific details </w:t>
      </w:r>
      <w:proofErr w:type="gramStart"/>
      <w:r w:rsidR="003408E8" w:rsidRPr="00E37B93">
        <w:rPr>
          <w:rFonts w:ascii="Tw Cen MT" w:hAnsi="Tw Cen MT"/>
        </w:rPr>
        <w:t>with regard to</w:t>
      </w:r>
      <w:proofErr w:type="gramEnd"/>
      <w:r w:rsidR="003408E8" w:rsidRPr="00E37B93">
        <w:rPr>
          <w:rFonts w:ascii="Tw Cen MT" w:hAnsi="Tw Cen MT"/>
        </w:rPr>
        <w:t xml:space="preserve"> the Guidelines at: </w:t>
      </w:r>
      <w:hyperlink r:id="rId20" w:history="1">
        <w:r w:rsidR="00A85C4E" w:rsidRPr="00A37FCE">
          <w:rPr>
            <w:rStyle w:val="Hyperlink"/>
            <w:rFonts w:ascii="Tw Cen MT" w:hAnsi="Tw Cen MT"/>
          </w:rPr>
          <w:t xml:space="preserve">https://www.nps.gov/orgs/1739/secretary-standards-treatment-historic-properties.htm  </w:t>
        </w:r>
      </w:hyperlink>
    </w:p>
    <w:p w14:paraId="3E44F379" w14:textId="77777777" w:rsidR="001652D7" w:rsidRDefault="001652D7" w:rsidP="001652D7">
      <w:pPr>
        <w:pStyle w:val="ListParagraph"/>
        <w:spacing w:line="278" w:lineRule="auto"/>
        <w:ind w:left="360"/>
        <w:rPr>
          <w:rFonts w:ascii="Tw Cen MT" w:hAnsi="Tw Cen MT"/>
        </w:rPr>
      </w:pPr>
    </w:p>
    <w:p w14:paraId="6CE4FE2D" w14:textId="2CC3B075" w:rsidR="00B32274" w:rsidRPr="00910C54" w:rsidRDefault="001652D7" w:rsidP="006E105C">
      <w:pPr>
        <w:pStyle w:val="ListParagraph"/>
        <w:numPr>
          <w:ilvl w:val="0"/>
          <w:numId w:val="9"/>
        </w:numPr>
        <w:spacing w:line="278" w:lineRule="auto"/>
        <w:rPr>
          <w:rFonts w:ascii="Tw Cen MT" w:hAnsi="Tw Cen MT"/>
        </w:rPr>
      </w:pPr>
      <w:r w:rsidRPr="00910C54">
        <w:rPr>
          <w:rFonts w:ascii="Tw Cen MT" w:hAnsi="Tw Cen MT" w:cs="Arial"/>
          <w:iCs/>
        </w:rPr>
        <w:t>Eligible projects may include, but are not limited to:</w:t>
      </w:r>
    </w:p>
    <w:p w14:paraId="26B143DD" w14:textId="780FF225" w:rsidR="001652D7" w:rsidRPr="00294B35" w:rsidRDefault="001652D7" w:rsidP="006E105C">
      <w:pPr>
        <w:pStyle w:val="ListParagraph"/>
        <w:numPr>
          <w:ilvl w:val="0"/>
          <w:numId w:val="10"/>
        </w:numPr>
        <w:spacing w:line="278" w:lineRule="auto"/>
        <w:rPr>
          <w:rFonts w:ascii="Tw Cen MT" w:hAnsi="Tw Cen MT"/>
        </w:rPr>
      </w:pPr>
      <w:r w:rsidRPr="00294B35">
        <w:rPr>
          <w:rFonts w:ascii="Tw Cen MT" w:hAnsi="Tw Cen MT"/>
        </w:rPr>
        <w:t xml:space="preserve">Structural repairs to foundations, framing, masonry, </w:t>
      </w:r>
      <w:r w:rsidR="002847D4">
        <w:rPr>
          <w:rFonts w:ascii="Tw Cen MT" w:hAnsi="Tw Cen MT"/>
        </w:rPr>
        <w:t>and</w:t>
      </w:r>
      <w:r w:rsidR="00E00374">
        <w:rPr>
          <w:rFonts w:ascii="Tw Cen MT" w:hAnsi="Tw Cen MT"/>
        </w:rPr>
        <w:t>/or</w:t>
      </w:r>
      <w:r w:rsidR="002847D4">
        <w:rPr>
          <w:rFonts w:ascii="Tw Cen MT" w:hAnsi="Tw Cen MT"/>
        </w:rPr>
        <w:t xml:space="preserve"> </w:t>
      </w:r>
      <w:r w:rsidRPr="00294B35">
        <w:rPr>
          <w:rFonts w:ascii="Tw Cen MT" w:hAnsi="Tw Cen MT"/>
        </w:rPr>
        <w:t>roofs</w:t>
      </w:r>
      <w:r w:rsidR="0049018C">
        <w:rPr>
          <w:rFonts w:ascii="Tw Cen MT" w:hAnsi="Tw Cen MT"/>
        </w:rPr>
        <w:t>.</w:t>
      </w:r>
    </w:p>
    <w:p w14:paraId="79852A42" w14:textId="550C1B05" w:rsidR="001652D7" w:rsidRPr="00294B35" w:rsidRDefault="001652D7" w:rsidP="006E105C">
      <w:pPr>
        <w:pStyle w:val="ListParagraph"/>
        <w:numPr>
          <w:ilvl w:val="0"/>
          <w:numId w:val="10"/>
        </w:numPr>
        <w:spacing w:line="278" w:lineRule="auto"/>
        <w:rPr>
          <w:rFonts w:ascii="Tw Cen MT" w:hAnsi="Tw Cen MT"/>
        </w:rPr>
      </w:pPr>
      <w:r w:rsidRPr="00294B35">
        <w:rPr>
          <w:rFonts w:ascii="Tw Cen MT" w:hAnsi="Tw Cen MT"/>
        </w:rPr>
        <w:t xml:space="preserve">Preservation/restoration of </w:t>
      </w:r>
      <w:r w:rsidR="00E00374">
        <w:rPr>
          <w:rFonts w:ascii="Tw Cen MT" w:hAnsi="Tw Cen MT"/>
        </w:rPr>
        <w:t xml:space="preserve">the </w:t>
      </w:r>
      <w:r w:rsidR="00A14BA6">
        <w:rPr>
          <w:rFonts w:ascii="Tw Cen MT" w:hAnsi="Tw Cen MT"/>
        </w:rPr>
        <w:t xml:space="preserve">exterior </w:t>
      </w:r>
      <w:r w:rsidRPr="00294B35">
        <w:rPr>
          <w:rFonts w:ascii="Tw Cen MT" w:hAnsi="Tw Cen MT"/>
        </w:rPr>
        <w:t>building envelope, including masonry repointing, in-kind repair/replacement of sheathing, cladding and trim materials, roofing, historic window restoration, lead paint or other hazardous abatement. Painting can be included as part of a larger preservation treatment/project</w:t>
      </w:r>
      <w:r w:rsidR="002E2679">
        <w:rPr>
          <w:rFonts w:ascii="Tw Cen MT" w:hAnsi="Tw Cen MT"/>
        </w:rPr>
        <w:t xml:space="preserve">, but not </w:t>
      </w:r>
      <w:r w:rsidR="00832022">
        <w:rPr>
          <w:rFonts w:ascii="Tw Cen MT" w:hAnsi="Tw Cen MT"/>
        </w:rPr>
        <w:t>as a standalone maintenance project</w:t>
      </w:r>
      <w:r w:rsidRPr="00294B35">
        <w:rPr>
          <w:rFonts w:ascii="Tw Cen MT" w:hAnsi="Tw Cen MT"/>
        </w:rPr>
        <w:t xml:space="preserve">. </w:t>
      </w:r>
    </w:p>
    <w:p w14:paraId="04B30FEE" w14:textId="6BC2520B" w:rsidR="001652D7" w:rsidRPr="00294B35" w:rsidRDefault="001652D7" w:rsidP="006E105C">
      <w:pPr>
        <w:pStyle w:val="ListParagraph"/>
        <w:numPr>
          <w:ilvl w:val="0"/>
          <w:numId w:val="10"/>
        </w:numPr>
        <w:spacing w:line="278" w:lineRule="auto"/>
        <w:rPr>
          <w:rFonts w:ascii="Tw Cen MT" w:hAnsi="Tw Cen MT"/>
        </w:rPr>
      </w:pPr>
      <w:r w:rsidRPr="00294B35">
        <w:rPr>
          <w:rFonts w:ascii="Tw Cen MT" w:hAnsi="Tw Cen MT"/>
        </w:rPr>
        <w:t xml:space="preserve">Preservation/restoration of historic interior finishes including floors, walls, ceilings, and trim. Painting can be included as part of a larger preservation treatment/project, but not as </w:t>
      </w:r>
      <w:r w:rsidR="00832022">
        <w:rPr>
          <w:rFonts w:ascii="Tw Cen MT" w:hAnsi="Tw Cen MT"/>
        </w:rPr>
        <w:t>a standalone maintenance project</w:t>
      </w:r>
      <w:r w:rsidRPr="00294B35">
        <w:rPr>
          <w:rFonts w:ascii="Tw Cen MT" w:hAnsi="Tw Cen MT"/>
        </w:rPr>
        <w:t>.</w:t>
      </w:r>
    </w:p>
    <w:p w14:paraId="6476CAF1" w14:textId="6D3EF6C6" w:rsidR="001652D7" w:rsidRPr="00294B35" w:rsidRDefault="001652D7" w:rsidP="006E105C">
      <w:pPr>
        <w:pStyle w:val="ListParagraph"/>
        <w:numPr>
          <w:ilvl w:val="0"/>
          <w:numId w:val="10"/>
        </w:numPr>
        <w:spacing w:line="278" w:lineRule="auto"/>
        <w:rPr>
          <w:rFonts w:ascii="Tw Cen MT" w:hAnsi="Tw Cen MT"/>
        </w:rPr>
      </w:pPr>
      <w:r w:rsidRPr="00294B35">
        <w:rPr>
          <w:rFonts w:ascii="Tw Cen MT" w:hAnsi="Tw Cen MT"/>
        </w:rPr>
        <w:t>Mechanical system upgrades to protect the historic building (</w:t>
      </w:r>
      <w:r w:rsidR="00D249A4">
        <w:rPr>
          <w:rFonts w:ascii="Tw Cen MT" w:hAnsi="Tw Cen MT"/>
        </w:rPr>
        <w:t xml:space="preserve">HVAC, </w:t>
      </w:r>
      <w:r w:rsidRPr="00294B35">
        <w:rPr>
          <w:rFonts w:ascii="Tw Cen MT" w:hAnsi="Tw Cen MT"/>
        </w:rPr>
        <w:t xml:space="preserve">new wiring, heating systems, plumbing, fire/intrusion alarms, </w:t>
      </w:r>
      <w:r w:rsidR="004B6FBD">
        <w:rPr>
          <w:rFonts w:ascii="Tw Cen MT" w:hAnsi="Tw Cen MT"/>
        </w:rPr>
        <w:t xml:space="preserve">and/or </w:t>
      </w:r>
      <w:r w:rsidRPr="00294B35">
        <w:rPr>
          <w:rFonts w:ascii="Tw Cen MT" w:hAnsi="Tw Cen MT"/>
        </w:rPr>
        <w:t>sprinkler systems)</w:t>
      </w:r>
      <w:r w:rsidR="002847D4">
        <w:rPr>
          <w:rFonts w:ascii="Tw Cen MT" w:hAnsi="Tw Cen MT"/>
        </w:rPr>
        <w:t>.</w:t>
      </w:r>
    </w:p>
    <w:p w14:paraId="3C546335" w14:textId="08A83403" w:rsidR="001652D7" w:rsidRPr="00294B35" w:rsidRDefault="001652D7" w:rsidP="006E105C">
      <w:pPr>
        <w:pStyle w:val="ListParagraph"/>
        <w:numPr>
          <w:ilvl w:val="0"/>
          <w:numId w:val="10"/>
        </w:numPr>
        <w:spacing w:line="278" w:lineRule="auto"/>
        <w:rPr>
          <w:rFonts w:ascii="Tw Cen MT" w:hAnsi="Tw Cen MT"/>
        </w:rPr>
      </w:pPr>
      <w:r w:rsidRPr="00294B35">
        <w:rPr>
          <w:rFonts w:ascii="Tw Cen MT" w:hAnsi="Tw Cen MT"/>
        </w:rPr>
        <w:t>Life/Safety upgrades to meet International Existing Building Code</w:t>
      </w:r>
      <w:r w:rsidR="00665758">
        <w:rPr>
          <w:rFonts w:ascii="Tw Cen MT" w:hAnsi="Tw Cen MT"/>
        </w:rPr>
        <w:t xml:space="preserve"> (IEBC)</w:t>
      </w:r>
      <w:r w:rsidRPr="00294B35">
        <w:rPr>
          <w:rFonts w:ascii="Tw Cen MT" w:hAnsi="Tw Cen MT"/>
        </w:rPr>
        <w:t>.</w:t>
      </w:r>
    </w:p>
    <w:p w14:paraId="0C6EB210" w14:textId="4EF5745F" w:rsidR="001652D7" w:rsidRPr="00EA31B3" w:rsidRDefault="001652D7" w:rsidP="00051267">
      <w:pPr>
        <w:pStyle w:val="ListParagraph"/>
        <w:numPr>
          <w:ilvl w:val="0"/>
          <w:numId w:val="10"/>
        </w:numPr>
        <w:tabs>
          <w:tab w:val="right" w:pos="9360"/>
        </w:tabs>
        <w:spacing w:line="278" w:lineRule="auto"/>
        <w:rPr>
          <w:rFonts w:ascii="Tw Cen MT" w:hAnsi="Tw Cen MT"/>
        </w:rPr>
      </w:pPr>
      <w:r w:rsidRPr="00EA31B3">
        <w:rPr>
          <w:rFonts w:ascii="Tw Cen MT" w:hAnsi="Tw Cen MT"/>
        </w:rPr>
        <w:t xml:space="preserve">Upgrades to improve Americans with Disability Act </w:t>
      </w:r>
      <w:r w:rsidR="00EA31B3" w:rsidRPr="00EA31B3">
        <w:rPr>
          <w:rFonts w:ascii="Tw Cen MT" w:hAnsi="Tw Cen MT"/>
        </w:rPr>
        <w:t xml:space="preserve">(ADA) </w:t>
      </w:r>
      <w:r w:rsidRPr="00EA31B3">
        <w:rPr>
          <w:rFonts w:ascii="Tw Cen MT" w:hAnsi="Tw Cen MT"/>
        </w:rPr>
        <w:t>access (but not new elevator additions)</w:t>
      </w:r>
      <w:r w:rsidR="00EA31B3" w:rsidRPr="00EA31B3">
        <w:rPr>
          <w:rFonts w:ascii="Tw Cen MT" w:hAnsi="Tw Cen MT"/>
        </w:rPr>
        <w:t xml:space="preserve"> unless the elevator is necessary to improve ADA access within the footprint of the historic </w:t>
      </w:r>
      <w:r w:rsidR="00EA31B3">
        <w:rPr>
          <w:rFonts w:ascii="Tw Cen MT" w:hAnsi="Tw Cen MT"/>
        </w:rPr>
        <w:t>building.</w:t>
      </w:r>
    </w:p>
    <w:p w14:paraId="0DB1C012" w14:textId="77777777" w:rsidR="001652D7" w:rsidRPr="00294B35" w:rsidRDefault="001652D7" w:rsidP="006E105C">
      <w:pPr>
        <w:pStyle w:val="ListParagraph"/>
        <w:numPr>
          <w:ilvl w:val="0"/>
          <w:numId w:val="10"/>
        </w:numPr>
        <w:spacing w:line="278" w:lineRule="auto"/>
        <w:rPr>
          <w:rFonts w:ascii="Tw Cen MT" w:hAnsi="Tw Cen MT"/>
        </w:rPr>
      </w:pPr>
      <w:r w:rsidRPr="00294B35">
        <w:rPr>
          <w:rFonts w:ascii="Tw Cen MT" w:hAnsi="Tw Cen MT"/>
        </w:rPr>
        <w:t>Site work related to improving building perimeter drainage, and the repair of damage to grounds due to construction.</w:t>
      </w:r>
    </w:p>
    <w:p w14:paraId="73F6BAAD" w14:textId="1E0BBF50" w:rsidR="001652D7" w:rsidRPr="00800BAC" w:rsidRDefault="001652D7" w:rsidP="006E105C">
      <w:pPr>
        <w:pStyle w:val="ListParagraph"/>
        <w:numPr>
          <w:ilvl w:val="0"/>
          <w:numId w:val="10"/>
        </w:numPr>
        <w:spacing w:line="278" w:lineRule="auto"/>
        <w:rPr>
          <w:rFonts w:ascii="Tw Cen MT" w:hAnsi="Tw Cen MT"/>
        </w:rPr>
      </w:pPr>
      <w:r w:rsidRPr="00294B35">
        <w:rPr>
          <w:rFonts w:ascii="Tw Cen MT" w:hAnsi="Tw Cen MT"/>
        </w:rPr>
        <w:t>Replacement of incompatible modern windows with new windows that more closely match the style and design of the historic windows based on photographic or other documentation</w:t>
      </w:r>
      <w:r w:rsidR="00800BAC">
        <w:rPr>
          <w:rFonts w:ascii="Tw Cen MT" w:hAnsi="Tw Cen MT"/>
        </w:rPr>
        <w:t>.</w:t>
      </w:r>
    </w:p>
    <w:p w14:paraId="2070B126" w14:textId="77777777" w:rsidR="00151F12" w:rsidRPr="00294B35" w:rsidRDefault="00151F12" w:rsidP="001652D7">
      <w:pPr>
        <w:pStyle w:val="ListParagraph"/>
        <w:spacing w:line="278" w:lineRule="auto"/>
        <w:rPr>
          <w:rFonts w:ascii="Tw Cen MT" w:hAnsi="Tw Cen MT"/>
        </w:rPr>
      </w:pPr>
    </w:p>
    <w:p w14:paraId="5B64637A" w14:textId="77777777" w:rsidR="001652D7" w:rsidRDefault="001652D7" w:rsidP="006E105C">
      <w:pPr>
        <w:pStyle w:val="ListParagraph"/>
        <w:numPr>
          <w:ilvl w:val="0"/>
          <w:numId w:val="9"/>
        </w:numPr>
        <w:spacing w:line="278" w:lineRule="auto"/>
        <w:rPr>
          <w:rFonts w:ascii="Tw Cen MT" w:hAnsi="Tw Cen MT"/>
        </w:rPr>
      </w:pPr>
      <w:r w:rsidRPr="00294B35">
        <w:rPr>
          <w:rFonts w:ascii="Tw Cen MT" w:hAnsi="Tw Cen MT"/>
        </w:rPr>
        <w:lastRenderedPageBreak/>
        <w:t>Ineligible projects may include, but are not limited to:</w:t>
      </w:r>
    </w:p>
    <w:p w14:paraId="35491710" w14:textId="3282F2D7" w:rsidR="001652D7" w:rsidRPr="00294B35" w:rsidRDefault="001652D7" w:rsidP="006E105C">
      <w:pPr>
        <w:pStyle w:val="ListParagraph"/>
        <w:numPr>
          <w:ilvl w:val="0"/>
          <w:numId w:val="11"/>
        </w:numPr>
        <w:spacing w:line="278" w:lineRule="auto"/>
        <w:rPr>
          <w:rFonts w:ascii="Tw Cen MT" w:hAnsi="Tw Cen MT"/>
          <w:b/>
          <w:bCs/>
          <w:color w:val="000000" w:themeColor="text1"/>
        </w:rPr>
      </w:pPr>
      <w:r w:rsidRPr="00294B35">
        <w:rPr>
          <w:rFonts w:ascii="Tw Cen MT" w:hAnsi="Tw Cen MT"/>
          <w:color w:val="000000" w:themeColor="text1"/>
        </w:rPr>
        <w:t xml:space="preserve">New construction </w:t>
      </w:r>
      <w:r w:rsidR="008B2D0E">
        <w:rPr>
          <w:rFonts w:ascii="Tw Cen MT" w:hAnsi="Tw Cen MT"/>
          <w:color w:val="000000" w:themeColor="text1"/>
        </w:rPr>
        <w:t xml:space="preserve">(including building additions) </w:t>
      </w:r>
      <w:proofErr w:type="gramStart"/>
      <w:r w:rsidRPr="00294B35">
        <w:rPr>
          <w:rFonts w:ascii="Tw Cen MT" w:hAnsi="Tw Cen MT"/>
          <w:color w:val="000000" w:themeColor="text1"/>
        </w:rPr>
        <w:t>with the exception of</w:t>
      </w:r>
      <w:proofErr w:type="gramEnd"/>
      <w:r w:rsidRPr="00294B35">
        <w:rPr>
          <w:rFonts w:ascii="Tw Cen MT" w:hAnsi="Tw Cen MT"/>
          <w:color w:val="000000" w:themeColor="text1"/>
        </w:rPr>
        <w:t xml:space="preserve"> measures essential to the protection of a building or the accurate reconstruction of lost elements as part of an approved restoration plan.</w:t>
      </w:r>
    </w:p>
    <w:p w14:paraId="50068F30" w14:textId="488E39C5" w:rsidR="001652D7" w:rsidRPr="00294B35" w:rsidRDefault="001652D7" w:rsidP="006E105C">
      <w:pPr>
        <w:pStyle w:val="ListParagraph"/>
        <w:numPr>
          <w:ilvl w:val="0"/>
          <w:numId w:val="11"/>
        </w:numPr>
        <w:spacing w:line="278" w:lineRule="auto"/>
        <w:rPr>
          <w:rFonts w:ascii="Tw Cen MT" w:hAnsi="Tw Cen MT"/>
          <w:color w:val="000000" w:themeColor="text1"/>
        </w:rPr>
      </w:pPr>
      <w:r w:rsidRPr="00294B35">
        <w:rPr>
          <w:rFonts w:ascii="Tw Cen MT" w:hAnsi="Tw Cen MT"/>
          <w:color w:val="000000" w:themeColor="text1"/>
        </w:rPr>
        <w:t>Site work unrelated to improving building perimeter drainage</w:t>
      </w:r>
      <w:r w:rsidR="00102179">
        <w:rPr>
          <w:rFonts w:ascii="Tw Cen MT" w:hAnsi="Tw Cen MT"/>
          <w:color w:val="000000" w:themeColor="text1"/>
        </w:rPr>
        <w:t>.</w:t>
      </w:r>
    </w:p>
    <w:p w14:paraId="26AFFE21" w14:textId="3B977183" w:rsidR="001652D7" w:rsidRPr="00294B35" w:rsidRDefault="001652D7" w:rsidP="006E105C">
      <w:pPr>
        <w:pStyle w:val="ListParagraph"/>
        <w:numPr>
          <w:ilvl w:val="0"/>
          <w:numId w:val="11"/>
        </w:numPr>
        <w:spacing w:line="278" w:lineRule="auto"/>
        <w:rPr>
          <w:rFonts w:ascii="Tw Cen MT" w:hAnsi="Tw Cen MT"/>
          <w:color w:val="000000" w:themeColor="text1"/>
        </w:rPr>
      </w:pPr>
      <w:r w:rsidRPr="00294B35">
        <w:rPr>
          <w:rFonts w:ascii="Tw Cen MT" w:hAnsi="Tw Cen MT"/>
          <w:color w:val="000000" w:themeColor="text1"/>
        </w:rPr>
        <w:t>Projects that involve solely routine or cyclical minor maintenance, such as painting window sash, brush clearance at a site, etc., are not eligible for grant assistance. These may be performed as part of a larger project</w:t>
      </w:r>
      <w:r w:rsidR="002847D4">
        <w:rPr>
          <w:rFonts w:ascii="Tw Cen MT" w:hAnsi="Tw Cen MT"/>
          <w:color w:val="000000" w:themeColor="text1"/>
        </w:rPr>
        <w:t>, such as when a project involves disturbing the area surrounding the building due to construction</w:t>
      </w:r>
      <w:r w:rsidRPr="00294B35">
        <w:rPr>
          <w:rFonts w:ascii="Tw Cen MT" w:hAnsi="Tw Cen MT"/>
          <w:color w:val="000000" w:themeColor="text1"/>
        </w:rPr>
        <w:t xml:space="preserve">. </w:t>
      </w:r>
    </w:p>
    <w:p w14:paraId="48B4FBB9" w14:textId="134B1DED" w:rsidR="001652D7" w:rsidRPr="00294B35" w:rsidRDefault="001652D7" w:rsidP="006E105C">
      <w:pPr>
        <w:pStyle w:val="ListParagraph"/>
        <w:numPr>
          <w:ilvl w:val="0"/>
          <w:numId w:val="11"/>
        </w:numPr>
        <w:spacing w:line="278" w:lineRule="auto"/>
        <w:rPr>
          <w:rFonts w:ascii="Tw Cen MT" w:hAnsi="Tw Cen MT"/>
          <w:color w:val="000000" w:themeColor="text1"/>
        </w:rPr>
      </w:pPr>
      <w:r w:rsidRPr="00294B35">
        <w:rPr>
          <w:rFonts w:ascii="Tw Cen MT" w:hAnsi="Tw Cen MT"/>
          <w:color w:val="000000" w:themeColor="text1"/>
        </w:rPr>
        <w:t>Work performed prior to Commission approval of project drawings and specifications</w:t>
      </w:r>
      <w:r w:rsidR="00102179">
        <w:rPr>
          <w:rFonts w:ascii="Tw Cen MT" w:hAnsi="Tw Cen MT"/>
          <w:color w:val="000000" w:themeColor="text1"/>
        </w:rPr>
        <w:t>.</w:t>
      </w:r>
    </w:p>
    <w:p w14:paraId="6229C9D6" w14:textId="43C7BB07" w:rsidR="001652D7" w:rsidRPr="00294B35" w:rsidRDefault="001652D7" w:rsidP="006E105C">
      <w:pPr>
        <w:pStyle w:val="ListParagraph"/>
        <w:numPr>
          <w:ilvl w:val="0"/>
          <w:numId w:val="11"/>
        </w:numPr>
        <w:spacing w:line="278" w:lineRule="auto"/>
        <w:rPr>
          <w:rFonts w:ascii="Tw Cen MT" w:hAnsi="Tw Cen MT"/>
          <w:color w:val="000000" w:themeColor="text1"/>
        </w:rPr>
      </w:pPr>
      <w:r w:rsidRPr="00294B35">
        <w:rPr>
          <w:rFonts w:ascii="Tw Cen MT" w:hAnsi="Tw Cen MT"/>
          <w:color w:val="000000" w:themeColor="text1"/>
        </w:rPr>
        <w:t>Interpretive expenses, such as exhibits</w:t>
      </w:r>
      <w:r w:rsidR="00102179">
        <w:rPr>
          <w:rFonts w:ascii="Tw Cen MT" w:hAnsi="Tw Cen MT"/>
          <w:color w:val="000000" w:themeColor="text1"/>
        </w:rPr>
        <w:t>.</w:t>
      </w:r>
    </w:p>
    <w:p w14:paraId="78310A94" w14:textId="605EE2A5" w:rsidR="001652D7" w:rsidRPr="00294B35" w:rsidRDefault="001652D7" w:rsidP="006E105C">
      <w:pPr>
        <w:pStyle w:val="ListParagraph"/>
        <w:numPr>
          <w:ilvl w:val="0"/>
          <w:numId w:val="11"/>
        </w:numPr>
        <w:spacing w:line="278" w:lineRule="auto"/>
        <w:rPr>
          <w:rFonts w:ascii="Tw Cen MT" w:hAnsi="Tw Cen MT"/>
          <w:color w:val="000000" w:themeColor="text1"/>
        </w:rPr>
      </w:pPr>
      <w:r w:rsidRPr="00294B35">
        <w:rPr>
          <w:rFonts w:ascii="Tw Cen MT" w:hAnsi="Tw Cen MT"/>
          <w:color w:val="000000" w:themeColor="text1"/>
        </w:rPr>
        <w:t xml:space="preserve">Work </w:t>
      </w:r>
      <w:proofErr w:type="gramStart"/>
      <w:r w:rsidRPr="00294B35">
        <w:rPr>
          <w:rFonts w:ascii="Tw Cen MT" w:hAnsi="Tw Cen MT"/>
          <w:color w:val="000000" w:themeColor="text1"/>
        </w:rPr>
        <w:t>on</w:t>
      </w:r>
      <w:proofErr w:type="gramEnd"/>
      <w:r w:rsidRPr="00294B35">
        <w:rPr>
          <w:rFonts w:ascii="Tw Cen MT" w:hAnsi="Tw Cen MT"/>
          <w:color w:val="000000" w:themeColor="text1"/>
        </w:rPr>
        <w:t xml:space="preserve"> non-historic spaces</w:t>
      </w:r>
      <w:r w:rsidR="00102179">
        <w:rPr>
          <w:rFonts w:ascii="Tw Cen MT" w:hAnsi="Tw Cen MT"/>
          <w:color w:val="000000" w:themeColor="text1"/>
        </w:rPr>
        <w:t>.</w:t>
      </w:r>
    </w:p>
    <w:p w14:paraId="0C6FC8EE" w14:textId="3329AB62" w:rsidR="001652D7" w:rsidRPr="00294B35" w:rsidRDefault="001652D7" w:rsidP="006E105C">
      <w:pPr>
        <w:pStyle w:val="ListParagraph"/>
        <w:numPr>
          <w:ilvl w:val="0"/>
          <w:numId w:val="11"/>
        </w:numPr>
        <w:spacing w:line="278" w:lineRule="auto"/>
        <w:rPr>
          <w:rFonts w:ascii="Tw Cen MT" w:hAnsi="Tw Cen MT"/>
          <w:color w:val="000000" w:themeColor="text1"/>
        </w:rPr>
      </w:pPr>
      <w:r w:rsidRPr="00294B35">
        <w:rPr>
          <w:rFonts w:ascii="Tw Cen MT" w:hAnsi="Tw Cen MT"/>
          <w:color w:val="000000" w:themeColor="text1"/>
        </w:rPr>
        <w:t>Moving historic buildings</w:t>
      </w:r>
      <w:r w:rsidR="00102179">
        <w:rPr>
          <w:rFonts w:ascii="Tw Cen MT" w:hAnsi="Tw Cen MT"/>
          <w:color w:val="000000" w:themeColor="text1"/>
        </w:rPr>
        <w:t>.</w:t>
      </w:r>
    </w:p>
    <w:p w14:paraId="377BFAFF" w14:textId="77777777" w:rsidR="001652D7" w:rsidRPr="00294B35" w:rsidRDefault="001652D7" w:rsidP="001652D7">
      <w:pPr>
        <w:pStyle w:val="ListParagraph"/>
        <w:spacing w:line="278" w:lineRule="auto"/>
        <w:rPr>
          <w:rFonts w:ascii="Tw Cen MT" w:hAnsi="Tw Cen MT"/>
        </w:rPr>
      </w:pPr>
    </w:p>
    <w:p w14:paraId="2A58ECBE" w14:textId="77777777" w:rsidR="001652D7" w:rsidRPr="00254B40" w:rsidRDefault="001652D7" w:rsidP="006E105C">
      <w:pPr>
        <w:pStyle w:val="ListParagraph"/>
        <w:numPr>
          <w:ilvl w:val="0"/>
          <w:numId w:val="9"/>
        </w:numPr>
        <w:rPr>
          <w:rFonts w:ascii="Tw Cen MT" w:hAnsi="Tw Cen MT"/>
        </w:rPr>
      </w:pPr>
      <w:r w:rsidRPr="00294B35">
        <w:rPr>
          <w:rFonts w:ascii="Tw Cen MT" w:hAnsi="Tw Cen MT"/>
        </w:rPr>
        <w:t>A project that is already under construction, or that is one phase of a multi-phase project, may be considered for funding under the following conditions:</w:t>
      </w:r>
    </w:p>
    <w:p w14:paraId="307F0247" w14:textId="3ABD4995" w:rsidR="001652D7" w:rsidRPr="00B16D98" w:rsidRDefault="001652D7" w:rsidP="006E105C">
      <w:pPr>
        <w:pStyle w:val="ListParagraph"/>
        <w:numPr>
          <w:ilvl w:val="0"/>
          <w:numId w:val="12"/>
        </w:numPr>
        <w:rPr>
          <w:rFonts w:ascii="Tw Cen MT" w:hAnsi="Tw Cen MT"/>
        </w:rPr>
      </w:pPr>
      <w:r w:rsidRPr="00B16D98">
        <w:rPr>
          <w:rFonts w:ascii="Tw Cen MT" w:hAnsi="Tw Cen MT"/>
        </w:rPr>
        <w:t>Drawings and specifications, or the scope of work, were reviewed and approved in writing by the Commission as being in conformance with the Secretary of the Interior’s Standards prior to the commencement of work. Any changes to the drawings or scope of work made after work had begun must also have been reviewed and approved by the Commission.</w:t>
      </w:r>
    </w:p>
    <w:p w14:paraId="13871BB0" w14:textId="5506F1D5" w:rsidR="001652D7" w:rsidRPr="00B16D98" w:rsidRDefault="001652D7" w:rsidP="006E105C">
      <w:pPr>
        <w:pStyle w:val="ListParagraph"/>
        <w:numPr>
          <w:ilvl w:val="0"/>
          <w:numId w:val="12"/>
        </w:numPr>
        <w:rPr>
          <w:rFonts w:ascii="Tw Cen MT" w:hAnsi="Tw Cen MT"/>
        </w:rPr>
      </w:pPr>
      <w:r w:rsidRPr="00B16D98">
        <w:rPr>
          <w:rFonts w:ascii="Tw Cen MT" w:hAnsi="Tw Cen MT"/>
        </w:rPr>
        <w:t xml:space="preserve">The steps taken to engage a contractor </w:t>
      </w:r>
      <w:r w:rsidRPr="00F42EA4">
        <w:rPr>
          <w:rFonts w:ascii="Tw Cen MT" w:hAnsi="Tw Cen MT"/>
        </w:rPr>
        <w:t>generally conform</w:t>
      </w:r>
      <w:r w:rsidRPr="00B16D98">
        <w:rPr>
          <w:rFonts w:ascii="Tw Cen MT" w:hAnsi="Tw Cen MT"/>
        </w:rPr>
        <w:t xml:space="preserve"> to the procurement process outlined in </w:t>
      </w:r>
      <w:r w:rsidRPr="00F42EA4">
        <w:rPr>
          <w:rFonts w:ascii="Tw Cen MT" w:hAnsi="Tw Cen MT"/>
        </w:rPr>
        <w:t>Chapter 6.1</w:t>
      </w:r>
      <w:r w:rsidR="005D78C3">
        <w:rPr>
          <w:rFonts w:ascii="Tw Cen MT" w:hAnsi="Tw Cen MT"/>
        </w:rPr>
        <w:t>1</w:t>
      </w:r>
      <w:r w:rsidRPr="00F42EA4">
        <w:rPr>
          <w:rFonts w:ascii="Tw Cen MT" w:hAnsi="Tw Cen MT"/>
        </w:rPr>
        <w:t>.</w:t>
      </w:r>
      <w:r w:rsidR="005A1BAD">
        <w:rPr>
          <w:rFonts w:ascii="Tw Cen MT" w:hAnsi="Tw Cen MT"/>
        </w:rPr>
        <w:t xml:space="preserve"> For additional questions regarding the procurement process please contact the Commission.</w:t>
      </w:r>
    </w:p>
    <w:p w14:paraId="413DE3C3" w14:textId="77777777" w:rsidR="001652D7" w:rsidRPr="00B16D98" w:rsidRDefault="001652D7" w:rsidP="006E105C">
      <w:pPr>
        <w:pStyle w:val="ListParagraph"/>
        <w:numPr>
          <w:ilvl w:val="0"/>
          <w:numId w:val="12"/>
        </w:numPr>
        <w:rPr>
          <w:rFonts w:ascii="Tw Cen MT" w:hAnsi="Tw Cen MT"/>
        </w:rPr>
      </w:pPr>
      <w:r w:rsidRPr="00B16D98">
        <w:rPr>
          <w:rFonts w:ascii="Tw Cen MT" w:hAnsi="Tw Cen MT"/>
        </w:rPr>
        <w:t>Expenses already incurred may not be used for the matching share.</w:t>
      </w:r>
    </w:p>
    <w:p w14:paraId="271EE322" w14:textId="3F80BC37" w:rsidR="00D75FB0" w:rsidRPr="00713B18" w:rsidRDefault="00D75FB0" w:rsidP="006E105C">
      <w:pPr>
        <w:pStyle w:val="ListParagraph"/>
        <w:numPr>
          <w:ilvl w:val="0"/>
          <w:numId w:val="7"/>
        </w:numPr>
        <w:ind w:left="720"/>
        <w:rPr>
          <w:rFonts w:ascii="Tw Cen MT" w:hAnsi="Tw Cen MT" w:cs="Arial"/>
          <w:i/>
          <w:sz w:val="18"/>
          <w:szCs w:val="18"/>
        </w:rPr>
      </w:pPr>
      <w:r w:rsidRPr="00713B18">
        <w:rPr>
          <w:rFonts w:ascii="Tw Cen MT" w:hAnsi="Tw Cen MT" w:cs="Arial"/>
          <w:i/>
          <w:sz w:val="18"/>
          <w:szCs w:val="18"/>
        </w:rPr>
        <w:br w:type="page"/>
      </w:r>
    </w:p>
    <w:p w14:paraId="37CC26EC" w14:textId="7BA2447C" w:rsidR="009E12A7" w:rsidRPr="005A751F" w:rsidRDefault="005A751F" w:rsidP="005A751F">
      <w:pPr>
        <w:spacing w:after="120"/>
        <w:rPr>
          <w:rFonts w:ascii="Tw Cen MT" w:hAnsi="Tw Cen MT" w:cs="Arial"/>
          <w:b/>
          <w:bCs/>
          <w:iCs/>
          <w:sz w:val="18"/>
          <w:szCs w:val="18"/>
        </w:rPr>
      </w:pPr>
      <w:r w:rsidRPr="005A751F">
        <w:rPr>
          <w:rFonts w:ascii="Tw Cen MT" w:hAnsi="Tw Cen MT" w:cs="Arial"/>
          <w:b/>
          <w:bCs/>
          <w:iCs/>
          <w:sz w:val="18"/>
          <w:szCs w:val="18"/>
        </w:rPr>
        <w:lastRenderedPageBreak/>
        <w:t>________________________________________________________________________________________________________</w:t>
      </w:r>
    </w:p>
    <w:p w14:paraId="768722A2" w14:textId="37E835D4" w:rsidR="00D0035F" w:rsidRPr="00DE7BD2" w:rsidRDefault="00A52F25" w:rsidP="009E12A7">
      <w:pPr>
        <w:rPr>
          <w:rFonts w:ascii="Tw Cen MT" w:hAnsi="Tw Cen MT"/>
          <w:b/>
        </w:rPr>
      </w:pPr>
      <w:r w:rsidRPr="00DE7BD2">
        <w:rPr>
          <w:rFonts w:ascii="Tw Cen MT" w:hAnsi="Tw Cen MT"/>
          <w:color w:val="7B4A3A" w:themeColor="accent2" w:themeShade="BF"/>
          <w:sz w:val="32"/>
        </w:rPr>
        <w:t xml:space="preserve">Chapter </w:t>
      </w:r>
      <w:r w:rsidR="000729A3">
        <w:rPr>
          <w:rFonts w:ascii="Tw Cen MT" w:hAnsi="Tw Cen MT"/>
          <w:color w:val="7B4A3A" w:themeColor="accent2" w:themeShade="BF"/>
          <w:sz w:val="32"/>
        </w:rPr>
        <w:t>3</w:t>
      </w:r>
      <w:r w:rsidRPr="00DE7BD2">
        <w:rPr>
          <w:rFonts w:ascii="Tw Cen MT" w:hAnsi="Tw Cen MT"/>
          <w:color w:val="7B4A3A" w:themeColor="accent2" w:themeShade="BF"/>
          <w:sz w:val="32"/>
        </w:rPr>
        <w:t xml:space="preserve">. </w:t>
      </w:r>
      <w:r w:rsidR="009E12A7" w:rsidRPr="00DE7BD2">
        <w:rPr>
          <w:rFonts w:ascii="Tw Cen MT" w:hAnsi="Tw Cen MT"/>
          <w:color w:val="7B4A3A" w:themeColor="accent2" w:themeShade="BF"/>
          <w:sz w:val="32"/>
        </w:rPr>
        <w:t>APPLICATION PROCESS</w:t>
      </w:r>
      <w:r w:rsidR="009E12A7" w:rsidRPr="00DE7BD2">
        <w:rPr>
          <w:rFonts w:ascii="Tw Cen MT" w:hAnsi="Tw Cen MT"/>
          <w:b/>
        </w:rPr>
        <w:t xml:space="preserve">    </w:t>
      </w:r>
    </w:p>
    <w:p w14:paraId="2AF5F1B7" w14:textId="0ED833B5" w:rsidR="00EE720A" w:rsidRPr="00650204" w:rsidRDefault="00EE720A" w:rsidP="00EE720A">
      <w:pPr>
        <w:rPr>
          <w:rFonts w:ascii="Tw Cen MT" w:hAnsi="Tw Cen MT"/>
        </w:rPr>
      </w:pPr>
      <w:r w:rsidRPr="00650204">
        <w:rPr>
          <w:rFonts w:ascii="Tw Cen MT" w:hAnsi="Tw Cen MT"/>
        </w:rPr>
        <w:t>Applications will be submitted electronically via</w:t>
      </w:r>
      <w:r w:rsidR="000C01B4">
        <w:rPr>
          <w:rFonts w:ascii="Tw Cen MT" w:hAnsi="Tw Cen MT"/>
        </w:rPr>
        <w:t xml:space="preserve"> Microsoft Power Application</w:t>
      </w:r>
      <w:r w:rsidR="0010378A">
        <w:rPr>
          <w:rFonts w:ascii="Tw Cen MT" w:hAnsi="Tw Cen MT"/>
        </w:rPr>
        <w:t xml:space="preserve">. Application link and instructions can be found on </w:t>
      </w:r>
      <w:r w:rsidR="00102179">
        <w:rPr>
          <w:rFonts w:ascii="Tw Cen MT" w:hAnsi="Tw Cen MT"/>
        </w:rPr>
        <w:t>the Commission’s</w:t>
      </w:r>
      <w:r w:rsidR="0010378A">
        <w:rPr>
          <w:rFonts w:ascii="Tw Cen MT" w:hAnsi="Tw Cen MT"/>
        </w:rPr>
        <w:t xml:space="preserve"> website at </w:t>
      </w:r>
      <w:hyperlink r:id="rId21" w:history="1">
        <w:r w:rsidR="004704C6" w:rsidRPr="00AD2832">
          <w:rPr>
            <w:rStyle w:val="Hyperlink"/>
            <w:rFonts w:ascii="Tw Cen MT" w:hAnsi="Tw Cen MT"/>
          </w:rPr>
          <w:t>https://www.maine.gov/mhpc/programs/grants/historic-community-buildings</w:t>
        </w:r>
      </w:hyperlink>
      <w:r w:rsidR="00681444">
        <w:t>.</w:t>
      </w:r>
      <w:r w:rsidR="004704C6">
        <w:rPr>
          <w:rFonts w:ascii="Tw Cen MT" w:hAnsi="Tw Cen MT"/>
        </w:rPr>
        <w:t xml:space="preserve"> </w:t>
      </w:r>
    </w:p>
    <w:p w14:paraId="4CAEFD3D" w14:textId="77777777" w:rsidR="009E522C" w:rsidRDefault="009E522C" w:rsidP="00193616">
      <w:pPr>
        <w:rPr>
          <w:rFonts w:ascii="Tw Cen MT" w:hAnsi="Tw Cen MT"/>
          <w:b/>
          <w:bCs/>
        </w:rPr>
      </w:pPr>
    </w:p>
    <w:p w14:paraId="16351409" w14:textId="7EF8D405" w:rsidR="00193616" w:rsidRDefault="00F9062B" w:rsidP="00193616">
      <w:pPr>
        <w:rPr>
          <w:rFonts w:ascii="Tw Cen MT" w:hAnsi="Tw Cen MT"/>
          <w:b/>
          <w:bCs/>
        </w:rPr>
      </w:pPr>
      <w:r>
        <w:rPr>
          <w:rFonts w:ascii="Tw Cen MT" w:hAnsi="Tw Cen MT"/>
          <w:b/>
          <w:bCs/>
        </w:rPr>
        <w:t>D</w:t>
      </w:r>
      <w:r w:rsidR="00193616">
        <w:rPr>
          <w:rFonts w:ascii="Tw Cen MT" w:hAnsi="Tw Cen MT"/>
          <w:b/>
          <w:bCs/>
        </w:rPr>
        <w:t xml:space="preserve">o not submit answers to application questions in separate documents. Each application question has </w:t>
      </w:r>
      <w:r w:rsidR="00FC73FE">
        <w:rPr>
          <w:rFonts w:ascii="Tw Cen MT" w:hAnsi="Tw Cen MT"/>
          <w:b/>
          <w:bCs/>
        </w:rPr>
        <w:t>character limitations</w:t>
      </w:r>
      <w:r w:rsidR="007A7FDB">
        <w:rPr>
          <w:rFonts w:ascii="Tw Cen MT" w:hAnsi="Tw Cen MT"/>
          <w:b/>
          <w:bCs/>
        </w:rPr>
        <w:t>,</w:t>
      </w:r>
      <w:r w:rsidR="00193616">
        <w:rPr>
          <w:rFonts w:ascii="Tw Cen MT" w:hAnsi="Tw Cen MT"/>
          <w:b/>
          <w:bCs/>
        </w:rPr>
        <w:t xml:space="preserve"> and the Commission asks </w:t>
      </w:r>
      <w:r w:rsidR="00DA6A50">
        <w:rPr>
          <w:rFonts w:ascii="Tw Cen MT" w:hAnsi="Tw Cen MT"/>
          <w:b/>
          <w:bCs/>
        </w:rPr>
        <w:t xml:space="preserve">that </w:t>
      </w:r>
      <w:r w:rsidR="00193616">
        <w:rPr>
          <w:rFonts w:ascii="Tw Cen MT" w:hAnsi="Tw Cen MT"/>
          <w:b/>
          <w:bCs/>
        </w:rPr>
        <w:t xml:space="preserve">you keep </w:t>
      </w:r>
      <w:r w:rsidR="0060040E">
        <w:rPr>
          <w:rFonts w:ascii="Tw Cen MT" w:hAnsi="Tw Cen MT"/>
          <w:b/>
          <w:bCs/>
        </w:rPr>
        <w:t xml:space="preserve">each </w:t>
      </w:r>
      <w:r w:rsidR="00193616">
        <w:rPr>
          <w:rFonts w:ascii="Tw Cen MT" w:hAnsi="Tw Cen MT"/>
          <w:b/>
          <w:bCs/>
        </w:rPr>
        <w:t>answer to the character limit.</w:t>
      </w:r>
      <w:r w:rsidR="00E724EA">
        <w:rPr>
          <w:rFonts w:ascii="Tw Cen MT" w:hAnsi="Tw Cen MT"/>
          <w:b/>
          <w:bCs/>
        </w:rPr>
        <w:t xml:space="preserve"> Responses to questions in separate documents will not be accepted.</w:t>
      </w:r>
    </w:p>
    <w:p w14:paraId="6C1F8AFA" w14:textId="671E732B" w:rsidR="00193616" w:rsidRDefault="00193616" w:rsidP="0069467F">
      <w:pPr>
        <w:rPr>
          <w:rFonts w:ascii="Tw Cen MT" w:hAnsi="Tw Cen MT"/>
          <w:b/>
          <w:bCs/>
        </w:rPr>
      </w:pPr>
      <w:r>
        <w:rPr>
          <w:rFonts w:ascii="Tw Cen MT" w:hAnsi="Tw Cen MT"/>
          <w:b/>
          <w:bCs/>
        </w:rPr>
        <w:t xml:space="preserve"> </w:t>
      </w:r>
    </w:p>
    <w:p w14:paraId="3B366C2D" w14:textId="479E84AC" w:rsidR="00C75B72" w:rsidRDefault="002D3B81" w:rsidP="003A5904">
      <w:pPr>
        <w:rPr>
          <w:rFonts w:ascii="Tw Cen MT" w:hAnsi="Tw Cen MT"/>
        </w:rPr>
      </w:pPr>
      <w:r>
        <w:rPr>
          <w:rFonts w:ascii="Tw Cen MT" w:hAnsi="Tw Cen MT"/>
        </w:rPr>
        <w:t>I</w:t>
      </w:r>
      <w:r w:rsidR="00C178AE">
        <w:rPr>
          <w:rFonts w:ascii="Tw Cen MT" w:hAnsi="Tw Cen MT"/>
        </w:rPr>
        <w:t>nformational question and answer workshop</w:t>
      </w:r>
      <w:r>
        <w:rPr>
          <w:rFonts w:ascii="Tw Cen MT" w:hAnsi="Tw Cen MT"/>
        </w:rPr>
        <w:t>s</w:t>
      </w:r>
      <w:r w:rsidR="00C178AE">
        <w:rPr>
          <w:rFonts w:ascii="Tw Cen MT" w:hAnsi="Tw Cen MT"/>
        </w:rPr>
        <w:t xml:space="preserve"> will be held </w:t>
      </w:r>
      <w:r w:rsidR="00C178AE" w:rsidRPr="002D3B81">
        <w:rPr>
          <w:rFonts w:ascii="Tw Cen MT" w:hAnsi="Tw Cen MT"/>
        </w:rPr>
        <w:t xml:space="preserve">during the summer. </w:t>
      </w:r>
      <w:r w:rsidR="00C75B72" w:rsidRPr="002D3B81">
        <w:rPr>
          <w:rFonts w:ascii="Tw Cen MT" w:hAnsi="Tw Cen MT"/>
        </w:rPr>
        <w:t xml:space="preserve">Informational </w:t>
      </w:r>
      <w:r w:rsidR="00F9062B" w:rsidRPr="002D3B81">
        <w:rPr>
          <w:rFonts w:ascii="Tw Cen MT" w:hAnsi="Tw Cen MT"/>
        </w:rPr>
        <w:t>Workshop/</w:t>
      </w:r>
      <w:r w:rsidR="00C75B72" w:rsidRPr="002D3B81">
        <w:rPr>
          <w:rFonts w:ascii="Tw Cen MT" w:hAnsi="Tw Cen MT"/>
        </w:rPr>
        <w:t>Webinar</w:t>
      </w:r>
      <w:r w:rsidR="00732B73" w:rsidRPr="002D3B81">
        <w:rPr>
          <w:rFonts w:ascii="Tw Cen MT" w:hAnsi="Tw Cen MT"/>
        </w:rPr>
        <w:t>:</w:t>
      </w:r>
      <w:r w:rsidR="003841C1" w:rsidRPr="002D3B81">
        <w:rPr>
          <w:rFonts w:ascii="Tw Cen MT" w:hAnsi="Tw Cen MT"/>
        </w:rPr>
        <w:t xml:space="preserve"> </w:t>
      </w:r>
      <w:r w:rsidR="00E724EA" w:rsidRPr="002D3B81">
        <w:rPr>
          <w:rFonts w:ascii="Tw Cen MT" w:hAnsi="Tw Cen MT"/>
          <w:b/>
          <w:bCs/>
        </w:rPr>
        <w:t>August</w:t>
      </w:r>
      <w:r w:rsidR="00815F44" w:rsidRPr="002D3B81">
        <w:rPr>
          <w:rFonts w:ascii="Tw Cen MT" w:hAnsi="Tw Cen MT"/>
          <w:b/>
          <w:bCs/>
        </w:rPr>
        <w:t xml:space="preserve"> 1</w:t>
      </w:r>
      <w:r w:rsidR="006819D3" w:rsidRPr="002D3B81">
        <w:rPr>
          <w:rFonts w:ascii="Tw Cen MT" w:hAnsi="Tw Cen MT"/>
          <w:b/>
          <w:bCs/>
        </w:rPr>
        <w:t>0</w:t>
      </w:r>
      <w:r w:rsidR="00B12B79" w:rsidRPr="002D3B81">
        <w:rPr>
          <w:rFonts w:ascii="Tw Cen MT" w:hAnsi="Tw Cen MT"/>
          <w:b/>
          <w:bCs/>
          <w:vertAlign w:val="superscript"/>
        </w:rPr>
        <w:t>th</w:t>
      </w:r>
      <w:r w:rsidR="006519D2" w:rsidRPr="002D3B81">
        <w:rPr>
          <w:rFonts w:ascii="Tw Cen MT" w:hAnsi="Tw Cen MT"/>
          <w:b/>
          <w:bCs/>
        </w:rPr>
        <w:t xml:space="preserve">, </w:t>
      </w:r>
      <w:r w:rsidR="00193616" w:rsidRPr="002D3B81">
        <w:rPr>
          <w:rFonts w:ascii="Tw Cen MT" w:hAnsi="Tw Cen MT"/>
          <w:b/>
          <w:bCs/>
        </w:rPr>
        <w:t>2026</w:t>
      </w:r>
      <w:r w:rsidR="006519D2" w:rsidRPr="002D3B81">
        <w:rPr>
          <w:rFonts w:ascii="Tw Cen MT" w:hAnsi="Tw Cen MT"/>
        </w:rPr>
        <w:t>, noon</w:t>
      </w:r>
      <w:r w:rsidR="00B12B79" w:rsidRPr="002D3B81">
        <w:rPr>
          <w:rFonts w:ascii="Tw Cen MT" w:hAnsi="Tw Cen MT"/>
        </w:rPr>
        <w:t xml:space="preserve"> and </w:t>
      </w:r>
      <w:r w:rsidR="00A41EBB" w:rsidRPr="002D3B81">
        <w:rPr>
          <w:rFonts w:ascii="Tw Cen MT" w:hAnsi="Tw Cen MT"/>
        </w:rPr>
        <w:t xml:space="preserve">in-person workshop </w:t>
      </w:r>
      <w:r w:rsidR="00B12B79" w:rsidRPr="002D3B81">
        <w:rPr>
          <w:rFonts w:ascii="Tw Cen MT" w:hAnsi="Tw Cen MT"/>
        </w:rPr>
        <w:t>August 14</w:t>
      </w:r>
      <w:r w:rsidR="00B12B79" w:rsidRPr="002D3B81">
        <w:rPr>
          <w:rFonts w:ascii="Tw Cen MT" w:hAnsi="Tw Cen MT"/>
          <w:vertAlign w:val="superscript"/>
        </w:rPr>
        <w:t>th</w:t>
      </w:r>
      <w:r w:rsidR="006519D2" w:rsidRPr="002D3B81">
        <w:rPr>
          <w:rFonts w:ascii="Tw Cen MT" w:hAnsi="Tw Cen MT"/>
        </w:rPr>
        <w:t xml:space="preserve"> </w:t>
      </w:r>
      <w:r w:rsidR="00B12B79" w:rsidRPr="002D3B81">
        <w:rPr>
          <w:rFonts w:ascii="Tw Cen MT" w:hAnsi="Tw Cen MT"/>
        </w:rPr>
        <w:t xml:space="preserve">at 10 AM </w:t>
      </w:r>
      <w:r w:rsidR="006519D2" w:rsidRPr="002D3B81">
        <w:rPr>
          <w:rFonts w:ascii="Tw Cen MT" w:hAnsi="Tw Cen MT"/>
        </w:rPr>
        <w:t>(optional</w:t>
      </w:r>
      <w:r w:rsidR="006519D2" w:rsidRPr="00D17574">
        <w:rPr>
          <w:rFonts w:ascii="Tw Cen MT" w:hAnsi="Tw Cen MT"/>
        </w:rPr>
        <w:t xml:space="preserve">).  Contact </w:t>
      </w:r>
      <w:hyperlink r:id="rId22" w:history="1">
        <w:r w:rsidR="00D17574" w:rsidRPr="00D17574">
          <w:rPr>
            <w:rStyle w:val="Hyperlink"/>
            <w:rFonts w:ascii="Tw Cen MT" w:hAnsi="Tw Cen MT"/>
          </w:rPr>
          <w:t>lauren.swain@maine.gov</w:t>
        </w:r>
      </w:hyperlink>
      <w:r w:rsidR="006519D2" w:rsidRPr="00D17574">
        <w:rPr>
          <w:rFonts w:ascii="Tw Cen MT" w:hAnsi="Tw Cen MT"/>
        </w:rPr>
        <w:t xml:space="preserve"> for </w:t>
      </w:r>
      <w:r w:rsidR="00F7425D">
        <w:rPr>
          <w:rFonts w:ascii="Tw Cen MT" w:hAnsi="Tw Cen MT"/>
        </w:rPr>
        <w:t xml:space="preserve">the </w:t>
      </w:r>
      <w:r w:rsidR="006519D2" w:rsidRPr="00D17574">
        <w:rPr>
          <w:rFonts w:ascii="Tw Cen MT" w:hAnsi="Tw Cen MT"/>
        </w:rPr>
        <w:t>link.</w:t>
      </w:r>
    </w:p>
    <w:p w14:paraId="1F2A47CA" w14:textId="77777777" w:rsidR="008074D1" w:rsidRPr="00D17574" w:rsidRDefault="008074D1" w:rsidP="003A5904">
      <w:pPr>
        <w:rPr>
          <w:rFonts w:ascii="Tw Cen MT" w:hAnsi="Tw Cen MT"/>
        </w:rPr>
      </w:pPr>
    </w:p>
    <w:p w14:paraId="19437089" w14:textId="1F276C3D" w:rsidR="006B047B" w:rsidRPr="00873F2C" w:rsidRDefault="009E12A7" w:rsidP="00873F2C">
      <w:pPr>
        <w:rPr>
          <w:rFonts w:ascii="Tw Cen MT" w:hAnsi="Tw Cen MT"/>
          <w:bCs/>
          <w:i/>
          <w:highlight w:val="yellow"/>
        </w:rPr>
      </w:pPr>
      <w:r w:rsidRPr="00151F12">
        <w:rPr>
          <w:rFonts w:ascii="Tw Cen MT" w:hAnsi="Tw Cen MT"/>
          <w:bCs/>
          <w:iCs/>
        </w:rPr>
        <w:t xml:space="preserve">Application </w:t>
      </w:r>
      <w:r w:rsidR="00CB28CA" w:rsidRPr="00151F12">
        <w:rPr>
          <w:rFonts w:ascii="Tw Cen MT" w:hAnsi="Tw Cen MT"/>
          <w:bCs/>
          <w:iCs/>
        </w:rPr>
        <w:t>Deadline</w:t>
      </w:r>
      <w:r w:rsidR="00732B73" w:rsidRPr="00431D69">
        <w:rPr>
          <w:rFonts w:ascii="Tw Cen MT" w:hAnsi="Tw Cen MT"/>
          <w:bCs/>
          <w:iCs/>
        </w:rPr>
        <w:t>:</w:t>
      </w:r>
      <w:r w:rsidR="003841C1">
        <w:rPr>
          <w:rFonts w:ascii="Tw Cen MT" w:hAnsi="Tw Cen MT"/>
          <w:bCs/>
          <w:iCs/>
        </w:rPr>
        <w:t xml:space="preserve"> </w:t>
      </w:r>
      <w:r w:rsidR="00F9062B">
        <w:rPr>
          <w:rFonts w:ascii="Tw Cen MT" w:hAnsi="Tw Cen MT"/>
          <w:b/>
          <w:iCs/>
        </w:rPr>
        <w:t>October 23</w:t>
      </w:r>
      <w:r w:rsidR="00CF1961" w:rsidRPr="003841C1">
        <w:rPr>
          <w:rFonts w:ascii="Tw Cen MT" w:hAnsi="Tw Cen MT"/>
          <w:b/>
          <w:iCs/>
        </w:rPr>
        <w:t xml:space="preserve">, </w:t>
      </w:r>
      <w:r w:rsidR="00193616" w:rsidRPr="003841C1">
        <w:rPr>
          <w:rFonts w:ascii="Tw Cen MT" w:hAnsi="Tw Cen MT"/>
          <w:b/>
          <w:iCs/>
        </w:rPr>
        <w:t>2026</w:t>
      </w:r>
      <w:r w:rsidR="008074D1">
        <w:rPr>
          <w:rFonts w:ascii="Tw Cen MT" w:hAnsi="Tw Cen MT"/>
          <w:b/>
          <w:iCs/>
        </w:rPr>
        <w:t xml:space="preserve"> at 5:00 PM</w:t>
      </w:r>
      <w:r w:rsidR="00C54178" w:rsidRPr="00151F12">
        <w:rPr>
          <w:rFonts w:ascii="Tw Cen MT" w:hAnsi="Tw Cen MT"/>
          <w:bCs/>
          <w:iCs/>
        </w:rPr>
        <w:t>.</w:t>
      </w:r>
      <w:r w:rsidRPr="00151F12">
        <w:rPr>
          <w:rFonts w:ascii="Tw Cen MT" w:hAnsi="Tw Cen MT"/>
          <w:bCs/>
          <w:i/>
        </w:rPr>
        <w:t xml:space="preserve"> </w:t>
      </w:r>
    </w:p>
    <w:p w14:paraId="6E4C9246" w14:textId="6745CECC" w:rsidR="00C3260B" w:rsidRPr="00B877CC" w:rsidRDefault="00B877CC" w:rsidP="000C0304">
      <w:pPr>
        <w:spacing w:after="120"/>
        <w:rPr>
          <w:rFonts w:ascii="Tw Cen MT" w:hAnsi="Tw Cen MT"/>
          <w:b/>
          <w:bCs/>
          <w:color w:val="90571E" w:themeColor="accent6" w:themeShade="BF"/>
          <w:sz w:val="32"/>
        </w:rPr>
      </w:pPr>
      <w:r w:rsidRPr="00B877CC">
        <w:rPr>
          <w:rFonts w:ascii="Tw Cen MT" w:hAnsi="Tw Cen MT"/>
          <w:b/>
          <w:bCs/>
          <w:color w:val="90571E" w:themeColor="accent6" w:themeShade="BF"/>
          <w:sz w:val="32"/>
        </w:rPr>
        <w:t>__________________________________________________________</w:t>
      </w:r>
    </w:p>
    <w:p w14:paraId="2FC24594" w14:textId="09E2A85C" w:rsidR="00D0035F" w:rsidRPr="00DE7BD2" w:rsidRDefault="00F1793D" w:rsidP="000C0304">
      <w:pPr>
        <w:spacing w:after="120"/>
        <w:rPr>
          <w:rFonts w:ascii="Tw Cen MT" w:hAnsi="Tw Cen MT"/>
          <w:color w:val="7B4A3A" w:themeColor="accent2" w:themeShade="BF"/>
          <w:sz w:val="32"/>
        </w:rPr>
      </w:pPr>
      <w:r w:rsidRPr="00DE7BD2">
        <w:rPr>
          <w:rFonts w:ascii="Tw Cen MT" w:hAnsi="Tw Cen MT"/>
          <w:color w:val="7B4A3A" w:themeColor="accent2" w:themeShade="BF"/>
          <w:sz w:val="32"/>
        </w:rPr>
        <w:t xml:space="preserve">Chapter </w:t>
      </w:r>
      <w:r w:rsidR="000729A3">
        <w:rPr>
          <w:rFonts w:ascii="Tw Cen MT" w:hAnsi="Tw Cen MT"/>
          <w:color w:val="7B4A3A" w:themeColor="accent2" w:themeShade="BF"/>
          <w:sz w:val="32"/>
        </w:rPr>
        <w:t>4</w:t>
      </w:r>
      <w:r w:rsidRPr="00DE7BD2">
        <w:rPr>
          <w:rFonts w:ascii="Tw Cen MT" w:hAnsi="Tw Cen MT"/>
          <w:color w:val="7B4A3A" w:themeColor="accent2" w:themeShade="BF"/>
          <w:sz w:val="32"/>
        </w:rPr>
        <w:t xml:space="preserve">. </w:t>
      </w:r>
      <w:r w:rsidR="00CB4B5F" w:rsidRPr="00DE7BD2">
        <w:rPr>
          <w:rFonts w:ascii="Tw Cen MT" w:hAnsi="Tw Cen MT"/>
          <w:color w:val="7B4A3A" w:themeColor="accent2" w:themeShade="BF"/>
          <w:sz w:val="32"/>
        </w:rPr>
        <w:t>SELECTION PROCESS</w:t>
      </w:r>
    </w:p>
    <w:p w14:paraId="709F375F" w14:textId="4E68A1DA" w:rsidR="00BB7EF4" w:rsidRPr="003A5904" w:rsidRDefault="00CF79CC" w:rsidP="00A465C8">
      <w:pPr>
        <w:spacing w:after="120"/>
        <w:rPr>
          <w:rFonts w:ascii="Tw Cen MT" w:hAnsi="Tw Cen MT"/>
          <w:szCs w:val="24"/>
        </w:rPr>
      </w:pPr>
      <w:r w:rsidRPr="003A5904">
        <w:rPr>
          <w:rFonts w:ascii="Tw Cen MT" w:hAnsi="Tw Cen MT"/>
          <w:szCs w:val="24"/>
        </w:rPr>
        <w:t xml:space="preserve">Applications </w:t>
      </w:r>
      <w:r w:rsidR="002970DF" w:rsidRPr="003A5904">
        <w:rPr>
          <w:rFonts w:ascii="Tw Cen MT" w:hAnsi="Tw Cen MT"/>
          <w:szCs w:val="24"/>
        </w:rPr>
        <w:t xml:space="preserve">will be reviewed for </w:t>
      </w:r>
      <w:r w:rsidR="005A4ED5" w:rsidRPr="003A5904">
        <w:rPr>
          <w:rFonts w:ascii="Tw Cen MT" w:hAnsi="Tw Cen MT"/>
          <w:szCs w:val="24"/>
        </w:rPr>
        <w:t xml:space="preserve">eligibility and </w:t>
      </w:r>
      <w:r w:rsidR="002970DF" w:rsidRPr="003A5904">
        <w:rPr>
          <w:rFonts w:ascii="Tw Cen MT" w:hAnsi="Tw Cen MT"/>
          <w:szCs w:val="24"/>
        </w:rPr>
        <w:t xml:space="preserve">completeness by Commission staff. </w:t>
      </w:r>
      <w:r w:rsidR="00C76C30" w:rsidRPr="003A5904">
        <w:rPr>
          <w:rFonts w:ascii="Tw Cen MT" w:hAnsi="Tw Cen MT"/>
          <w:szCs w:val="24"/>
        </w:rPr>
        <w:t xml:space="preserve">Applicants </w:t>
      </w:r>
      <w:r w:rsidR="00602BCA" w:rsidRPr="003A5904">
        <w:rPr>
          <w:rFonts w:ascii="Tw Cen MT" w:hAnsi="Tw Cen MT"/>
          <w:szCs w:val="24"/>
        </w:rPr>
        <w:t>may</w:t>
      </w:r>
      <w:r w:rsidR="00C76C30" w:rsidRPr="003A5904">
        <w:rPr>
          <w:rFonts w:ascii="Tw Cen MT" w:hAnsi="Tw Cen MT"/>
          <w:szCs w:val="24"/>
        </w:rPr>
        <w:t xml:space="preserve"> be given </w:t>
      </w:r>
      <w:r w:rsidR="00602BCA" w:rsidRPr="003A5904">
        <w:rPr>
          <w:rFonts w:ascii="Tw Cen MT" w:hAnsi="Tw Cen MT"/>
          <w:szCs w:val="24"/>
        </w:rPr>
        <w:t xml:space="preserve">a </w:t>
      </w:r>
      <w:r w:rsidR="00602BCA" w:rsidRPr="0076211D">
        <w:rPr>
          <w:rFonts w:ascii="Tw Cen MT" w:hAnsi="Tw Cen MT"/>
          <w:szCs w:val="24"/>
        </w:rPr>
        <w:t>brief</w:t>
      </w:r>
      <w:r w:rsidR="00EF35B6" w:rsidRPr="003A5904">
        <w:rPr>
          <w:rFonts w:ascii="Tw Cen MT" w:hAnsi="Tw Cen MT"/>
          <w:szCs w:val="24"/>
        </w:rPr>
        <w:t xml:space="preserve"> time</w:t>
      </w:r>
      <w:r w:rsidR="00602BCA" w:rsidRPr="003A5904">
        <w:rPr>
          <w:rFonts w:ascii="Tw Cen MT" w:hAnsi="Tw Cen MT"/>
          <w:szCs w:val="24"/>
        </w:rPr>
        <w:t xml:space="preserve"> </w:t>
      </w:r>
      <w:r w:rsidR="00760094" w:rsidRPr="003A5904">
        <w:rPr>
          <w:rFonts w:ascii="Tw Cen MT" w:hAnsi="Tw Cen MT"/>
          <w:szCs w:val="24"/>
        </w:rPr>
        <w:t xml:space="preserve">during this review </w:t>
      </w:r>
      <w:r w:rsidR="00EF35B6" w:rsidRPr="003A5904">
        <w:rPr>
          <w:rFonts w:ascii="Tw Cen MT" w:hAnsi="Tw Cen MT"/>
          <w:szCs w:val="24"/>
        </w:rPr>
        <w:t>in which</w:t>
      </w:r>
      <w:r w:rsidR="00C76C30" w:rsidRPr="003A5904">
        <w:rPr>
          <w:rFonts w:ascii="Tw Cen MT" w:hAnsi="Tw Cen MT"/>
          <w:szCs w:val="24"/>
        </w:rPr>
        <w:t xml:space="preserve"> to </w:t>
      </w:r>
      <w:r w:rsidR="00EF35B6" w:rsidRPr="003A5904">
        <w:rPr>
          <w:rFonts w:ascii="Tw Cen MT" w:hAnsi="Tw Cen MT"/>
          <w:szCs w:val="24"/>
        </w:rPr>
        <w:t xml:space="preserve">provide </w:t>
      </w:r>
      <w:r w:rsidR="001312C3" w:rsidRPr="003A5904">
        <w:rPr>
          <w:rFonts w:ascii="Tw Cen MT" w:hAnsi="Tw Cen MT"/>
          <w:szCs w:val="24"/>
        </w:rPr>
        <w:t xml:space="preserve">missing information or to </w:t>
      </w:r>
      <w:r w:rsidR="00AB5E32" w:rsidRPr="003A5904">
        <w:rPr>
          <w:rFonts w:ascii="Tw Cen MT" w:hAnsi="Tw Cen MT"/>
          <w:szCs w:val="24"/>
        </w:rPr>
        <w:t xml:space="preserve">make corrections that the staff deem to be minor </w:t>
      </w:r>
      <w:r w:rsidR="001312C3" w:rsidRPr="003A5904">
        <w:rPr>
          <w:rFonts w:ascii="Tw Cen MT" w:hAnsi="Tw Cen MT"/>
          <w:szCs w:val="24"/>
        </w:rPr>
        <w:t>in nature.</w:t>
      </w:r>
      <w:r w:rsidR="006E3FD1" w:rsidRPr="003A5904">
        <w:rPr>
          <w:rFonts w:ascii="Tw Cen MT" w:hAnsi="Tw Cen MT"/>
          <w:szCs w:val="24"/>
        </w:rPr>
        <w:t xml:space="preserve"> </w:t>
      </w:r>
      <w:r w:rsidR="004C080A" w:rsidRPr="003A5904">
        <w:rPr>
          <w:rFonts w:ascii="Tw Cen MT" w:hAnsi="Tw Cen MT"/>
          <w:szCs w:val="24"/>
        </w:rPr>
        <w:t>Complete applications</w:t>
      </w:r>
      <w:r w:rsidR="000F2C57" w:rsidRPr="003A5904">
        <w:rPr>
          <w:rFonts w:ascii="Tw Cen MT" w:hAnsi="Tw Cen MT"/>
          <w:szCs w:val="24"/>
        </w:rPr>
        <w:t xml:space="preserve"> for eligible historic community buildings</w:t>
      </w:r>
      <w:r w:rsidR="004C080A" w:rsidRPr="003A5904">
        <w:rPr>
          <w:rFonts w:ascii="Tw Cen MT" w:hAnsi="Tw Cen MT"/>
          <w:szCs w:val="24"/>
        </w:rPr>
        <w:t xml:space="preserve"> </w:t>
      </w:r>
      <w:r w:rsidR="00BB7EF4" w:rsidRPr="003A5904">
        <w:rPr>
          <w:rFonts w:ascii="Tw Cen MT" w:hAnsi="Tw Cen MT"/>
          <w:szCs w:val="24"/>
        </w:rPr>
        <w:t xml:space="preserve">are </w:t>
      </w:r>
      <w:r w:rsidR="000F2C57" w:rsidRPr="003A5904">
        <w:rPr>
          <w:rFonts w:ascii="Tw Cen MT" w:hAnsi="Tw Cen MT"/>
          <w:szCs w:val="24"/>
        </w:rPr>
        <w:t xml:space="preserve">then </w:t>
      </w:r>
      <w:r w:rsidR="00BB7EF4" w:rsidRPr="003A5904">
        <w:rPr>
          <w:rFonts w:ascii="Tw Cen MT" w:hAnsi="Tw Cen MT"/>
          <w:szCs w:val="24"/>
        </w:rPr>
        <w:t xml:space="preserve">passed on to the </w:t>
      </w:r>
      <w:r w:rsidR="00B5365E" w:rsidRPr="003A5904">
        <w:rPr>
          <w:rFonts w:ascii="Tw Cen MT" w:hAnsi="Tw Cen MT"/>
          <w:szCs w:val="24"/>
        </w:rPr>
        <w:t>Application Review Committee</w:t>
      </w:r>
      <w:r w:rsidR="00BB7EF4" w:rsidRPr="003A5904">
        <w:rPr>
          <w:rFonts w:ascii="Tw Cen MT" w:hAnsi="Tw Cen MT"/>
          <w:szCs w:val="24"/>
        </w:rPr>
        <w:t xml:space="preserve"> for review and scoring.   </w:t>
      </w:r>
    </w:p>
    <w:p w14:paraId="271C18A8" w14:textId="7C67E30F" w:rsidR="00BB7EF4" w:rsidRPr="003A5904" w:rsidRDefault="003E210B" w:rsidP="00A465C8">
      <w:pPr>
        <w:tabs>
          <w:tab w:val="left" w:pos="1080"/>
        </w:tabs>
        <w:rPr>
          <w:rFonts w:ascii="Tw Cen MT" w:hAnsi="Tw Cen MT"/>
          <w:szCs w:val="24"/>
        </w:rPr>
      </w:pPr>
      <w:r w:rsidRPr="003A5904">
        <w:rPr>
          <w:rFonts w:ascii="Tw Cen MT" w:hAnsi="Tw Cen MT"/>
          <w:szCs w:val="24"/>
        </w:rPr>
        <w:t>The Application Review Committee is</w:t>
      </w:r>
      <w:r w:rsidR="00BB7EF4" w:rsidRPr="003A5904">
        <w:rPr>
          <w:rFonts w:ascii="Tw Cen MT" w:hAnsi="Tw Cen MT"/>
          <w:szCs w:val="24"/>
        </w:rPr>
        <w:t xml:space="preserve"> comprised of </w:t>
      </w:r>
      <w:r w:rsidRPr="003A5904">
        <w:rPr>
          <w:rFonts w:ascii="Tw Cen MT" w:hAnsi="Tw Cen MT"/>
          <w:szCs w:val="24"/>
        </w:rPr>
        <w:t xml:space="preserve">three </w:t>
      </w:r>
      <w:r w:rsidR="00BB7EF4" w:rsidRPr="003A5904">
        <w:rPr>
          <w:rFonts w:ascii="Tw Cen MT" w:hAnsi="Tw Cen MT"/>
          <w:szCs w:val="24"/>
        </w:rPr>
        <w:t>Commission staff</w:t>
      </w:r>
      <w:r w:rsidR="0007609A" w:rsidRPr="003A5904">
        <w:rPr>
          <w:rFonts w:ascii="Tw Cen MT" w:hAnsi="Tw Cen MT"/>
          <w:szCs w:val="24"/>
        </w:rPr>
        <w:t xml:space="preserve">, </w:t>
      </w:r>
      <w:r w:rsidR="00BB7EF4" w:rsidRPr="003A5904">
        <w:rPr>
          <w:rFonts w:ascii="Tw Cen MT" w:hAnsi="Tw Cen MT"/>
          <w:szCs w:val="24"/>
        </w:rPr>
        <w:t xml:space="preserve">three members of the </w:t>
      </w:r>
      <w:r w:rsidR="00500494">
        <w:rPr>
          <w:rFonts w:ascii="Tw Cen MT" w:hAnsi="Tw Cen MT"/>
          <w:szCs w:val="24"/>
        </w:rPr>
        <w:t>Maine Historic</w:t>
      </w:r>
      <w:r w:rsidR="00216D4F" w:rsidRPr="003A5904">
        <w:rPr>
          <w:rFonts w:ascii="Tw Cen MT" w:hAnsi="Tw Cen MT"/>
          <w:szCs w:val="24"/>
        </w:rPr>
        <w:t xml:space="preserve"> Preservation </w:t>
      </w:r>
      <w:r w:rsidR="00BB7EF4" w:rsidRPr="003A5904">
        <w:rPr>
          <w:rFonts w:ascii="Tw Cen MT" w:hAnsi="Tw Cen MT"/>
          <w:szCs w:val="24"/>
        </w:rPr>
        <w:t>Commission</w:t>
      </w:r>
      <w:r w:rsidR="0007609A" w:rsidRPr="003A5904">
        <w:rPr>
          <w:rFonts w:ascii="Tw Cen MT" w:hAnsi="Tw Cen MT"/>
          <w:szCs w:val="24"/>
        </w:rPr>
        <w:t xml:space="preserve">, and </w:t>
      </w:r>
      <w:r w:rsidR="00D74B3D" w:rsidRPr="003A5904">
        <w:rPr>
          <w:rFonts w:ascii="Tw Cen MT" w:hAnsi="Tw Cen MT"/>
          <w:szCs w:val="24"/>
        </w:rPr>
        <w:t>one</w:t>
      </w:r>
      <w:r w:rsidR="0007609A" w:rsidRPr="003A5904">
        <w:rPr>
          <w:rFonts w:ascii="Tw Cen MT" w:hAnsi="Tw Cen MT"/>
          <w:szCs w:val="24"/>
        </w:rPr>
        <w:t xml:space="preserve"> member of the public</w:t>
      </w:r>
      <w:r w:rsidR="00BB7EF4" w:rsidRPr="003A5904">
        <w:rPr>
          <w:rFonts w:ascii="Tw Cen MT" w:hAnsi="Tw Cen MT"/>
          <w:szCs w:val="24"/>
        </w:rPr>
        <w:t xml:space="preserve">. This </w:t>
      </w:r>
      <w:r w:rsidR="00B106C5" w:rsidRPr="003A5904">
        <w:rPr>
          <w:rFonts w:ascii="Tw Cen MT" w:hAnsi="Tw Cen MT"/>
          <w:szCs w:val="24"/>
        </w:rPr>
        <w:t>C</w:t>
      </w:r>
      <w:r w:rsidR="00BB7EF4" w:rsidRPr="003A5904">
        <w:rPr>
          <w:rFonts w:ascii="Tw Cen MT" w:hAnsi="Tw Cen MT"/>
          <w:szCs w:val="24"/>
        </w:rPr>
        <w:t>ommittee also makes recommendations for grant awards.</w:t>
      </w:r>
      <w:r w:rsidR="00AE4679" w:rsidRPr="003A5904">
        <w:rPr>
          <w:rFonts w:ascii="Tw Cen MT" w:hAnsi="Tw Cen MT"/>
          <w:b/>
          <w:noProof/>
          <w:szCs w:val="24"/>
        </w:rPr>
        <w:t xml:space="preserve"> </w:t>
      </w:r>
    </w:p>
    <w:p w14:paraId="7E45EF60" w14:textId="1C4062E3" w:rsidR="002A7CFC" w:rsidRDefault="00BB7EF4" w:rsidP="00A465C8">
      <w:pPr>
        <w:spacing w:after="120"/>
        <w:jc w:val="both"/>
        <w:rPr>
          <w:rFonts w:ascii="Tw Cen MT" w:hAnsi="Tw Cen MT"/>
          <w:color w:val="7B4A3A" w:themeColor="accent2" w:themeShade="BF"/>
          <w:sz w:val="32"/>
        </w:rPr>
      </w:pPr>
      <w:r w:rsidRPr="003A5904">
        <w:rPr>
          <w:rFonts w:ascii="Tw Cen MT" w:hAnsi="Tw Cen MT"/>
          <w:szCs w:val="24"/>
        </w:rPr>
        <w:t xml:space="preserve">The final selections of grant awards are reviewed by the entire Commission at a quarterly Review Board </w:t>
      </w:r>
      <w:r w:rsidR="005B7456" w:rsidRPr="003A5904">
        <w:rPr>
          <w:rFonts w:ascii="Tw Cen MT" w:hAnsi="Tw Cen MT"/>
          <w:szCs w:val="24"/>
        </w:rPr>
        <w:t>m</w:t>
      </w:r>
      <w:r w:rsidRPr="003A5904">
        <w:rPr>
          <w:rFonts w:ascii="Tw Cen MT" w:hAnsi="Tw Cen MT"/>
          <w:szCs w:val="24"/>
        </w:rPr>
        <w:t>eeting a</w:t>
      </w:r>
      <w:r w:rsidR="005E164F" w:rsidRPr="003A5904">
        <w:rPr>
          <w:rFonts w:ascii="Tw Cen MT" w:hAnsi="Tw Cen MT"/>
          <w:szCs w:val="24"/>
        </w:rPr>
        <w:t>t which time a vote will be taken</w:t>
      </w:r>
      <w:r w:rsidRPr="003A5904">
        <w:rPr>
          <w:rFonts w:ascii="Tw Cen MT" w:hAnsi="Tw Cen MT"/>
          <w:szCs w:val="24"/>
        </w:rPr>
        <w:t xml:space="preserve"> </w:t>
      </w:r>
      <w:r w:rsidR="00271FFC" w:rsidRPr="003A5904">
        <w:rPr>
          <w:rFonts w:ascii="Tw Cen MT" w:hAnsi="Tw Cen MT"/>
          <w:szCs w:val="24"/>
        </w:rPr>
        <w:t>to approve</w:t>
      </w:r>
      <w:r w:rsidR="005E164F" w:rsidRPr="003A5904">
        <w:rPr>
          <w:rFonts w:ascii="Tw Cen MT" w:hAnsi="Tw Cen MT"/>
          <w:szCs w:val="24"/>
        </w:rPr>
        <w:t xml:space="preserve"> or disapprove</w:t>
      </w:r>
      <w:r w:rsidRPr="003A5904">
        <w:rPr>
          <w:rFonts w:ascii="Tw Cen MT" w:hAnsi="Tw Cen MT"/>
          <w:szCs w:val="24"/>
        </w:rPr>
        <w:t xml:space="preserve"> the recommendations and </w:t>
      </w:r>
      <w:r w:rsidR="005E164F" w:rsidRPr="003A5904">
        <w:rPr>
          <w:rFonts w:ascii="Tw Cen MT" w:hAnsi="Tw Cen MT"/>
          <w:szCs w:val="24"/>
        </w:rPr>
        <w:t xml:space="preserve">to </w:t>
      </w:r>
      <w:r w:rsidRPr="003A5904">
        <w:rPr>
          <w:rFonts w:ascii="Tw Cen MT" w:hAnsi="Tw Cen MT"/>
          <w:szCs w:val="24"/>
        </w:rPr>
        <w:t>award the grant</w:t>
      </w:r>
      <w:r w:rsidR="00941F2E" w:rsidRPr="003A5904">
        <w:rPr>
          <w:rFonts w:ascii="Tw Cen MT" w:hAnsi="Tw Cen MT"/>
          <w:szCs w:val="24"/>
        </w:rPr>
        <w:t>s</w:t>
      </w:r>
      <w:r w:rsidRPr="003A5904">
        <w:rPr>
          <w:rFonts w:ascii="Tw Cen MT" w:hAnsi="Tw Cen MT"/>
          <w:szCs w:val="24"/>
        </w:rPr>
        <w:t>.</w:t>
      </w:r>
      <w:r w:rsidRPr="00DE7BD2">
        <w:rPr>
          <w:rFonts w:ascii="Tw Cen MT" w:hAnsi="Tw Cen MT"/>
          <w:b/>
          <w:noProof/>
          <w:szCs w:val="24"/>
        </w:rPr>
        <w:t xml:space="preserve"> </w:t>
      </w:r>
      <w:r w:rsidR="002A7CFC">
        <w:rPr>
          <w:rFonts w:ascii="Tw Cen MT" w:hAnsi="Tw Cen MT"/>
          <w:color w:val="7B4A3A" w:themeColor="accent2" w:themeShade="BF"/>
          <w:sz w:val="32"/>
        </w:rPr>
        <w:br w:type="page"/>
      </w:r>
    </w:p>
    <w:p w14:paraId="7700272F" w14:textId="1C138665" w:rsidR="000C0304" w:rsidRPr="00714405" w:rsidRDefault="00714405" w:rsidP="000C0304">
      <w:pPr>
        <w:jc w:val="both"/>
        <w:rPr>
          <w:rFonts w:ascii="Tw Cen MT" w:hAnsi="Tw Cen MT"/>
          <w:b/>
          <w:bCs/>
          <w:color w:val="7B4A3A" w:themeColor="accent2" w:themeShade="BF"/>
          <w:sz w:val="32"/>
        </w:rPr>
      </w:pPr>
      <w:r w:rsidRPr="00714405">
        <w:rPr>
          <w:rFonts w:ascii="Tw Cen MT" w:hAnsi="Tw Cen MT"/>
          <w:b/>
          <w:bCs/>
          <w:color w:val="7B4A3A" w:themeColor="accent2" w:themeShade="BF"/>
          <w:sz w:val="32"/>
        </w:rPr>
        <w:lastRenderedPageBreak/>
        <w:t>__________________________________________________________</w:t>
      </w:r>
    </w:p>
    <w:p w14:paraId="10ABAC22" w14:textId="1774FDA8" w:rsidR="00D0035F" w:rsidRPr="00DE7BD2" w:rsidRDefault="00F1793D" w:rsidP="000C0304">
      <w:pPr>
        <w:spacing w:after="120"/>
        <w:rPr>
          <w:rFonts w:ascii="Tw Cen MT" w:hAnsi="Tw Cen MT"/>
          <w:color w:val="7B4A3A" w:themeColor="accent2" w:themeShade="BF"/>
          <w:sz w:val="32"/>
        </w:rPr>
      </w:pPr>
      <w:r w:rsidRPr="00DE7BD2">
        <w:rPr>
          <w:rFonts w:ascii="Tw Cen MT" w:hAnsi="Tw Cen MT"/>
          <w:color w:val="7B4A3A" w:themeColor="accent2" w:themeShade="BF"/>
          <w:sz w:val="32"/>
        </w:rPr>
        <w:t xml:space="preserve">Chapter </w:t>
      </w:r>
      <w:r w:rsidR="000729A3">
        <w:rPr>
          <w:rFonts w:ascii="Tw Cen MT" w:hAnsi="Tw Cen MT"/>
          <w:color w:val="7B4A3A" w:themeColor="accent2" w:themeShade="BF"/>
          <w:sz w:val="32"/>
        </w:rPr>
        <w:t>5</w:t>
      </w:r>
      <w:r w:rsidRPr="00DE7BD2">
        <w:rPr>
          <w:rFonts w:ascii="Tw Cen MT" w:hAnsi="Tw Cen MT"/>
          <w:color w:val="7B4A3A" w:themeColor="accent2" w:themeShade="BF"/>
          <w:sz w:val="32"/>
        </w:rPr>
        <w:t xml:space="preserve">. </w:t>
      </w:r>
      <w:r w:rsidR="00A02931" w:rsidRPr="00DE7BD2">
        <w:rPr>
          <w:rFonts w:ascii="Tw Cen MT" w:hAnsi="Tw Cen MT"/>
          <w:color w:val="7B4A3A" w:themeColor="accent2" w:themeShade="BF"/>
          <w:sz w:val="32"/>
        </w:rPr>
        <w:t>SELECTION CRITERIA</w:t>
      </w:r>
    </w:p>
    <w:p w14:paraId="2236BE28" w14:textId="2A4067DA" w:rsidR="00E70891" w:rsidRDefault="00B27BA0" w:rsidP="00E70891">
      <w:pPr>
        <w:tabs>
          <w:tab w:val="left" w:pos="360"/>
        </w:tabs>
        <w:spacing w:after="120"/>
        <w:ind w:left="360" w:hanging="360"/>
        <w:jc w:val="both"/>
        <w:rPr>
          <w:rFonts w:ascii="Tw Cen MT" w:hAnsi="Tw Cen MT"/>
          <w:szCs w:val="24"/>
        </w:rPr>
      </w:pPr>
      <w:r>
        <w:rPr>
          <w:rFonts w:ascii="Tw Cen MT" w:hAnsi="Tw Cen MT"/>
          <w:szCs w:val="24"/>
        </w:rPr>
        <w:t>The applications are</w:t>
      </w:r>
      <w:r w:rsidR="00536C45">
        <w:rPr>
          <w:rFonts w:ascii="Tw Cen MT" w:hAnsi="Tw Cen MT"/>
          <w:szCs w:val="24"/>
        </w:rPr>
        <w:t xml:space="preserve"> </w:t>
      </w:r>
      <w:r w:rsidR="00CA2A86">
        <w:rPr>
          <w:rFonts w:ascii="Tw Cen MT" w:hAnsi="Tw Cen MT"/>
          <w:szCs w:val="24"/>
        </w:rPr>
        <w:t xml:space="preserve">scored </w:t>
      </w:r>
      <w:r w:rsidR="00A75DAD" w:rsidRPr="00DE7BD2">
        <w:rPr>
          <w:rFonts w:ascii="Tw Cen MT" w:hAnsi="Tw Cen MT"/>
          <w:szCs w:val="24"/>
        </w:rPr>
        <w:t>for funding in</w:t>
      </w:r>
      <w:r w:rsidR="00D40330" w:rsidRPr="00DE7BD2">
        <w:rPr>
          <w:rFonts w:ascii="Tw Cen MT" w:hAnsi="Tw Cen MT"/>
          <w:szCs w:val="24"/>
        </w:rPr>
        <w:t xml:space="preserve"> </w:t>
      </w:r>
      <w:r w:rsidR="00A75DAD" w:rsidRPr="00DE7BD2">
        <w:rPr>
          <w:rFonts w:ascii="Tw Cen MT" w:hAnsi="Tw Cen MT"/>
          <w:szCs w:val="24"/>
        </w:rPr>
        <w:t>accordance with the following</w:t>
      </w:r>
      <w:r w:rsidR="00E70891">
        <w:rPr>
          <w:rFonts w:ascii="Tw Cen MT" w:hAnsi="Tw Cen MT"/>
          <w:szCs w:val="24"/>
        </w:rPr>
        <w:t xml:space="preserve"> criteria:</w:t>
      </w:r>
    </w:p>
    <w:p w14:paraId="122DD021" w14:textId="43B7260C" w:rsidR="00F56F08" w:rsidRDefault="00E70891" w:rsidP="006E105C">
      <w:pPr>
        <w:pStyle w:val="ListParagraph"/>
        <w:numPr>
          <w:ilvl w:val="0"/>
          <w:numId w:val="5"/>
        </w:numPr>
        <w:tabs>
          <w:tab w:val="left" w:pos="360"/>
        </w:tabs>
        <w:spacing w:after="120"/>
        <w:ind w:left="360"/>
        <w:jc w:val="both"/>
        <w:rPr>
          <w:rFonts w:ascii="Tw Cen MT" w:hAnsi="Tw Cen MT"/>
          <w:szCs w:val="24"/>
        </w:rPr>
      </w:pPr>
      <w:r w:rsidRPr="006A51F5">
        <w:rPr>
          <w:rFonts w:ascii="Tw Cen MT" w:hAnsi="Tw Cen MT"/>
          <w:szCs w:val="24"/>
        </w:rPr>
        <w:t>Project Description and Process: 50 points</w:t>
      </w:r>
      <w:r w:rsidR="002D0966" w:rsidRPr="006A51F5">
        <w:rPr>
          <w:rFonts w:ascii="Tw Cen MT" w:hAnsi="Tw Cen MT"/>
          <w:szCs w:val="24"/>
        </w:rPr>
        <w:t xml:space="preserve"> </w:t>
      </w:r>
    </w:p>
    <w:p w14:paraId="07C3E0F0" w14:textId="77777777" w:rsidR="00D625A2" w:rsidRDefault="00D625A2" w:rsidP="00D625A2">
      <w:pPr>
        <w:pStyle w:val="ListParagraph"/>
        <w:tabs>
          <w:tab w:val="left" w:pos="360"/>
        </w:tabs>
        <w:spacing w:after="120"/>
        <w:ind w:left="360"/>
        <w:jc w:val="both"/>
        <w:rPr>
          <w:rFonts w:ascii="Tw Cen MT" w:hAnsi="Tw Cen MT"/>
          <w:szCs w:val="24"/>
        </w:rPr>
      </w:pPr>
    </w:p>
    <w:p w14:paraId="31271FCE" w14:textId="16C2DAA0" w:rsidR="00C43E93" w:rsidRDefault="00293640" w:rsidP="00D625A2">
      <w:pPr>
        <w:pStyle w:val="ListParagraph"/>
        <w:tabs>
          <w:tab w:val="left" w:pos="360"/>
        </w:tabs>
        <w:spacing w:after="120"/>
        <w:ind w:left="360"/>
        <w:jc w:val="both"/>
        <w:rPr>
          <w:rFonts w:ascii="Tw Cen MT" w:hAnsi="Tw Cen MT"/>
          <w:szCs w:val="24"/>
        </w:rPr>
      </w:pPr>
      <w:r w:rsidRPr="006A51F5">
        <w:rPr>
          <w:rFonts w:ascii="Tw Cen MT" w:hAnsi="Tw Cen MT"/>
          <w:szCs w:val="24"/>
        </w:rPr>
        <w:t>This category will include evaluation of</w:t>
      </w:r>
      <w:r w:rsidR="00DC3BE6" w:rsidRPr="006A51F5">
        <w:rPr>
          <w:rFonts w:ascii="Tw Cen MT" w:hAnsi="Tw Cen MT"/>
          <w:szCs w:val="24"/>
        </w:rPr>
        <w:t xml:space="preserve"> the </w:t>
      </w:r>
      <w:r w:rsidR="004F19B6" w:rsidRPr="006A51F5">
        <w:rPr>
          <w:rFonts w:ascii="Tw Cen MT" w:hAnsi="Tw Cen MT"/>
          <w:szCs w:val="24"/>
        </w:rPr>
        <w:t>extent to which</w:t>
      </w:r>
      <w:r w:rsidR="00DC3BE6" w:rsidRPr="006A51F5">
        <w:rPr>
          <w:rFonts w:ascii="Tw Cen MT" w:hAnsi="Tw Cen MT"/>
          <w:szCs w:val="24"/>
        </w:rPr>
        <w:t xml:space="preserve"> the proposed work</w:t>
      </w:r>
      <w:r w:rsidR="004F19B6" w:rsidRPr="006A51F5">
        <w:rPr>
          <w:rFonts w:ascii="Tw Cen MT" w:hAnsi="Tw Cen MT"/>
          <w:szCs w:val="24"/>
        </w:rPr>
        <w:t xml:space="preserve"> meets the Secretary of the Interior’s Standards</w:t>
      </w:r>
      <w:r w:rsidR="00332337" w:rsidRPr="006A51F5">
        <w:rPr>
          <w:rFonts w:ascii="Tw Cen MT" w:hAnsi="Tw Cen MT"/>
          <w:szCs w:val="24"/>
        </w:rPr>
        <w:t xml:space="preserve">; </w:t>
      </w:r>
      <w:r w:rsidR="006A51F5">
        <w:rPr>
          <w:rFonts w:ascii="Tw Cen MT" w:hAnsi="Tw Cen MT"/>
          <w:szCs w:val="24"/>
        </w:rPr>
        <w:t xml:space="preserve">the </w:t>
      </w:r>
      <w:r w:rsidR="00CB0548">
        <w:rPr>
          <w:rFonts w:ascii="Tw Cen MT" w:hAnsi="Tw Cen MT"/>
          <w:szCs w:val="24"/>
        </w:rPr>
        <w:t>urgency</w:t>
      </w:r>
      <w:r w:rsidR="006A51F5">
        <w:rPr>
          <w:rFonts w:ascii="Tw Cen MT" w:hAnsi="Tw Cen MT"/>
          <w:szCs w:val="24"/>
        </w:rPr>
        <w:t xml:space="preserve"> of preservation or restoration work needed</w:t>
      </w:r>
      <w:r w:rsidR="008E54C1">
        <w:rPr>
          <w:rFonts w:ascii="Tw Cen MT" w:hAnsi="Tw Cen MT"/>
          <w:szCs w:val="24"/>
        </w:rPr>
        <w:t xml:space="preserve">; </w:t>
      </w:r>
      <w:r w:rsidR="00DC3BE6" w:rsidRPr="008E54C1">
        <w:rPr>
          <w:rFonts w:ascii="Tw Cen MT" w:hAnsi="Tw Cen MT"/>
          <w:szCs w:val="24"/>
        </w:rPr>
        <w:t xml:space="preserve">the extent to which the entire project has been </w:t>
      </w:r>
      <w:r w:rsidR="0051651F" w:rsidRPr="008E54C1">
        <w:rPr>
          <w:rFonts w:ascii="Tw Cen MT" w:hAnsi="Tw Cen MT"/>
          <w:szCs w:val="24"/>
        </w:rPr>
        <w:t xml:space="preserve">thoroughly </w:t>
      </w:r>
      <w:r w:rsidR="002D0966" w:rsidRPr="00A21616">
        <w:rPr>
          <w:rFonts w:ascii="Tw Cen MT" w:hAnsi="Tw Cen MT"/>
          <w:szCs w:val="24"/>
        </w:rPr>
        <w:t>planned for</w:t>
      </w:r>
      <w:r w:rsidR="00DF6A88">
        <w:rPr>
          <w:rFonts w:ascii="Tw Cen MT" w:hAnsi="Tw Cen MT"/>
          <w:szCs w:val="24"/>
        </w:rPr>
        <w:t xml:space="preserve"> (i.e. based on condition assessments, </w:t>
      </w:r>
      <w:r w:rsidR="00A21616">
        <w:rPr>
          <w:rFonts w:ascii="Tw Cen MT" w:hAnsi="Tw Cen MT"/>
          <w:szCs w:val="24"/>
        </w:rPr>
        <w:t>drawings and specifications, etc.)</w:t>
      </w:r>
      <w:r w:rsidR="0051651F" w:rsidRPr="008E54C1">
        <w:rPr>
          <w:rFonts w:ascii="Tw Cen MT" w:hAnsi="Tw Cen MT"/>
          <w:szCs w:val="24"/>
        </w:rPr>
        <w:t>,</w:t>
      </w:r>
      <w:r w:rsidR="002D0966" w:rsidRPr="008E54C1">
        <w:rPr>
          <w:rFonts w:ascii="Tw Cen MT" w:hAnsi="Tw Cen MT"/>
          <w:szCs w:val="24"/>
        </w:rPr>
        <w:t xml:space="preserve"> and phased, if necessary</w:t>
      </w:r>
      <w:r w:rsidR="00332337" w:rsidRPr="008E54C1">
        <w:rPr>
          <w:rFonts w:ascii="Tw Cen MT" w:hAnsi="Tw Cen MT"/>
          <w:szCs w:val="24"/>
        </w:rPr>
        <w:t xml:space="preserve">; </w:t>
      </w:r>
      <w:r w:rsidR="005D3B25">
        <w:rPr>
          <w:rFonts w:ascii="Tw Cen MT" w:hAnsi="Tw Cen MT"/>
          <w:szCs w:val="24"/>
        </w:rPr>
        <w:t xml:space="preserve">the qualifications of the </w:t>
      </w:r>
      <w:r w:rsidR="006C42C4">
        <w:rPr>
          <w:rFonts w:ascii="Tw Cen MT" w:hAnsi="Tw Cen MT"/>
          <w:szCs w:val="24"/>
        </w:rPr>
        <w:t>project team.</w:t>
      </w:r>
      <w:r w:rsidR="00B16D98">
        <w:rPr>
          <w:rFonts w:ascii="Tw Cen MT" w:hAnsi="Tw Cen MT"/>
          <w:szCs w:val="24"/>
        </w:rPr>
        <w:t xml:space="preserve">; and </w:t>
      </w:r>
      <w:r w:rsidR="00B16D98" w:rsidRPr="00B16D98">
        <w:rPr>
          <w:rFonts w:ascii="Tw Cen MT" w:hAnsi="Tw Cen MT"/>
          <w:szCs w:val="24"/>
        </w:rPr>
        <w:t>w</w:t>
      </w:r>
      <w:r w:rsidR="004116A3" w:rsidRPr="00B16D98">
        <w:rPr>
          <w:rFonts w:ascii="Tw Cen MT" w:hAnsi="Tw Cen MT"/>
          <w:szCs w:val="24"/>
        </w:rPr>
        <w:t xml:space="preserve">hether </w:t>
      </w:r>
      <w:r w:rsidR="00B05D47" w:rsidRPr="00B16D98">
        <w:rPr>
          <w:rFonts w:ascii="Tw Cen MT" w:hAnsi="Tw Cen MT"/>
          <w:szCs w:val="24"/>
        </w:rPr>
        <w:t>it is a continuing project</w:t>
      </w:r>
      <w:r w:rsidR="00815F44">
        <w:rPr>
          <w:rFonts w:ascii="Tw Cen MT" w:hAnsi="Tw Cen MT"/>
          <w:szCs w:val="24"/>
        </w:rPr>
        <w:t xml:space="preserve"> (multi-phased)</w:t>
      </w:r>
      <w:r w:rsidR="00B16D98">
        <w:rPr>
          <w:rFonts w:ascii="Tw Cen MT" w:hAnsi="Tw Cen MT"/>
          <w:szCs w:val="24"/>
        </w:rPr>
        <w:t>.</w:t>
      </w:r>
    </w:p>
    <w:p w14:paraId="04210F73" w14:textId="77777777" w:rsidR="002D01CC" w:rsidRDefault="002D01CC" w:rsidP="000123FA">
      <w:pPr>
        <w:pStyle w:val="ListParagraph"/>
        <w:tabs>
          <w:tab w:val="left" w:pos="360"/>
        </w:tabs>
        <w:spacing w:after="120"/>
        <w:ind w:left="360"/>
        <w:jc w:val="both"/>
        <w:rPr>
          <w:rFonts w:ascii="Tw Cen MT" w:hAnsi="Tw Cen MT"/>
          <w:szCs w:val="24"/>
        </w:rPr>
      </w:pPr>
    </w:p>
    <w:p w14:paraId="09663701" w14:textId="55E5F138" w:rsidR="00D625A2" w:rsidRDefault="002D01CC" w:rsidP="006E105C">
      <w:pPr>
        <w:pStyle w:val="ListParagraph"/>
        <w:numPr>
          <w:ilvl w:val="0"/>
          <w:numId w:val="5"/>
        </w:numPr>
        <w:tabs>
          <w:tab w:val="left" w:pos="360"/>
        </w:tabs>
        <w:spacing w:after="120"/>
        <w:ind w:left="360"/>
        <w:jc w:val="both"/>
        <w:rPr>
          <w:rFonts w:ascii="Tw Cen MT" w:hAnsi="Tw Cen MT"/>
          <w:szCs w:val="24"/>
        </w:rPr>
      </w:pPr>
      <w:r>
        <w:rPr>
          <w:rFonts w:ascii="Tw Cen MT" w:hAnsi="Tw Cen MT"/>
          <w:szCs w:val="24"/>
        </w:rPr>
        <w:t xml:space="preserve">Public Benefit/Community Building: 25 points </w:t>
      </w:r>
    </w:p>
    <w:p w14:paraId="378E1D6B" w14:textId="77777777" w:rsidR="00D625A2" w:rsidRDefault="00D625A2" w:rsidP="00D625A2">
      <w:pPr>
        <w:pStyle w:val="ListParagraph"/>
        <w:tabs>
          <w:tab w:val="left" w:pos="360"/>
        </w:tabs>
        <w:spacing w:after="120"/>
        <w:ind w:left="360"/>
        <w:jc w:val="both"/>
        <w:rPr>
          <w:rFonts w:ascii="Tw Cen MT" w:hAnsi="Tw Cen MT"/>
          <w:szCs w:val="24"/>
        </w:rPr>
      </w:pPr>
    </w:p>
    <w:p w14:paraId="524E4445" w14:textId="1C7CFAAC" w:rsidR="002D01CC" w:rsidRPr="002D01CC" w:rsidRDefault="002D01CC" w:rsidP="00D625A2">
      <w:pPr>
        <w:pStyle w:val="ListParagraph"/>
        <w:tabs>
          <w:tab w:val="left" w:pos="360"/>
        </w:tabs>
        <w:spacing w:after="120"/>
        <w:ind w:left="360"/>
        <w:jc w:val="both"/>
        <w:rPr>
          <w:rFonts w:ascii="Tw Cen MT" w:hAnsi="Tw Cen MT"/>
          <w:szCs w:val="24"/>
        </w:rPr>
      </w:pPr>
      <w:r>
        <w:rPr>
          <w:rFonts w:ascii="Tw Cen MT" w:hAnsi="Tw Cen MT"/>
          <w:szCs w:val="24"/>
        </w:rPr>
        <w:t xml:space="preserve">This category will evaluate the historic value of the building, how broadly the resource is or will be used by the community, and whether this project has generated public support. Scoring will </w:t>
      </w:r>
      <w:proofErr w:type="gramStart"/>
      <w:r>
        <w:rPr>
          <w:rFonts w:ascii="Tw Cen MT" w:hAnsi="Tw Cen MT"/>
          <w:szCs w:val="24"/>
        </w:rPr>
        <w:t>take into account</w:t>
      </w:r>
      <w:proofErr w:type="gramEnd"/>
      <w:r>
        <w:rPr>
          <w:rFonts w:ascii="Tw Cen MT" w:hAnsi="Tw Cen MT"/>
          <w:szCs w:val="24"/>
        </w:rPr>
        <w:t xml:space="preserve"> whether the project will result in a change in how the building is used by the community or if it has the capacity to serve multiple demographics. </w:t>
      </w:r>
    </w:p>
    <w:p w14:paraId="34E188D1" w14:textId="77777777" w:rsidR="005D3B25" w:rsidRPr="008E54C1" w:rsidRDefault="005D3B25" w:rsidP="000123FA">
      <w:pPr>
        <w:pStyle w:val="ListParagraph"/>
        <w:tabs>
          <w:tab w:val="left" w:pos="360"/>
        </w:tabs>
        <w:spacing w:after="120"/>
        <w:ind w:left="360"/>
        <w:jc w:val="both"/>
        <w:rPr>
          <w:rFonts w:ascii="Tw Cen MT" w:hAnsi="Tw Cen MT"/>
          <w:szCs w:val="24"/>
        </w:rPr>
      </w:pPr>
    </w:p>
    <w:p w14:paraId="6A14D390" w14:textId="7163CF60" w:rsidR="00D625A2" w:rsidRDefault="00E70891" w:rsidP="006E105C">
      <w:pPr>
        <w:pStyle w:val="ListParagraph"/>
        <w:numPr>
          <w:ilvl w:val="0"/>
          <w:numId w:val="5"/>
        </w:numPr>
        <w:tabs>
          <w:tab w:val="left" w:pos="360"/>
        </w:tabs>
        <w:spacing w:after="120"/>
        <w:ind w:left="360"/>
        <w:jc w:val="both"/>
        <w:rPr>
          <w:rFonts w:ascii="Tw Cen MT" w:hAnsi="Tw Cen MT"/>
          <w:szCs w:val="24"/>
        </w:rPr>
      </w:pPr>
      <w:r>
        <w:rPr>
          <w:rFonts w:ascii="Tw Cen MT" w:hAnsi="Tw Cen MT"/>
          <w:szCs w:val="24"/>
        </w:rPr>
        <w:t>Administrative Capability: 25 points</w:t>
      </w:r>
      <w:r w:rsidR="002D0966">
        <w:rPr>
          <w:rFonts w:ascii="Tw Cen MT" w:hAnsi="Tw Cen MT"/>
          <w:szCs w:val="24"/>
        </w:rPr>
        <w:t xml:space="preserve">  </w:t>
      </w:r>
    </w:p>
    <w:p w14:paraId="2DD4DF21" w14:textId="77777777" w:rsidR="00D625A2" w:rsidRDefault="00D625A2" w:rsidP="00D625A2">
      <w:pPr>
        <w:pStyle w:val="ListParagraph"/>
        <w:tabs>
          <w:tab w:val="left" w:pos="360"/>
        </w:tabs>
        <w:spacing w:after="120"/>
        <w:ind w:left="360"/>
        <w:jc w:val="both"/>
        <w:rPr>
          <w:rFonts w:ascii="Tw Cen MT" w:hAnsi="Tw Cen MT"/>
          <w:szCs w:val="24"/>
        </w:rPr>
      </w:pPr>
    </w:p>
    <w:p w14:paraId="39DADEE8" w14:textId="1D52B71F" w:rsidR="00F73FC0" w:rsidRDefault="002D0966" w:rsidP="00D625A2">
      <w:pPr>
        <w:pStyle w:val="ListParagraph"/>
        <w:tabs>
          <w:tab w:val="left" w:pos="360"/>
        </w:tabs>
        <w:spacing w:after="120"/>
        <w:ind w:left="360"/>
        <w:jc w:val="both"/>
        <w:rPr>
          <w:rFonts w:ascii="Tw Cen MT" w:hAnsi="Tw Cen MT"/>
          <w:szCs w:val="24"/>
        </w:rPr>
      </w:pPr>
      <w:r>
        <w:rPr>
          <w:rFonts w:ascii="Tw Cen MT" w:hAnsi="Tw Cen MT"/>
          <w:szCs w:val="24"/>
        </w:rPr>
        <w:t xml:space="preserve">This category will evaluate the budget and the budget </w:t>
      </w:r>
      <w:r w:rsidR="00380DE1">
        <w:rPr>
          <w:rFonts w:ascii="Tw Cen MT" w:hAnsi="Tw Cen MT"/>
          <w:szCs w:val="24"/>
        </w:rPr>
        <w:t xml:space="preserve">making </w:t>
      </w:r>
      <w:r>
        <w:rPr>
          <w:rFonts w:ascii="Tw Cen MT" w:hAnsi="Tw Cen MT"/>
          <w:szCs w:val="24"/>
        </w:rPr>
        <w:t xml:space="preserve">process, as well as the </w:t>
      </w:r>
      <w:r w:rsidR="008769D8">
        <w:rPr>
          <w:rFonts w:ascii="Tw Cen MT" w:hAnsi="Tw Cen MT"/>
          <w:szCs w:val="24"/>
        </w:rPr>
        <w:t>administrative</w:t>
      </w:r>
      <w:r>
        <w:rPr>
          <w:rFonts w:ascii="Tw Cen MT" w:hAnsi="Tw Cen MT"/>
          <w:szCs w:val="24"/>
        </w:rPr>
        <w:t xml:space="preserve"> and financial management capabilities of the applicant and their preparedness to </w:t>
      </w:r>
      <w:r w:rsidR="00041794">
        <w:rPr>
          <w:rFonts w:ascii="Tw Cen MT" w:hAnsi="Tw Cen MT"/>
          <w:szCs w:val="24"/>
        </w:rPr>
        <w:t xml:space="preserve">carry out the project within </w:t>
      </w:r>
      <w:r w:rsidR="00565B20">
        <w:rPr>
          <w:rFonts w:ascii="Tw Cen MT" w:hAnsi="Tw Cen MT"/>
          <w:szCs w:val="24"/>
        </w:rPr>
        <w:t>the schedule and budget.</w:t>
      </w:r>
      <w:r w:rsidR="00667AEB">
        <w:rPr>
          <w:rFonts w:ascii="Tw Cen MT" w:hAnsi="Tw Cen MT"/>
          <w:szCs w:val="24"/>
        </w:rPr>
        <w:t xml:space="preserve"> </w:t>
      </w:r>
      <w:r w:rsidR="00F9062B">
        <w:rPr>
          <w:rFonts w:ascii="Tw Cen MT" w:hAnsi="Tw Cen MT"/>
          <w:szCs w:val="24"/>
        </w:rPr>
        <w:t>Applicants may designate or retain an experienced</w:t>
      </w:r>
      <w:r w:rsidR="00667AEB">
        <w:rPr>
          <w:rFonts w:ascii="Tw Cen MT" w:hAnsi="Tw Cen MT"/>
          <w:szCs w:val="24"/>
        </w:rPr>
        <w:t xml:space="preserve"> </w:t>
      </w:r>
      <w:r w:rsidR="00F9062B">
        <w:rPr>
          <w:rFonts w:ascii="Tw Cen MT" w:hAnsi="Tw Cen MT"/>
          <w:szCs w:val="24"/>
        </w:rPr>
        <w:t xml:space="preserve">grant </w:t>
      </w:r>
      <w:r w:rsidR="00667AEB">
        <w:rPr>
          <w:rFonts w:ascii="Tw Cen MT" w:hAnsi="Tw Cen MT"/>
          <w:szCs w:val="24"/>
        </w:rPr>
        <w:t xml:space="preserve">administer </w:t>
      </w:r>
      <w:r w:rsidR="00F9062B">
        <w:rPr>
          <w:rFonts w:ascii="Tw Cen MT" w:hAnsi="Tw Cen MT"/>
          <w:szCs w:val="24"/>
        </w:rPr>
        <w:t xml:space="preserve">to administer </w:t>
      </w:r>
      <w:r w:rsidR="00667AEB">
        <w:rPr>
          <w:rFonts w:ascii="Tw Cen MT" w:hAnsi="Tw Cen MT"/>
          <w:szCs w:val="24"/>
        </w:rPr>
        <w:t xml:space="preserve">HCBG projects. </w:t>
      </w:r>
      <w:r w:rsidR="00BA1A79">
        <w:rPr>
          <w:rFonts w:ascii="Tw Cen MT" w:hAnsi="Tw Cen MT"/>
          <w:szCs w:val="24"/>
        </w:rPr>
        <w:t>This is an allowable cost and should be reflected in project budgets.</w:t>
      </w:r>
    </w:p>
    <w:p w14:paraId="64F4AEC2" w14:textId="77777777" w:rsidR="00F73FC0" w:rsidRDefault="00F73FC0" w:rsidP="000123FA">
      <w:pPr>
        <w:pStyle w:val="ListParagraph"/>
        <w:tabs>
          <w:tab w:val="left" w:pos="360"/>
        </w:tabs>
        <w:spacing w:after="120"/>
        <w:ind w:left="360"/>
        <w:jc w:val="both"/>
        <w:rPr>
          <w:rFonts w:ascii="Tw Cen MT" w:hAnsi="Tw Cen MT"/>
          <w:szCs w:val="24"/>
        </w:rPr>
      </w:pPr>
    </w:p>
    <w:p w14:paraId="450150B9" w14:textId="212D3B0D" w:rsidR="0006478A" w:rsidRDefault="006E0B9B" w:rsidP="006E105C">
      <w:pPr>
        <w:pStyle w:val="ListParagraph"/>
        <w:numPr>
          <w:ilvl w:val="0"/>
          <w:numId w:val="5"/>
        </w:numPr>
        <w:tabs>
          <w:tab w:val="left" w:pos="360"/>
        </w:tabs>
        <w:spacing w:after="120"/>
        <w:ind w:left="360"/>
        <w:jc w:val="both"/>
        <w:rPr>
          <w:rFonts w:ascii="Tw Cen MT" w:hAnsi="Tw Cen MT"/>
          <w:szCs w:val="24"/>
        </w:rPr>
      </w:pPr>
      <w:r>
        <w:rPr>
          <w:rFonts w:ascii="Tw Cen MT" w:hAnsi="Tw Cen MT"/>
          <w:szCs w:val="24"/>
        </w:rPr>
        <w:t>Register level of significance</w:t>
      </w:r>
      <w:r w:rsidR="00A45475">
        <w:rPr>
          <w:rFonts w:ascii="Tw Cen MT" w:hAnsi="Tw Cen MT"/>
          <w:szCs w:val="24"/>
        </w:rPr>
        <w:t>:</w:t>
      </w:r>
      <w:r w:rsidR="0006478A">
        <w:rPr>
          <w:rFonts w:ascii="Tw Cen MT" w:hAnsi="Tw Cen MT"/>
          <w:szCs w:val="24"/>
        </w:rPr>
        <w:t xml:space="preserve"> 0-3 points</w:t>
      </w:r>
    </w:p>
    <w:p w14:paraId="53C73FC4" w14:textId="77777777" w:rsidR="0006478A" w:rsidRDefault="0006478A" w:rsidP="0006478A">
      <w:pPr>
        <w:pStyle w:val="ListParagraph"/>
        <w:tabs>
          <w:tab w:val="left" w:pos="360"/>
        </w:tabs>
        <w:spacing w:after="120"/>
        <w:ind w:left="360"/>
        <w:jc w:val="both"/>
        <w:rPr>
          <w:rFonts w:ascii="Tw Cen MT" w:hAnsi="Tw Cen MT"/>
          <w:szCs w:val="24"/>
        </w:rPr>
      </w:pPr>
    </w:p>
    <w:p w14:paraId="100CA248" w14:textId="790D793D" w:rsidR="00DB72CF" w:rsidRPr="00A1565E" w:rsidRDefault="00F73FC0" w:rsidP="0006478A">
      <w:pPr>
        <w:pStyle w:val="ListParagraph"/>
        <w:tabs>
          <w:tab w:val="left" w:pos="360"/>
        </w:tabs>
        <w:spacing w:after="120"/>
        <w:ind w:left="360"/>
        <w:jc w:val="both"/>
        <w:rPr>
          <w:rFonts w:ascii="Tw Cen MT" w:hAnsi="Tw Cen MT"/>
          <w:szCs w:val="24"/>
        </w:rPr>
      </w:pPr>
      <w:r w:rsidRPr="00A1565E">
        <w:rPr>
          <w:rFonts w:ascii="Tw Cen MT" w:hAnsi="Tw Cen MT"/>
          <w:szCs w:val="24"/>
        </w:rPr>
        <w:t>Additional points for the building’s Register level of significance will be awarded based on the following: State, 1 point; National, 2 points; National Historic Landmark, 3 points. Listing at the local level of significance does not result in the award of additional points.</w:t>
      </w:r>
    </w:p>
    <w:p w14:paraId="7FC1FFBF" w14:textId="77777777" w:rsidR="002D01CC" w:rsidRPr="003C59FB" w:rsidRDefault="002D01CC" w:rsidP="000123FA">
      <w:pPr>
        <w:pStyle w:val="ListParagraph"/>
        <w:tabs>
          <w:tab w:val="left" w:pos="360"/>
        </w:tabs>
        <w:spacing w:after="120"/>
        <w:ind w:left="360"/>
        <w:jc w:val="both"/>
      </w:pPr>
    </w:p>
    <w:p w14:paraId="15C9C7F6" w14:textId="0B92C159" w:rsidR="0006478A" w:rsidRDefault="00517E65" w:rsidP="006E105C">
      <w:pPr>
        <w:pStyle w:val="ListParagraph"/>
        <w:numPr>
          <w:ilvl w:val="0"/>
          <w:numId w:val="5"/>
        </w:numPr>
        <w:spacing w:after="120"/>
        <w:ind w:left="360"/>
        <w:rPr>
          <w:rFonts w:ascii="Tw Cen MT" w:hAnsi="Tw Cen MT"/>
          <w:bCs/>
          <w:szCs w:val="24"/>
        </w:rPr>
      </w:pPr>
      <w:r w:rsidRPr="00BD65DA">
        <w:rPr>
          <w:rFonts w:ascii="Tw Cen MT" w:hAnsi="Tw Cen MT"/>
          <w:bCs/>
          <w:szCs w:val="24"/>
        </w:rPr>
        <w:t>Geographic distribution</w:t>
      </w:r>
      <w:r w:rsidR="00262664">
        <w:rPr>
          <w:rFonts w:ascii="Tw Cen MT" w:hAnsi="Tw Cen MT"/>
          <w:bCs/>
          <w:szCs w:val="24"/>
        </w:rPr>
        <w:t xml:space="preserve"> of applications</w:t>
      </w:r>
      <w:r w:rsidR="00C24A29">
        <w:rPr>
          <w:rFonts w:ascii="Tw Cen MT" w:hAnsi="Tw Cen MT"/>
          <w:bCs/>
          <w:szCs w:val="24"/>
        </w:rPr>
        <w:t>:</w:t>
      </w:r>
      <w:r w:rsidR="0006478A">
        <w:rPr>
          <w:rFonts w:ascii="Tw Cen MT" w:hAnsi="Tw Cen MT"/>
          <w:bCs/>
          <w:szCs w:val="24"/>
        </w:rPr>
        <w:t xml:space="preserve"> 0 points</w:t>
      </w:r>
    </w:p>
    <w:p w14:paraId="4EBA0B95" w14:textId="77777777" w:rsidR="0006478A" w:rsidRDefault="0006478A" w:rsidP="0006478A">
      <w:pPr>
        <w:pStyle w:val="ListParagraph"/>
        <w:spacing w:after="120"/>
        <w:ind w:left="360"/>
        <w:rPr>
          <w:rFonts w:ascii="Tw Cen MT" w:hAnsi="Tw Cen MT"/>
          <w:bCs/>
          <w:szCs w:val="24"/>
        </w:rPr>
      </w:pPr>
    </w:p>
    <w:p w14:paraId="58AFBA42" w14:textId="10E958CB" w:rsidR="002A7CFC" w:rsidRPr="0006478A" w:rsidRDefault="00262664" w:rsidP="0006478A">
      <w:pPr>
        <w:pStyle w:val="ListParagraph"/>
        <w:spacing w:after="120"/>
        <w:ind w:left="360"/>
        <w:rPr>
          <w:rFonts w:ascii="Tw Cen MT" w:hAnsi="Tw Cen MT"/>
          <w:bCs/>
          <w:szCs w:val="24"/>
        </w:rPr>
      </w:pPr>
      <w:r w:rsidRPr="0006478A">
        <w:rPr>
          <w:rFonts w:ascii="Tw Cen MT" w:hAnsi="Tw Cen MT"/>
          <w:bCs/>
          <w:szCs w:val="24"/>
        </w:rPr>
        <w:t xml:space="preserve">The Commission reserves the ability to make an award to a lower scoring project that meets minimum program requirements based on the geographic location of that project </w:t>
      </w:r>
      <w:proofErr w:type="gramStart"/>
      <w:r w:rsidRPr="0006478A">
        <w:rPr>
          <w:rFonts w:ascii="Tw Cen MT" w:hAnsi="Tw Cen MT"/>
          <w:bCs/>
          <w:szCs w:val="24"/>
        </w:rPr>
        <w:t>in order to</w:t>
      </w:r>
      <w:proofErr w:type="gramEnd"/>
      <w:r w:rsidRPr="0006478A">
        <w:rPr>
          <w:rFonts w:ascii="Tw Cen MT" w:hAnsi="Tw Cen MT"/>
          <w:bCs/>
          <w:szCs w:val="24"/>
        </w:rPr>
        <w:t xml:space="preserve"> ensure that historic community buildings statewide benefit from the grant program</w:t>
      </w:r>
      <w:r w:rsidR="00BB657E" w:rsidRPr="0006478A">
        <w:rPr>
          <w:rFonts w:ascii="Tw Cen MT" w:hAnsi="Tw Cen MT"/>
          <w:bCs/>
          <w:szCs w:val="24"/>
        </w:rPr>
        <w:t xml:space="preserve">. </w:t>
      </w:r>
      <w:r w:rsidR="00517E65" w:rsidRPr="0006478A">
        <w:rPr>
          <w:rFonts w:ascii="Tw Cen MT" w:hAnsi="Tw Cen MT"/>
          <w:bCs/>
          <w:szCs w:val="24"/>
        </w:rPr>
        <w:t xml:space="preserve"> </w:t>
      </w:r>
    </w:p>
    <w:p w14:paraId="763CC506" w14:textId="7F001DE9" w:rsidR="00912F14" w:rsidRPr="00713B18" w:rsidRDefault="00912F14" w:rsidP="000123FA">
      <w:pPr>
        <w:spacing w:after="120"/>
        <w:rPr>
          <w:rFonts w:ascii="Tw Cen MT" w:hAnsi="Tw Cen MT"/>
          <w:szCs w:val="24"/>
        </w:rPr>
      </w:pPr>
    </w:p>
    <w:p w14:paraId="2791324F" w14:textId="5FE56415" w:rsidR="00ED4E7A" w:rsidRPr="00DE7BD2" w:rsidRDefault="00ED4E7A" w:rsidP="000123FA">
      <w:pPr>
        <w:pStyle w:val="ListParagraph"/>
        <w:spacing w:after="120"/>
        <w:ind w:left="360"/>
        <w:jc w:val="center"/>
        <w:rPr>
          <w:rFonts w:ascii="Tw Cen MT" w:hAnsi="Tw Cen MT"/>
          <w:b/>
          <w:szCs w:val="24"/>
        </w:rPr>
      </w:pPr>
    </w:p>
    <w:p w14:paraId="0843D5BF" w14:textId="7A8FD936" w:rsidR="002E1C6E" w:rsidRDefault="00CD3753" w:rsidP="00102673">
      <w:pPr>
        <w:jc w:val="center"/>
        <w:rPr>
          <w:rFonts w:ascii="Tw Cen MT" w:hAnsi="Tw Cen MT"/>
          <w:b/>
          <w:i/>
          <w:sz w:val="16"/>
        </w:rPr>
      </w:pPr>
      <w:r w:rsidRPr="00DE7BD2">
        <w:rPr>
          <w:rFonts w:ascii="Tw Cen MT" w:hAnsi="Tw Cen MT"/>
          <w:b/>
          <w:i/>
          <w:sz w:val="16"/>
        </w:rPr>
        <w:t xml:space="preserve">         </w:t>
      </w:r>
    </w:p>
    <w:p w14:paraId="2C168808" w14:textId="180D6EF9" w:rsidR="00F63F01" w:rsidRPr="00DE7BD2" w:rsidRDefault="002E1C6E" w:rsidP="00873F2C">
      <w:pPr>
        <w:rPr>
          <w:rFonts w:ascii="Tw Cen MT" w:hAnsi="Tw Cen MT"/>
          <w:b/>
          <w:i/>
          <w:sz w:val="16"/>
        </w:rPr>
      </w:pPr>
      <w:r>
        <w:rPr>
          <w:rFonts w:ascii="Tw Cen MT" w:hAnsi="Tw Cen MT"/>
          <w:b/>
          <w:i/>
          <w:sz w:val="16"/>
        </w:rPr>
        <w:br w:type="page"/>
      </w:r>
    </w:p>
    <w:p w14:paraId="7302501F" w14:textId="3CBF1C09" w:rsidR="006F0B61" w:rsidRPr="00DE7BD2" w:rsidRDefault="00ED796D" w:rsidP="002020C2">
      <w:pPr>
        <w:jc w:val="both"/>
        <w:rPr>
          <w:rFonts w:ascii="Tw Cen MT" w:hAnsi="Tw Cen MT"/>
          <w:b/>
          <w:sz w:val="28"/>
        </w:rPr>
      </w:pPr>
      <w:r>
        <w:rPr>
          <w:rFonts w:ascii="Tw Cen MT" w:hAnsi="Tw Cen MT"/>
          <w:b/>
          <w:sz w:val="28"/>
        </w:rPr>
        <w:lastRenderedPageBreak/>
        <w:t>__________________________________________________________________</w:t>
      </w:r>
    </w:p>
    <w:p w14:paraId="7C5EDFC3" w14:textId="2154CDCB" w:rsidR="00180848" w:rsidRPr="00F067B8" w:rsidRDefault="00D51B7C" w:rsidP="00F067B8">
      <w:pPr>
        <w:rPr>
          <w:rFonts w:ascii="Tw Cen MT" w:hAnsi="Tw Cen MT"/>
          <w:color w:val="7B4A3A" w:themeColor="accent2" w:themeShade="BF"/>
          <w:sz w:val="32"/>
        </w:rPr>
      </w:pPr>
      <w:r w:rsidRPr="004646CD">
        <w:rPr>
          <w:rFonts w:ascii="Tw Cen MT" w:hAnsi="Tw Cen MT"/>
          <w:bCs/>
          <w:noProof/>
        </w:rPr>
        <mc:AlternateContent>
          <mc:Choice Requires="wpg">
            <w:drawing>
              <wp:anchor distT="0" distB="0" distL="114300" distR="114300" simplePos="0" relativeHeight="251741184" behindDoc="0" locked="0" layoutInCell="1" allowOverlap="1" wp14:anchorId="55FB2278" wp14:editId="5AD7E878">
                <wp:simplePos x="0" y="0"/>
                <wp:positionH relativeFrom="page">
                  <wp:posOffset>5227320</wp:posOffset>
                </wp:positionH>
                <wp:positionV relativeFrom="page">
                  <wp:posOffset>922020</wp:posOffset>
                </wp:positionV>
                <wp:extent cx="2408555" cy="7223760"/>
                <wp:effectExtent l="0" t="0" r="10795" b="15240"/>
                <wp:wrapSquare wrapText="bothSides"/>
                <wp:docPr id="211" name="Group 219"/>
                <wp:cNvGraphicFramePr/>
                <a:graphic xmlns:a="http://schemas.openxmlformats.org/drawingml/2006/main">
                  <a:graphicData uri="http://schemas.microsoft.com/office/word/2010/wordprocessingGroup">
                    <wpg:wgp>
                      <wpg:cNvGrpSpPr/>
                      <wpg:grpSpPr>
                        <a:xfrm>
                          <a:off x="0" y="0"/>
                          <a:ext cx="2408555" cy="7223760"/>
                          <a:chOff x="-61813" y="0"/>
                          <a:chExt cx="2537499" cy="8622171"/>
                        </a:xfrm>
                      </wpg:grpSpPr>
                      <wps:wsp>
                        <wps:cNvPr id="212" name="AutoShape 14"/>
                        <wps:cNvSpPr>
                          <a:spLocks noChangeArrowheads="1"/>
                        </wps:cNvSpPr>
                        <wps:spPr bwMode="auto">
                          <a:xfrm>
                            <a:off x="-61813" y="0"/>
                            <a:ext cx="2537499" cy="8622171"/>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331BB149" w14:textId="77777777" w:rsidR="002E1C6E" w:rsidRPr="00D51B7C" w:rsidRDefault="002E1C6E" w:rsidP="002E1C6E">
                              <w:pPr>
                                <w:spacing w:before="880" w:after="240"/>
                                <w:rPr>
                                  <w:rFonts w:asciiTheme="majorHAnsi" w:eastAsiaTheme="majorEastAsia" w:hAnsiTheme="majorHAnsi" w:cstheme="majorBidi"/>
                                  <w:color w:val="7B4A3A" w:themeColor="accent2" w:themeShade="BF"/>
                                  <w:sz w:val="40"/>
                                  <w:szCs w:val="40"/>
                                </w:rPr>
                              </w:pPr>
                              <w:r w:rsidRPr="00D51B7C">
                                <w:rPr>
                                  <w:rFonts w:asciiTheme="majorHAnsi" w:eastAsiaTheme="majorEastAsia" w:hAnsiTheme="majorHAnsi" w:cstheme="majorBidi"/>
                                  <w:color w:val="7B4A3A" w:themeColor="accent2" w:themeShade="BF"/>
                                  <w:sz w:val="40"/>
                                  <w:szCs w:val="40"/>
                                </w:rPr>
                                <w:t>Required Documents</w:t>
                              </w:r>
                            </w:p>
                            <w:p w14:paraId="181564EA" w14:textId="346024B2" w:rsidR="002E1C6E" w:rsidRDefault="002E1C6E" w:rsidP="00ED186F">
                              <w:pPr>
                                <w:tabs>
                                  <w:tab w:val="left" w:pos="360"/>
                                </w:tabs>
                                <w:spacing w:after="0"/>
                                <w:ind w:left="720" w:hanging="360"/>
                                <w:rPr>
                                  <w:rFonts w:ascii="Tw Cen MT" w:hAnsi="Tw Cen MT"/>
                                </w:rPr>
                              </w:pPr>
                              <w:r w:rsidRPr="00A45DB7">
                                <w:rPr>
                                  <w:rFonts w:ascii="Tw Cen MT" w:hAnsi="Tw Cen MT"/>
                                  <w:b/>
                                  <w:bCs/>
                                </w:rPr>
                                <w:t xml:space="preserve">Drawings </w:t>
                              </w:r>
                              <w:r w:rsidRPr="00F670A4">
                                <w:rPr>
                                  <w:rFonts w:ascii="Tw Cen MT" w:hAnsi="Tw Cen MT"/>
                                </w:rPr>
                                <w:t>are</w:t>
                              </w:r>
                              <w:r w:rsidR="00006F15">
                                <w:rPr>
                                  <w:rFonts w:ascii="Tw Cen MT" w:hAnsi="Tw Cen MT"/>
                                </w:rPr>
                                <w:t xml:space="preserve"> v</w:t>
                              </w:r>
                              <w:r w:rsidRPr="00F670A4">
                                <w:rPr>
                                  <w:rFonts w:ascii="Tw Cen MT" w:hAnsi="Tw Cen MT"/>
                                </w:rPr>
                                <w:t xml:space="preserve">isual representations that illustrate the design intent, ranging from conceptual sketches to detailed construction drawings. They convey critical information about dimensions, materials, and spatial relationships. Drawings can include floor plans, elevations, sections, and details, providing a </w:t>
                              </w:r>
                              <w:r w:rsidR="00C24AEE" w:rsidRPr="00006F15">
                                <w:rPr>
                                  <w:rFonts w:ascii="Tw Cen MT" w:hAnsi="Tw Cen MT"/>
                                </w:rPr>
                                <w:t>graphic description, definition and delineation</w:t>
                              </w:r>
                              <w:r w:rsidR="00006F15" w:rsidRPr="00006F15">
                                <w:rPr>
                                  <w:rFonts w:ascii="Tw Cen MT" w:hAnsi="Tw Cen MT"/>
                                </w:rPr>
                                <w:t xml:space="preserve"> of the project.</w:t>
                              </w:r>
                            </w:p>
                            <w:p w14:paraId="07F7CE2D" w14:textId="77777777" w:rsidR="00006F15" w:rsidRDefault="00006F15" w:rsidP="00ED186F">
                              <w:pPr>
                                <w:tabs>
                                  <w:tab w:val="left" w:pos="360"/>
                                </w:tabs>
                                <w:spacing w:after="0"/>
                                <w:ind w:left="720" w:hanging="360"/>
                                <w:rPr>
                                  <w:rFonts w:ascii="Tw Cen MT" w:hAnsi="Tw Cen MT"/>
                                  <w:b/>
                                  <w:bCs/>
                                </w:rPr>
                              </w:pPr>
                            </w:p>
                            <w:p w14:paraId="7FD9D93A" w14:textId="350D9F9E" w:rsidR="002E1C6E" w:rsidRPr="00D51B7C" w:rsidRDefault="002E1C6E" w:rsidP="00D51B7C">
                              <w:pPr>
                                <w:tabs>
                                  <w:tab w:val="left" w:pos="360"/>
                                </w:tabs>
                                <w:spacing w:after="0"/>
                                <w:ind w:left="720" w:hanging="360"/>
                                <w:rPr>
                                  <w:rFonts w:ascii="Tw Cen MT" w:hAnsi="Tw Cen MT"/>
                                </w:rPr>
                              </w:pPr>
                              <w:r w:rsidRPr="00F670A4">
                                <w:rPr>
                                  <w:rFonts w:ascii="Tw Cen MT" w:hAnsi="Tw Cen MT"/>
                                  <w:b/>
                                  <w:bCs/>
                                </w:rPr>
                                <w:t>Specifications</w:t>
                              </w:r>
                              <w:r w:rsidRPr="00A45DB7">
                                <w:rPr>
                                  <w:rFonts w:ascii="Tw Cen MT" w:hAnsi="Tw Cen MT"/>
                                </w:rPr>
                                <w:t xml:space="preserve"> complement drawings by providing written descriptions of materials, products, and construction techniques. They outline the quality standards, installation methods, and performance requirements expected for each component of the project. Specifications ensure that contractors understand the project’s technical aspects and execute the design accordingly.</w:t>
                              </w:r>
                            </w:p>
                          </w:txbxContent>
                        </wps:txbx>
                        <wps:bodyPr rot="0" vert="horz" wrap="square" lIns="182880" tIns="457200" rIns="182880" bIns="73152" anchor="t" anchorCtr="0" upright="1">
                          <a:noAutofit/>
                        </wps:bodyPr>
                      </wps:wsp>
                      <wps:wsp>
                        <wps:cNvPr id="213" name="Rectangle 213"/>
                        <wps:cNvSpPr/>
                        <wps:spPr>
                          <a:xfrm>
                            <a:off x="71919" y="200093"/>
                            <a:ext cx="2331720" cy="7042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6F890B" w14:textId="77777777" w:rsidR="002E1C6E" w:rsidRDefault="002E1C6E" w:rsidP="002E1C6E">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14" name="Rectangle 214"/>
                        <wps:cNvSpPr/>
                        <wps:spPr>
                          <a:xfrm>
                            <a:off x="43152" y="8244257"/>
                            <a:ext cx="2331720" cy="118745"/>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E95851" w14:textId="77777777" w:rsidR="002E1C6E" w:rsidRPr="00D51B7C" w:rsidRDefault="002E1C6E" w:rsidP="00D51B7C">
                              <w:pPr>
                                <w:shd w:val="clear" w:color="auto" w:fill="7B4A3A" w:themeFill="accent2" w:themeFillShade="BF"/>
                                <w:spacing w:before="240"/>
                                <w:rPr>
                                  <w:color w:val="7B4A3A" w:themeColor="accent2" w:themeShade="BF"/>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5FB2278" id="Group 219" o:spid="_x0000_s1033" style="position:absolute;margin-left:411.6pt;margin-top:72.6pt;width:189.65pt;height:568.8pt;z-index:251741184;mso-position-horizontal-relative:page;mso-position-vertical-relative:page" coordorigin="-618" coordsize="25374,8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">
                <v:rect id="AutoShape 14" o:spid="_x0000_s1034" style="position:absolute;left:-618;width:25374;height:86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d19e0f [1614]" strokeweight="1.25pt">
                  <v:textbox inset="14.4pt,36pt,14.4pt,5.76pt">
                    <w:txbxContent>
                      <w:p w14:paraId="331BB149" w14:textId="77777777" w:rsidR="002E1C6E" w:rsidRPr="00D51B7C" w:rsidRDefault="002E1C6E" w:rsidP="002E1C6E">
                        <w:pPr>
                          <w:spacing w:before="880" w:after="240"/>
                          <w:rPr>
                            <w:rFonts w:asciiTheme="majorHAnsi" w:eastAsiaTheme="majorEastAsia" w:hAnsiTheme="majorHAnsi" w:cstheme="majorBidi"/>
                            <w:color w:val="7B4A3A" w:themeColor="accent2" w:themeShade="BF"/>
                            <w:sz w:val="40"/>
                            <w:szCs w:val="40"/>
                          </w:rPr>
                        </w:pPr>
                        <w:r w:rsidRPr="00D51B7C">
                          <w:rPr>
                            <w:rFonts w:asciiTheme="majorHAnsi" w:eastAsiaTheme="majorEastAsia" w:hAnsiTheme="majorHAnsi" w:cstheme="majorBidi"/>
                            <w:color w:val="7B4A3A" w:themeColor="accent2" w:themeShade="BF"/>
                            <w:sz w:val="40"/>
                            <w:szCs w:val="40"/>
                          </w:rPr>
                          <w:t>Required Documents</w:t>
                        </w:r>
                      </w:p>
                      <w:p w14:paraId="181564EA" w14:textId="346024B2" w:rsidR="002E1C6E" w:rsidRDefault="002E1C6E" w:rsidP="00ED186F">
                        <w:pPr>
                          <w:tabs>
                            <w:tab w:val="left" w:pos="360"/>
                          </w:tabs>
                          <w:spacing w:after="0"/>
                          <w:ind w:left="720" w:hanging="360"/>
                          <w:rPr>
                            <w:rFonts w:ascii="Tw Cen MT" w:hAnsi="Tw Cen MT"/>
                          </w:rPr>
                        </w:pPr>
                        <w:r w:rsidRPr="00A45DB7">
                          <w:rPr>
                            <w:rFonts w:ascii="Tw Cen MT" w:hAnsi="Tw Cen MT"/>
                            <w:b/>
                            <w:bCs/>
                          </w:rPr>
                          <w:t xml:space="preserve">Drawings </w:t>
                        </w:r>
                        <w:r w:rsidRPr="00F670A4">
                          <w:rPr>
                            <w:rFonts w:ascii="Tw Cen MT" w:hAnsi="Tw Cen MT"/>
                          </w:rPr>
                          <w:t>are</w:t>
                        </w:r>
                        <w:r w:rsidR="00006F15">
                          <w:rPr>
                            <w:rFonts w:ascii="Tw Cen MT" w:hAnsi="Tw Cen MT"/>
                          </w:rPr>
                          <w:t xml:space="preserve"> v</w:t>
                        </w:r>
                        <w:r w:rsidRPr="00F670A4">
                          <w:rPr>
                            <w:rFonts w:ascii="Tw Cen MT" w:hAnsi="Tw Cen MT"/>
                          </w:rPr>
                          <w:t xml:space="preserve">isual representations that illustrate the design intent, ranging from conceptual sketches to detailed construction drawings. They convey critical information about dimensions, materials, and spatial relationships. Drawings can include floor plans, elevations, sections, and details, providing a </w:t>
                        </w:r>
                        <w:r w:rsidR="00C24AEE" w:rsidRPr="00006F15">
                          <w:rPr>
                            <w:rFonts w:ascii="Tw Cen MT" w:hAnsi="Tw Cen MT"/>
                          </w:rPr>
                          <w:t>graphic description, definition and delineation</w:t>
                        </w:r>
                        <w:r w:rsidR="00006F15" w:rsidRPr="00006F15">
                          <w:rPr>
                            <w:rFonts w:ascii="Tw Cen MT" w:hAnsi="Tw Cen MT"/>
                          </w:rPr>
                          <w:t xml:space="preserve"> of the project.</w:t>
                        </w:r>
                      </w:p>
                      <w:p w14:paraId="07F7CE2D" w14:textId="77777777" w:rsidR="00006F15" w:rsidRDefault="00006F15" w:rsidP="00ED186F">
                        <w:pPr>
                          <w:tabs>
                            <w:tab w:val="left" w:pos="360"/>
                          </w:tabs>
                          <w:spacing w:after="0"/>
                          <w:ind w:left="720" w:hanging="360"/>
                          <w:rPr>
                            <w:rFonts w:ascii="Tw Cen MT" w:hAnsi="Tw Cen MT"/>
                            <w:b/>
                            <w:bCs/>
                          </w:rPr>
                        </w:pPr>
                      </w:p>
                      <w:p w14:paraId="7FD9D93A" w14:textId="350D9F9E" w:rsidR="002E1C6E" w:rsidRPr="00D51B7C" w:rsidRDefault="002E1C6E" w:rsidP="00D51B7C">
                        <w:pPr>
                          <w:tabs>
                            <w:tab w:val="left" w:pos="360"/>
                          </w:tabs>
                          <w:spacing w:after="0"/>
                          <w:ind w:left="720" w:hanging="360"/>
                          <w:rPr>
                            <w:rFonts w:ascii="Tw Cen MT" w:hAnsi="Tw Cen MT"/>
                          </w:rPr>
                        </w:pPr>
                        <w:r w:rsidRPr="00F670A4">
                          <w:rPr>
                            <w:rFonts w:ascii="Tw Cen MT" w:hAnsi="Tw Cen MT"/>
                            <w:b/>
                            <w:bCs/>
                          </w:rPr>
                          <w:t>Specifications</w:t>
                        </w:r>
                        <w:r w:rsidRPr="00A45DB7">
                          <w:rPr>
                            <w:rFonts w:ascii="Tw Cen MT" w:hAnsi="Tw Cen MT"/>
                          </w:rPr>
                          <w:t xml:space="preserve"> complement drawings by providing written descriptions of materials, products, and construction techniques. They outline the quality standards, installation methods, and performance requirements expected for each component of the project. Specifications ensure that contractors understand the project’s technical aspects and execute the design accordingly.</w:t>
                        </w:r>
                      </w:p>
                    </w:txbxContent>
                  </v:textbox>
                </v:rect>
                <v:rect id="Rectangle 213" o:spid="_x0000_s1035" style="position:absolute;left:719;top:2000;width:23317;height:70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" fillcolor="#4e3b30 [3215]" stroked="f" strokeweight="1pt" insetpen="t">
                  <v:textbox inset="14.4pt,14.4pt,14.4pt,28.8pt">
                    <w:txbxContent>
                      <w:p w14:paraId="636F890B" w14:textId="77777777" w:rsidR="002E1C6E" w:rsidRDefault="002E1C6E" w:rsidP="002E1C6E">
                        <w:pPr>
                          <w:spacing w:before="240"/>
                          <w:rPr>
                            <w:color w:val="FFFFFF" w:themeColor="background1"/>
                          </w:rPr>
                        </w:pPr>
                      </w:p>
                    </w:txbxContent>
                  </v:textbox>
                </v:rect>
                <v:rect id="Rectangle 214" o:spid="_x0000_s1036" style="position:absolute;left:431;top:82442;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" fillcolor="#7b4a3a [2405]" strokecolor="#7b4a3a [2405]" strokeweight="1pt" insetpen="t">
                  <v:textbox inset="14.4pt,14.4pt,14.4pt,28.8pt">
                    <w:txbxContent>
                      <w:p w14:paraId="48E95851" w14:textId="77777777" w:rsidR="002E1C6E" w:rsidRPr="00D51B7C" w:rsidRDefault="002E1C6E" w:rsidP="00D51B7C">
                        <w:pPr>
                          <w:shd w:val="clear" w:color="auto" w:fill="7B4A3A" w:themeFill="accent2" w:themeFillShade="BF"/>
                          <w:spacing w:before="240"/>
                          <w:rPr>
                            <w:color w:val="7B4A3A" w:themeColor="accent2" w:themeShade="BF"/>
                          </w:rPr>
                        </w:pPr>
                      </w:p>
                    </w:txbxContent>
                  </v:textbox>
                </v:rect>
                <w10:wrap type="square" anchorx="page" anchory="page"/>
              </v:group>
            </w:pict>
          </mc:Fallback>
        </mc:AlternateContent>
      </w:r>
      <w:r w:rsidR="00F1793D" w:rsidRPr="00DE7BD2">
        <w:rPr>
          <w:rFonts w:ascii="Tw Cen MT" w:hAnsi="Tw Cen MT"/>
          <w:color w:val="7B4A3A" w:themeColor="accent2" w:themeShade="BF"/>
          <w:sz w:val="32"/>
        </w:rPr>
        <w:t xml:space="preserve">Chapter </w:t>
      </w:r>
      <w:r w:rsidR="000729A3">
        <w:rPr>
          <w:rFonts w:ascii="Tw Cen MT" w:hAnsi="Tw Cen MT"/>
          <w:color w:val="7B4A3A" w:themeColor="accent2" w:themeShade="BF"/>
          <w:sz w:val="32"/>
        </w:rPr>
        <w:t>6</w:t>
      </w:r>
      <w:r w:rsidR="00F1793D" w:rsidRPr="00DE7BD2">
        <w:rPr>
          <w:rFonts w:ascii="Tw Cen MT" w:hAnsi="Tw Cen MT"/>
          <w:color w:val="7B4A3A" w:themeColor="accent2" w:themeShade="BF"/>
          <w:sz w:val="32"/>
        </w:rPr>
        <w:t xml:space="preserve">. </w:t>
      </w:r>
      <w:r w:rsidR="006639DB" w:rsidRPr="00DE7BD2">
        <w:rPr>
          <w:rFonts w:ascii="Tw Cen MT" w:hAnsi="Tw Cen MT"/>
          <w:color w:val="7B4A3A" w:themeColor="accent2" w:themeShade="BF"/>
          <w:sz w:val="32"/>
        </w:rPr>
        <w:t>PROGRAM REQUIREMENTS</w:t>
      </w:r>
    </w:p>
    <w:p w14:paraId="6E59A2D3" w14:textId="08723B2C" w:rsidR="0043276A" w:rsidRPr="004646CD" w:rsidRDefault="00595234" w:rsidP="00C909F3">
      <w:pPr>
        <w:tabs>
          <w:tab w:val="left" w:pos="360"/>
        </w:tabs>
        <w:spacing w:after="120"/>
        <w:ind w:left="360" w:hanging="360"/>
        <w:rPr>
          <w:rFonts w:ascii="Tw Cen MT" w:hAnsi="Tw Cen MT"/>
          <w:bCs/>
        </w:rPr>
      </w:pPr>
      <w:r w:rsidRPr="004646CD">
        <w:rPr>
          <w:rFonts w:ascii="Tw Cen MT" w:hAnsi="Tw Cen MT"/>
          <w:bCs/>
        </w:rPr>
        <w:t xml:space="preserve">1. </w:t>
      </w:r>
      <w:r w:rsidR="00790940" w:rsidRPr="004646CD">
        <w:rPr>
          <w:rFonts w:ascii="Tw Cen MT" w:hAnsi="Tw Cen MT"/>
          <w:bCs/>
        </w:rPr>
        <w:t xml:space="preserve">Architectural </w:t>
      </w:r>
      <w:r w:rsidR="008571C2" w:rsidRPr="004646CD">
        <w:rPr>
          <w:rFonts w:ascii="Tw Cen MT" w:hAnsi="Tw Cen MT"/>
          <w:bCs/>
        </w:rPr>
        <w:t>Drawings</w:t>
      </w:r>
      <w:r w:rsidR="00157D44" w:rsidRPr="004646CD">
        <w:rPr>
          <w:rFonts w:ascii="Tw Cen MT" w:hAnsi="Tw Cen MT"/>
          <w:bCs/>
        </w:rPr>
        <w:t xml:space="preserve"> and </w:t>
      </w:r>
      <w:r w:rsidR="00790940" w:rsidRPr="004646CD">
        <w:rPr>
          <w:rFonts w:ascii="Tw Cen MT" w:hAnsi="Tw Cen MT"/>
          <w:bCs/>
        </w:rPr>
        <w:t>Specifications</w:t>
      </w:r>
    </w:p>
    <w:p w14:paraId="35762045" w14:textId="797BAAA7" w:rsidR="00A20C26" w:rsidRPr="00D90487" w:rsidRDefault="00C53425" w:rsidP="00486987">
      <w:pPr>
        <w:tabs>
          <w:tab w:val="left" w:pos="360"/>
        </w:tabs>
        <w:spacing w:after="0"/>
        <w:ind w:left="187" w:hanging="360"/>
        <w:rPr>
          <w:rFonts w:ascii="Tw Cen MT" w:hAnsi="Tw Cen MT"/>
        </w:rPr>
      </w:pPr>
      <w:r>
        <w:rPr>
          <w:rFonts w:ascii="Tw Cen MT" w:hAnsi="Tw Cen MT"/>
          <w:b/>
          <w:bCs/>
        </w:rPr>
        <w:tab/>
      </w:r>
      <w:r w:rsidR="00687CE0" w:rsidRPr="00687CE0">
        <w:rPr>
          <w:rFonts w:ascii="Tw Cen MT" w:hAnsi="Tw Cen MT"/>
        </w:rPr>
        <w:t xml:space="preserve">All projects </w:t>
      </w:r>
      <w:r w:rsidR="00533DA7">
        <w:rPr>
          <w:rFonts w:ascii="Tw Cen MT" w:hAnsi="Tw Cen MT"/>
        </w:rPr>
        <w:t xml:space="preserve">will need architectural drawings </w:t>
      </w:r>
      <w:r w:rsidR="004362C1">
        <w:rPr>
          <w:rFonts w:ascii="Tw Cen MT" w:hAnsi="Tw Cen MT"/>
        </w:rPr>
        <w:t>and</w:t>
      </w:r>
      <w:r w:rsidR="00533DA7">
        <w:rPr>
          <w:rFonts w:ascii="Tw Cen MT" w:hAnsi="Tw Cen MT"/>
        </w:rPr>
        <w:t xml:space="preserve"> specifications </w:t>
      </w:r>
      <w:r w:rsidR="00977299">
        <w:rPr>
          <w:rFonts w:ascii="Tw Cen MT" w:hAnsi="Tw Cen MT"/>
        </w:rPr>
        <w:t xml:space="preserve">by a licensed architect or engineer as </w:t>
      </w:r>
      <w:r w:rsidR="00533DA7">
        <w:rPr>
          <w:rFonts w:ascii="Tw Cen MT" w:hAnsi="Tw Cen MT"/>
        </w:rPr>
        <w:t xml:space="preserve">described in 6.1. or meet an exception </w:t>
      </w:r>
      <w:r w:rsidR="00977299">
        <w:rPr>
          <w:rFonts w:ascii="Tw Cen MT" w:hAnsi="Tw Cen MT"/>
        </w:rPr>
        <w:t xml:space="preserve">as </w:t>
      </w:r>
      <w:r w:rsidR="00533DA7">
        <w:rPr>
          <w:rFonts w:ascii="Tw Cen MT" w:hAnsi="Tw Cen MT"/>
        </w:rPr>
        <w:t xml:space="preserve">described in 6.2. </w:t>
      </w:r>
      <w:r w:rsidR="008571C2" w:rsidRPr="004646CD">
        <w:rPr>
          <w:rFonts w:ascii="Tw Cen MT" w:hAnsi="Tw Cen MT"/>
        </w:rPr>
        <w:t xml:space="preserve">Drawings </w:t>
      </w:r>
      <w:r w:rsidR="0003778F" w:rsidRPr="004646CD">
        <w:rPr>
          <w:rFonts w:ascii="Tw Cen MT" w:hAnsi="Tw Cen MT"/>
        </w:rPr>
        <w:t>and specifications</w:t>
      </w:r>
      <w:r w:rsidR="0003778F" w:rsidRPr="00D90487">
        <w:rPr>
          <w:rFonts w:ascii="Tw Cen MT" w:hAnsi="Tw Cen MT"/>
          <w:b/>
          <w:bCs/>
        </w:rPr>
        <w:t xml:space="preserve"> </w:t>
      </w:r>
      <w:r w:rsidR="0003778F" w:rsidRPr="00D90487">
        <w:rPr>
          <w:rFonts w:ascii="Tw Cen MT" w:hAnsi="Tw Cen MT"/>
        </w:rPr>
        <w:t>include highly detailed instructions down to the minutia of historic building preservation and restoration projects</w:t>
      </w:r>
      <w:r w:rsidR="00321BD7">
        <w:rPr>
          <w:rFonts w:ascii="Tw Cen MT" w:hAnsi="Tw Cen MT"/>
        </w:rPr>
        <w:t xml:space="preserve"> </w:t>
      </w:r>
      <w:r w:rsidR="00454434">
        <w:rPr>
          <w:rFonts w:ascii="Tw Cen MT" w:hAnsi="Tw Cen MT"/>
        </w:rPr>
        <w:t>proposed in the applications</w:t>
      </w:r>
      <w:r w:rsidR="0003778F" w:rsidRPr="00D90487">
        <w:rPr>
          <w:rFonts w:ascii="Tw Cen MT" w:hAnsi="Tw Cen MT"/>
        </w:rPr>
        <w:t>. For example, they</w:t>
      </w:r>
      <w:r w:rsidR="009917A7">
        <w:rPr>
          <w:rFonts w:ascii="Tw Cen MT" w:hAnsi="Tw Cen MT"/>
        </w:rPr>
        <w:t xml:space="preserve"> should</w:t>
      </w:r>
      <w:r w:rsidR="0003778F" w:rsidRPr="00D90487">
        <w:rPr>
          <w:rFonts w:ascii="Tw Cen MT" w:hAnsi="Tw Cen MT"/>
        </w:rPr>
        <w:t xml:space="preserve"> include details on the storage of materials, how mortar ingredients should be mixed, which specific products may be used, types, lengths and strengths of fasteners, flashing details, the weights and types of sheet metals to be used for flashing, allowable species and moisture levels of woods, dimensions, </w:t>
      </w:r>
      <w:r w:rsidR="00025C14">
        <w:rPr>
          <w:rFonts w:ascii="Tw Cen MT" w:hAnsi="Tw Cen MT"/>
        </w:rPr>
        <w:t xml:space="preserve">and </w:t>
      </w:r>
      <w:r w:rsidR="0003778F" w:rsidRPr="00D90487">
        <w:rPr>
          <w:rFonts w:ascii="Tw Cen MT" w:hAnsi="Tw Cen MT"/>
        </w:rPr>
        <w:t xml:space="preserve">molding profiles, etc. These details are necessary for properly executed and durable work and </w:t>
      </w:r>
      <w:r w:rsidR="00025C14">
        <w:rPr>
          <w:rFonts w:ascii="Tw Cen MT" w:hAnsi="Tw Cen MT"/>
        </w:rPr>
        <w:t xml:space="preserve">to </w:t>
      </w:r>
      <w:r w:rsidR="0003778F" w:rsidRPr="00D90487">
        <w:rPr>
          <w:rFonts w:ascii="Tw Cen MT" w:hAnsi="Tw Cen MT"/>
        </w:rPr>
        <w:t xml:space="preserve">enable accurate and fair bidding processes among contractors. They are especially important for complex projects where codes must be addressed, contractor experience and expertise may be unknown or unclear, or where there is little to no oversight of the project by an architect or engineer during the construction process. Therefore, </w:t>
      </w:r>
      <w:r w:rsidR="00C27B78">
        <w:rPr>
          <w:rFonts w:ascii="Tw Cen MT" w:hAnsi="Tw Cen MT"/>
        </w:rPr>
        <w:t>drawings</w:t>
      </w:r>
      <w:r w:rsidR="0003778F" w:rsidRPr="00D90487">
        <w:rPr>
          <w:rFonts w:ascii="Tw Cen MT" w:hAnsi="Tw Cen MT"/>
        </w:rPr>
        <w:t xml:space="preserve"> and specifications </w:t>
      </w:r>
      <w:r w:rsidR="008841A8">
        <w:rPr>
          <w:rFonts w:ascii="Tw Cen MT" w:hAnsi="Tw Cen MT"/>
        </w:rPr>
        <w:t xml:space="preserve">that are 90-100% complete </w:t>
      </w:r>
      <w:r w:rsidR="0003778F" w:rsidRPr="00D90487">
        <w:rPr>
          <w:rFonts w:ascii="Tw Cen MT" w:hAnsi="Tw Cen MT"/>
        </w:rPr>
        <w:t>are required for all projects</w:t>
      </w:r>
      <w:r w:rsidR="00527121" w:rsidRPr="00D90487">
        <w:rPr>
          <w:rFonts w:ascii="Tw Cen MT" w:hAnsi="Tw Cen MT"/>
        </w:rPr>
        <w:t xml:space="preserve"> with the few exceptions listed below</w:t>
      </w:r>
      <w:r w:rsidR="00A20C26" w:rsidRPr="00D90487">
        <w:rPr>
          <w:rFonts w:ascii="Tw Cen MT" w:hAnsi="Tw Cen MT"/>
        </w:rPr>
        <w:t xml:space="preserve">. These </w:t>
      </w:r>
      <w:r w:rsidR="00132E31">
        <w:rPr>
          <w:rFonts w:ascii="Tw Cen MT" w:hAnsi="Tw Cen MT"/>
        </w:rPr>
        <w:t xml:space="preserve">drawings and specifications </w:t>
      </w:r>
      <w:r w:rsidR="00A20C26" w:rsidRPr="00D90487">
        <w:rPr>
          <w:rFonts w:ascii="Tw Cen MT" w:hAnsi="Tw Cen MT"/>
        </w:rPr>
        <w:t>will be submitted</w:t>
      </w:r>
      <w:r w:rsidR="00F3624B">
        <w:rPr>
          <w:rFonts w:ascii="Tw Cen MT" w:hAnsi="Tw Cen MT"/>
        </w:rPr>
        <w:t xml:space="preserve"> </w:t>
      </w:r>
      <w:r w:rsidR="00A20C26" w:rsidRPr="00D90487">
        <w:rPr>
          <w:rFonts w:ascii="Tw Cen MT" w:hAnsi="Tw Cen MT"/>
        </w:rPr>
        <w:t xml:space="preserve">digitally </w:t>
      </w:r>
      <w:r w:rsidR="004568CB" w:rsidRPr="00D90487">
        <w:rPr>
          <w:rFonts w:ascii="Tw Cen MT" w:hAnsi="Tw Cen MT"/>
        </w:rPr>
        <w:t>as part of the grant application.</w:t>
      </w:r>
    </w:p>
    <w:p w14:paraId="01B12656" w14:textId="77777777" w:rsidR="004568CB" w:rsidRPr="00D90487" w:rsidRDefault="004568CB" w:rsidP="00C909F3">
      <w:pPr>
        <w:tabs>
          <w:tab w:val="left" w:pos="360"/>
        </w:tabs>
        <w:spacing w:after="0"/>
        <w:ind w:left="360" w:hanging="360"/>
        <w:rPr>
          <w:rFonts w:ascii="Tw Cen MT" w:hAnsi="Tw Cen MT"/>
        </w:rPr>
      </w:pPr>
    </w:p>
    <w:p w14:paraId="25A22D7C" w14:textId="5AF6318D" w:rsidR="00735E74" w:rsidRPr="00C860A5" w:rsidRDefault="00C860A5" w:rsidP="00C860A5">
      <w:pPr>
        <w:tabs>
          <w:tab w:val="left" w:pos="360"/>
        </w:tabs>
        <w:spacing w:after="0"/>
        <w:rPr>
          <w:rFonts w:ascii="Tw Cen MT" w:hAnsi="Tw Cen MT"/>
        </w:rPr>
      </w:pPr>
      <w:r>
        <w:rPr>
          <w:rFonts w:ascii="Tw Cen MT" w:hAnsi="Tw Cen MT"/>
        </w:rPr>
        <w:t xml:space="preserve">2. </w:t>
      </w:r>
      <w:r w:rsidR="00962328" w:rsidRPr="00C860A5">
        <w:rPr>
          <w:rFonts w:ascii="Tw Cen MT" w:hAnsi="Tw Cen MT"/>
        </w:rPr>
        <w:t>Exceptions</w:t>
      </w:r>
      <w:r w:rsidR="00A200DF" w:rsidRPr="00C860A5">
        <w:rPr>
          <w:rFonts w:ascii="Tw Cen MT" w:hAnsi="Tw Cen MT"/>
        </w:rPr>
        <w:t xml:space="preserve"> – </w:t>
      </w:r>
      <w:r w:rsidR="00735E74" w:rsidRPr="00C860A5">
        <w:rPr>
          <w:rFonts w:ascii="Tw Cen MT" w:hAnsi="Tw Cen MT"/>
        </w:rPr>
        <w:t xml:space="preserve">Exceptions to the requirement for architectural drawings </w:t>
      </w:r>
      <w:proofErr w:type="gramStart"/>
      <w:r w:rsidR="00735E74" w:rsidRPr="00C860A5">
        <w:rPr>
          <w:rFonts w:ascii="Tw Cen MT" w:hAnsi="Tw Cen MT"/>
        </w:rPr>
        <w:t xml:space="preserve">and </w:t>
      </w:r>
      <w:r w:rsidR="008B2ACB">
        <w:rPr>
          <w:rFonts w:ascii="Tw Cen MT" w:hAnsi="Tw Cen MT"/>
        </w:rPr>
        <w:t xml:space="preserve"> </w:t>
      </w:r>
      <w:r w:rsidR="00735E74" w:rsidRPr="00C860A5">
        <w:rPr>
          <w:rFonts w:ascii="Tw Cen MT" w:hAnsi="Tw Cen MT"/>
        </w:rPr>
        <w:t>specifications</w:t>
      </w:r>
      <w:proofErr w:type="gramEnd"/>
      <w:r w:rsidR="00735E74" w:rsidRPr="00C860A5">
        <w:rPr>
          <w:rFonts w:ascii="Tw Cen MT" w:hAnsi="Tw Cen MT"/>
        </w:rPr>
        <w:t xml:space="preserve"> by a licensed architect or engineer.</w:t>
      </w:r>
    </w:p>
    <w:p w14:paraId="779266CD" w14:textId="77777777" w:rsidR="00735E74" w:rsidRPr="00735E74" w:rsidRDefault="00735E74" w:rsidP="00735E74">
      <w:pPr>
        <w:tabs>
          <w:tab w:val="left" w:pos="360"/>
        </w:tabs>
        <w:spacing w:after="0"/>
        <w:rPr>
          <w:rFonts w:ascii="Tw Cen MT" w:hAnsi="Tw Cen MT"/>
        </w:rPr>
      </w:pPr>
    </w:p>
    <w:p w14:paraId="0FF116F8" w14:textId="07D57A6D" w:rsidR="00735E74" w:rsidRPr="00E02DAB" w:rsidRDefault="00735E74" w:rsidP="00523254">
      <w:pPr>
        <w:tabs>
          <w:tab w:val="left" w:pos="360"/>
        </w:tabs>
        <w:spacing w:after="0"/>
        <w:ind w:left="216"/>
        <w:rPr>
          <w:rFonts w:ascii="Tw Cen MT" w:hAnsi="Tw Cen MT"/>
        </w:rPr>
      </w:pPr>
      <w:r>
        <w:rPr>
          <w:rFonts w:ascii="Tw Cen MT" w:hAnsi="Tw Cen MT"/>
        </w:rPr>
        <w:t xml:space="preserve">A list of projects </w:t>
      </w:r>
      <w:r w:rsidRPr="00886659">
        <w:rPr>
          <w:rFonts w:ascii="Tw Cen MT" w:hAnsi="Tw Cen MT"/>
        </w:rPr>
        <w:t>that may be allowed to proceed without drawings and specifications by a licensed</w:t>
      </w:r>
      <w:r>
        <w:rPr>
          <w:rFonts w:ascii="Tw Cen MT" w:hAnsi="Tw Cen MT"/>
        </w:rPr>
        <w:t xml:space="preserve"> </w:t>
      </w:r>
      <w:r w:rsidRPr="00886659">
        <w:rPr>
          <w:rFonts w:ascii="Tw Cen MT" w:hAnsi="Tw Cen MT"/>
        </w:rPr>
        <w:t>architect or engineer is provided in Appendix C.</w:t>
      </w:r>
      <w:r>
        <w:rPr>
          <w:rFonts w:ascii="Tw Cen MT" w:hAnsi="Tw Cen MT"/>
        </w:rPr>
        <w:t xml:space="preserve"> If any part of a project does not fall under the exceptions described in Appendix C, architectural drawings and specifications for the entire project must be provided. </w:t>
      </w:r>
      <w:r w:rsidRPr="00855EF4">
        <w:rPr>
          <w:rFonts w:ascii="Tw Cen MT" w:hAnsi="Tw Cen MT"/>
        </w:rPr>
        <w:t xml:space="preserve">Applicants who are uncertain as to whether their project qualifies </w:t>
      </w:r>
      <w:proofErr w:type="gramStart"/>
      <w:r w:rsidRPr="00855EF4">
        <w:rPr>
          <w:rFonts w:ascii="Tw Cen MT" w:hAnsi="Tw Cen MT"/>
        </w:rPr>
        <w:t>for</w:t>
      </w:r>
      <w:proofErr w:type="gramEnd"/>
      <w:r w:rsidRPr="00855EF4">
        <w:rPr>
          <w:rFonts w:ascii="Tw Cen MT" w:hAnsi="Tw Cen MT"/>
        </w:rPr>
        <w:t xml:space="preserve"> an exception to</w:t>
      </w:r>
      <w:r w:rsidR="00523254">
        <w:rPr>
          <w:rFonts w:ascii="Tw Cen MT" w:hAnsi="Tw Cen MT"/>
        </w:rPr>
        <w:t xml:space="preserve"> </w:t>
      </w:r>
      <w:r w:rsidRPr="00855EF4">
        <w:rPr>
          <w:rFonts w:ascii="Tw Cen MT" w:hAnsi="Tw Cen MT"/>
        </w:rPr>
        <w:t>the requirement for architectural drawings and specifications by a licensed architect</w:t>
      </w:r>
      <w:r>
        <w:rPr>
          <w:rFonts w:ascii="Tw Cen MT" w:hAnsi="Tw Cen MT"/>
        </w:rPr>
        <w:t xml:space="preserve"> </w:t>
      </w:r>
      <w:r w:rsidRPr="00855EF4">
        <w:rPr>
          <w:rFonts w:ascii="Tw Cen MT" w:hAnsi="Tw Cen MT"/>
        </w:rPr>
        <w:t>or engineer should contact the Commission for clarification.</w:t>
      </w:r>
      <w:r>
        <w:rPr>
          <w:rFonts w:ascii="Tw Cen MT" w:hAnsi="Tw Cen MT"/>
        </w:rPr>
        <w:t xml:space="preserve"> </w:t>
      </w:r>
    </w:p>
    <w:p w14:paraId="5CF3E604" w14:textId="77777777" w:rsidR="0003778F" w:rsidRPr="00D90487" w:rsidRDefault="0003778F" w:rsidP="00C909F3">
      <w:pPr>
        <w:tabs>
          <w:tab w:val="left" w:pos="360"/>
        </w:tabs>
        <w:spacing w:after="0"/>
        <w:ind w:left="720" w:hanging="360"/>
        <w:rPr>
          <w:rFonts w:ascii="Tw Cen MT" w:hAnsi="Tw Cen MT"/>
        </w:rPr>
      </w:pPr>
    </w:p>
    <w:p w14:paraId="44CF25AD" w14:textId="33FEA6F1" w:rsidR="00D4391E" w:rsidRPr="00D4391E" w:rsidRDefault="00D4391E" w:rsidP="006E105C">
      <w:pPr>
        <w:numPr>
          <w:ilvl w:val="0"/>
          <w:numId w:val="13"/>
        </w:numPr>
        <w:spacing w:after="16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The following applies to the list of projects </w:t>
      </w:r>
      <w:r w:rsidRPr="00885C37">
        <w:rPr>
          <w:rFonts w:ascii="Tw Cen MT" w:eastAsia="Aptos" w:hAnsi="Tw Cen MT" w:cs="Times New Roman"/>
          <w:kern w:val="2"/>
          <w14:ligatures w14:val="standardContextual"/>
        </w:rPr>
        <w:t xml:space="preserve">in </w:t>
      </w:r>
      <w:r w:rsidR="00073ADB" w:rsidRPr="00885C37">
        <w:rPr>
          <w:rFonts w:ascii="Tw Cen MT" w:eastAsia="Aptos" w:hAnsi="Tw Cen MT" w:cs="Times New Roman"/>
          <w:kern w:val="2"/>
          <w14:ligatures w14:val="standardContextual"/>
        </w:rPr>
        <w:t>Appendix C</w:t>
      </w:r>
      <w:r w:rsidRPr="00885C37">
        <w:rPr>
          <w:rFonts w:ascii="Tw Cen MT" w:eastAsia="Aptos" w:hAnsi="Tw Cen MT" w:cs="Times New Roman"/>
          <w:kern w:val="2"/>
          <w14:ligatures w14:val="standardContextual"/>
        </w:rPr>
        <w:t xml:space="preserve"> that</w:t>
      </w:r>
      <w:r w:rsidRPr="00D4391E">
        <w:rPr>
          <w:rFonts w:ascii="Tw Cen MT" w:eastAsia="Aptos" w:hAnsi="Tw Cen MT" w:cs="Times New Roman"/>
          <w:kern w:val="2"/>
          <w14:ligatures w14:val="standardContextual"/>
        </w:rPr>
        <w:t xml:space="preserve"> do not require drawings, specifications, or oversight by a licensed architect or engineer, but do require contractor specifications and may require shop drawings.</w:t>
      </w:r>
      <w:r w:rsidR="00073ADB">
        <w:rPr>
          <w:rFonts w:ascii="Tw Cen MT" w:eastAsia="Aptos" w:hAnsi="Tw Cen MT" w:cs="Times New Roman"/>
          <w:kern w:val="2"/>
          <w14:ligatures w14:val="standardContextual"/>
        </w:rPr>
        <w:t xml:space="preserve"> </w:t>
      </w:r>
      <w:r w:rsidR="009D2F8C">
        <w:rPr>
          <w:rFonts w:ascii="Tw Cen MT" w:eastAsia="Aptos" w:hAnsi="Tw Cen MT" w:cs="Times New Roman"/>
          <w:kern w:val="2"/>
          <w14:ligatures w14:val="standardContextual"/>
        </w:rPr>
        <w:t xml:space="preserve">Please contact the Commission </w:t>
      </w:r>
      <w:r w:rsidR="00B73A70">
        <w:rPr>
          <w:rFonts w:ascii="Tw Cen MT" w:eastAsia="Aptos" w:hAnsi="Tw Cen MT" w:cs="Times New Roman"/>
          <w:kern w:val="2"/>
          <w14:ligatures w14:val="standardContextual"/>
        </w:rPr>
        <w:t xml:space="preserve">if you are unsure if your project </w:t>
      </w:r>
      <w:r w:rsidR="00977299">
        <w:rPr>
          <w:rFonts w:ascii="Tw Cen MT" w:eastAsia="Aptos" w:hAnsi="Tw Cen MT" w:cs="Times New Roman"/>
          <w:kern w:val="2"/>
          <w14:ligatures w14:val="standardContextual"/>
        </w:rPr>
        <w:t xml:space="preserve">qualifies </w:t>
      </w:r>
      <w:proofErr w:type="gramStart"/>
      <w:r w:rsidR="00977299">
        <w:rPr>
          <w:rFonts w:ascii="Tw Cen MT" w:eastAsia="Aptos" w:hAnsi="Tw Cen MT" w:cs="Times New Roman"/>
          <w:kern w:val="2"/>
          <w14:ligatures w14:val="standardContextual"/>
        </w:rPr>
        <w:t>for</w:t>
      </w:r>
      <w:proofErr w:type="gramEnd"/>
      <w:r w:rsidR="00977299">
        <w:rPr>
          <w:rFonts w:ascii="Tw Cen MT" w:eastAsia="Aptos" w:hAnsi="Tw Cen MT" w:cs="Times New Roman"/>
          <w:kern w:val="2"/>
          <w14:ligatures w14:val="standardContextual"/>
        </w:rPr>
        <w:t xml:space="preserve"> an exception for drawings and specifications by a licensed architect or engineer</w:t>
      </w:r>
      <w:r w:rsidR="00B73A70">
        <w:rPr>
          <w:rFonts w:ascii="Tw Cen MT" w:eastAsia="Aptos" w:hAnsi="Tw Cen MT" w:cs="Times New Roman"/>
          <w:kern w:val="2"/>
          <w14:ligatures w14:val="standardContextual"/>
        </w:rPr>
        <w:t>.</w:t>
      </w:r>
      <w:r w:rsidRPr="00D4391E">
        <w:rPr>
          <w:rFonts w:ascii="Tw Cen MT" w:eastAsia="Aptos" w:hAnsi="Tw Cen MT" w:cs="Times New Roman"/>
          <w:kern w:val="2"/>
          <w14:ligatures w14:val="standardContextual"/>
        </w:rPr>
        <w:t xml:space="preserve"> </w:t>
      </w:r>
    </w:p>
    <w:p w14:paraId="59E54579" w14:textId="54CA1DF9" w:rsidR="00D4391E" w:rsidRPr="00D4391E" w:rsidRDefault="00D4391E" w:rsidP="006E105C">
      <w:pPr>
        <w:numPr>
          <w:ilvl w:val="0"/>
          <w:numId w:val="14"/>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The </w:t>
      </w:r>
      <w:r w:rsidR="005F784D" w:rsidRPr="00D4391E">
        <w:rPr>
          <w:rFonts w:ascii="Tw Cen MT" w:eastAsia="Aptos" w:hAnsi="Tw Cen MT" w:cs="Times New Roman"/>
          <w:kern w:val="2"/>
          <w14:ligatures w14:val="standardContextual"/>
        </w:rPr>
        <w:t>exceptions</w:t>
      </w:r>
      <w:r w:rsidRPr="00D4391E">
        <w:rPr>
          <w:rFonts w:ascii="Tw Cen MT" w:eastAsia="Aptos" w:hAnsi="Tw Cen MT" w:cs="Times New Roman"/>
          <w:kern w:val="2"/>
          <w14:ligatures w14:val="standardContextual"/>
        </w:rPr>
        <w:t xml:space="preserve"> only apply when contractors or conservators are selected from the Commission’s lists or who provide evidence of their qualifications and experience, with references, to undertake proposed repairs.  </w:t>
      </w:r>
    </w:p>
    <w:p w14:paraId="4BA714D0" w14:textId="633ACFE6" w:rsidR="00D4391E" w:rsidRPr="00D4391E" w:rsidRDefault="00C03682" w:rsidP="006E105C">
      <w:pPr>
        <w:numPr>
          <w:ilvl w:val="0"/>
          <w:numId w:val="14"/>
        </w:numPr>
        <w:tabs>
          <w:tab w:val="left" w:pos="360"/>
        </w:tabs>
        <w:spacing w:after="0" w:line="278" w:lineRule="auto"/>
        <w:contextualSpacing/>
        <w:rPr>
          <w:rFonts w:ascii="Tw Cen MT" w:eastAsia="Aptos" w:hAnsi="Tw Cen MT" w:cs="Times New Roman"/>
          <w:kern w:val="2"/>
          <w14:ligatures w14:val="standardContextual"/>
        </w:rPr>
      </w:pPr>
      <w:r w:rsidRPr="00C03682">
        <w:rPr>
          <w:rFonts w:ascii="Tw Cen MT" w:eastAsia="Aptos" w:hAnsi="Tw Cen MT" w:cs="Times New Roman"/>
          <w:b/>
          <w:bCs/>
          <w:kern w:val="2"/>
          <w14:ligatures w14:val="standardContextual"/>
        </w:rPr>
        <w:t>Scope of Work</w:t>
      </w:r>
      <w:r>
        <w:rPr>
          <w:rFonts w:ascii="Tw Cen MT" w:eastAsia="Aptos" w:hAnsi="Tw Cen MT" w:cs="Times New Roman"/>
          <w:b/>
          <w:bCs/>
          <w:kern w:val="2"/>
          <w14:ligatures w14:val="standardContextual"/>
        </w:rPr>
        <w:t>.</w:t>
      </w:r>
      <w:r>
        <w:rPr>
          <w:rFonts w:ascii="Tw Cen MT" w:eastAsia="Aptos" w:hAnsi="Tw Cen MT" w:cs="Times New Roman"/>
          <w:kern w:val="2"/>
          <w14:ligatures w14:val="standardContextual"/>
        </w:rPr>
        <w:t xml:space="preserve"> </w:t>
      </w:r>
      <w:r w:rsidR="00D4391E" w:rsidRPr="00D4391E">
        <w:rPr>
          <w:rFonts w:ascii="Tw Cen MT" w:eastAsia="Aptos" w:hAnsi="Tw Cen MT" w:cs="Times New Roman"/>
          <w:kern w:val="2"/>
          <w14:ligatures w14:val="standardContextual"/>
        </w:rPr>
        <w:t xml:space="preserve">A detailed scope of work and complete and clearly written contractor specifications must be provided that include relevant product specifications (including wood species, primer/paint, metal types/weights, etc.) and measured shop drawings as appropriate. All work must be proposed and specified in accordance with the Secretary of the Interior’s Standards and applicable </w:t>
      </w:r>
      <w:r>
        <w:rPr>
          <w:rFonts w:ascii="Tw Cen MT" w:eastAsia="Aptos" w:hAnsi="Tw Cen MT" w:cs="Times New Roman"/>
          <w:kern w:val="2"/>
          <w14:ligatures w14:val="standardContextual"/>
        </w:rPr>
        <w:t xml:space="preserve">NPS </w:t>
      </w:r>
      <w:r w:rsidR="00D4391E" w:rsidRPr="00D4391E">
        <w:rPr>
          <w:rFonts w:ascii="Tw Cen MT" w:eastAsia="Aptos" w:hAnsi="Tw Cen MT" w:cs="Times New Roman"/>
          <w:kern w:val="2"/>
          <w14:ligatures w14:val="standardContextual"/>
        </w:rPr>
        <w:t>Preservation Briefs (</w:t>
      </w:r>
      <w:hyperlink r:id="rId23" w:history="1">
        <w:r w:rsidR="009706BC" w:rsidRPr="00DA5D41">
          <w:rPr>
            <w:rStyle w:val="Hyperlink"/>
            <w:rFonts w:ascii="Tw Cen MT" w:eastAsia="Aptos" w:hAnsi="Tw Cen MT" w:cs="Times New Roman"/>
            <w:kern w:val="2"/>
            <w14:ligatures w14:val="standardContextual"/>
          </w:rPr>
          <w:t>https://www.nps.gov/orgs/1739/preservation-briefs.htm</w:t>
        </w:r>
      </w:hyperlink>
      <w:r w:rsidR="00D4391E" w:rsidRPr="00D4391E">
        <w:rPr>
          <w:rFonts w:ascii="Tw Cen MT" w:eastAsia="Aptos" w:hAnsi="Tw Cen MT" w:cs="Times New Roman"/>
          <w:kern w:val="2"/>
          <w14:ligatures w14:val="standardContextual"/>
        </w:rPr>
        <w:t>).</w:t>
      </w:r>
      <w:r w:rsidR="009706BC">
        <w:rPr>
          <w:rFonts w:ascii="Tw Cen MT" w:eastAsia="Aptos" w:hAnsi="Tw Cen MT" w:cs="Times New Roman"/>
          <w:kern w:val="2"/>
          <w14:ligatures w14:val="standardContextual"/>
        </w:rPr>
        <w:t xml:space="preserve"> Keep in mind there may be more than one NPS Preservation Brief for a historic material. Please contact the Commission with any questions on how to use and interpret the NPS Preservation Briefs.</w:t>
      </w:r>
    </w:p>
    <w:p w14:paraId="63D651F1" w14:textId="0201DE1C" w:rsidR="00D4391E" w:rsidRPr="00D4391E" w:rsidRDefault="00D4391E" w:rsidP="006E105C">
      <w:pPr>
        <w:numPr>
          <w:ilvl w:val="0"/>
          <w:numId w:val="14"/>
        </w:numPr>
        <w:tabs>
          <w:tab w:val="left" w:pos="360"/>
        </w:tabs>
        <w:spacing w:after="0" w:line="278" w:lineRule="auto"/>
        <w:contextualSpacing/>
        <w:rPr>
          <w:rFonts w:ascii="Tw Cen MT" w:eastAsia="Aptos" w:hAnsi="Tw Cen MT" w:cs="Times New Roman"/>
          <w:kern w:val="2"/>
          <w14:ligatures w14:val="standardContextual"/>
        </w:rPr>
      </w:pPr>
      <w:r w:rsidRPr="00043FC5">
        <w:rPr>
          <w:rFonts w:ascii="Tw Cen MT" w:eastAsia="Aptos" w:hAnsi="Tw Cen MT" w:cs="Times New Roman"/>
          <w:b/>
          <w:bCs/>
          <w:kern w:val="2"/>
          <w:u w:val="single"/>
          <w14:ligatures w14:val="standardContextual"/>
        </w:rPr>
        <w:lastRenderedPageBreak/>
        <w:t>Incomplete or improperly specified contractor materials may result in denial of grant funding.</w:t>
      </w:r>
      <w:r w:rsidRPr="00D4391E">
        <w:rPr>
          <w:rFonts w:ascii="Tw Cen MT" w:eastAsia="Aptos" w:hAnsi="Tw Cen MT" w:cs="Times New Roman"/>
          <w:kern w:val="2"/>
          <w14:ligatures w14:val="standardContextual"/>
        </w:rPr>
        <w:t xml:space="preserve"> If a contractor </w:t>
      </w:r>
      <w:proofErr w:type="gramStart"/>
      <w:r w:rsidRPr="00D4391E">
        <w:rPr>
          <w:rFonts w:ascii="Tw Cen MT" w:eastAsia="Aptos" w:hAnsi="Tw Cen MT" w:cs="Times New Roman"/>
          <w:kern w:val="2"/>
          <w14:ligatures w14:val="standardContextual"/>
        </w:rPr>
        <w:t>is not able to</w:t>
      </w:r>
      <w:proofErr w:type="gramEnd"/>
      <w:r w:rsidRPr="00D4391E">
        <w:rPr>
          <w:rFonts w:ascii="Tw Cen MT" w:eastAsia="Aptos" w:hAnsi="Tw Cen MT" w:cs="Times New Roman"/>
          <w:kern w:val="2"/>
          <w14:ligatures w14:val="standardContextual"/>
        </w:rPr>
        <w:t xml:space="preserve"> provide this information, the applicant must have it provided by a third party.  </w:t>
      </w:r>
    </w:p>
    <w:p w14:paraId="30127759" w14:textId="09DB5BA8" w:rsidR="00D4391E" w:rsidRPr="00D4391E" w:rsidRDefault="00D4391E" w:rsidP="006E105C">
      <w:pPr>
        <w:numPr>
          <w:ilvl w:val="0"/>
          <w:numId w:val="14"/>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Pre-application site meetings between applicants and contractors/consultants will be necessary </w:t>
      </w:r>
      <w:proofErr w:type="gramStart"/>
      <w:r w:rsidRPr="00D4391E">
        <w:rPr>
          <w:rFonts w:ascii="Tw Cen MT" w:eastAsia="Aptos" w:hAnsi="Tw Cen MT" w:cs="Times New Roman"/>
          <w:kern w:val="2"/>
          <w14:ligatures w14:val="standardContextual"/>
        </w:rPr>
        <w:t>in order to</w:t>
      </w:r>
      <w:proofErr w:type="gramEnd"/>
      <w:r w:rsidRPr="00D4391E">
        <w:rPr>
          <w:rFonts w:ascii="Tw Cen MT" w:eastAsia="Aptos" w:hAnsi="Tw Cen MT" w:cs="Times New Roman"/>
          <w:kern w:val="2"/>
          <w14:ligatures w14:val="standardContextual"/>
        </w:rPr>
        <w:t>: 1) determine the appropriate scope of work and whether projects can be restricted to the scopes addressed below</w:t>
      </w:r>
      <w:r w:rsidR="00FD3272">
        <w:rPr>
          <w:rFonts w:ascii="Tw Cen MT" w:eastAsia="Aptos" w:hAnsi="Tw Cen MT" w:cs="Times New Roman"/>
          <w:kern w:val="2"/>
          <w14:ligatures w14:val="standardContextual"/>
        </w:rPr>
        <w:t>;</w:t>
      </w:r>
      <w:r w:rsidRPr="00D4391E">
        <w:rPr>
          <w:rFonts w:ascii="Tw Cen MT" w:eastAsia="Aptos" w:hAnsi="Tw Cen MT" w:cs="Times New Roman"/>
          <w:kern w:val="2"/>
          <w14:ligatures w14:val="standardContextual"/>
        </w:rPr>
        <w:t xml:space="preserve"> and 2) to distribute and review the necessary project details, specifications and shop drawings. Commission staff are available to answer questions and provide guidance on this process if applicants, contractors, or consultants require further direction. </w:t>
      </w:r>
    </w:p>
    <w:p w14:paraId="4F796148" w14:textId="1DCE0C89" w:rsidR="00D4391E" w:rsidRPr="00DB750F" w:rsidRDefault="00D4391E" w:rsidP="006E105C">
      <w:pPr>
        <w:numPr>
          <w:ilvl w:val="0"/>
          <w:numId w:val="14"/>
        </w:numPr>
        <w:tabs>
          <w:tab w:val="left" w:pos="360"/>
        </w:tabs>
        <w:spacing w:after="0" w:line="278" w:lineRule="auto"/>
        <w:contextualSpacing/>
        <w:rPr>
          <w:rFonts w:ascii="Tw Cen MT" w:eastAsia="Aptos" w:hAnsi="Tw Cen MT" w:cs="Times New Roman"/>
          <w:kern w:val="2"/>
          <w14:ligatures w14:val="standardContextual"/>
        </w:rPr>
      </w:pPr>
      <w:r w:rsidRPr="00DB750F">
        <w:rPr>
          <w:rFonts w:ascii="Tw Cen MT" w:eastAsia="Aptos" w:hAnsi="Tw Cen MT" w:cs="Times New Roman"/>
          <w:kern w:val="2"/>
          <w14:ligatures w14:val="standardContextual"/>
        </w:rPr>
        <w:t xml:space="preserve">It is the applicant’s responsibility to ensure that work is executed in accordance with all submitted details, specifications, and/or drawings. Completed work that does not meet submitted project details, specifications, and/or drawings may be determined to be in violation of the grant contract and may lose grant funding. When in doubt consult with </w:t>
      </w:r>
      <w:r w:rsidR="009016EF">
        <w:rPr>
          <w:rFonts w:ascii="Tw Cen MT" w:eastAsia="Aptos" w:hAnsi="Tw Cen MT" w:cs="Times New Roman"/>
          <w:kern w:val="2"/>
          <w14:ligatures w14:val="standardContextual"/>
        </w:rPr>
        <w:t xml:space="preserve">the </w:t>
      </w:r>
      <w:r w:rsidRPr="00DB750F">
        <w:rPr>
          <w:rFonts w:ascii="Tw Cen MT" w:eastAsia="Aptos" w:hAnsi="Tw Cen MT" w:cs="Times New Roman"/>
          <w:kern w:val="2"/>
          <w14:ligatures w14:val="standardContextual"/>
        </w:rPr>
        <w:t xml:space="preserve">Commission staff.     </w:t>
      </w:r>
    </w:p>
    <w:p w14:paraId="1F4CB922" w14:textId="77777777" w:rsidR="00421AF1" w:rsidRPr="00686649" w:rsidRDefault="00421AF1" w:rsidP="002C4A10">
      <w:pPr>
        <w:tabs>
          <w:tab w:val="left" w:pos="360"/>
        </w:tabs>
        <w:spacing w:after="0" w:line="278" w:lineRule="auto"/>
        <w:contextualSpacing/>
        <w:rPr>
          <w:rFonts w:ascii="Tw Cen MT" w:eastAsia="Aptos" w:hAnsi="Tw Cen MT" w:cs="Times New Roman"/>
          <w:kern w:val="2"/>
          <w14:ligatures w14:val="standardContextual"/>
        </w:rPr>
      </w:pPr>
    </w:p>
    <w:p w14:paraId="37B3E114" w14:textId="47D581C8" w:rsidR="000504BD" w:rsidRPr="00686649" w:rsidRDefault="00BC2EE4" w:rsidP="00154E0D">
      <w:pPr>
        <w:spacing w:after="120"/>
        <w:rPr>
          <w:rFonts w:ascii="Tw Cen MT" w:hAnsi="Tw Cen MT"/>
          <w:color w:val="EE0000"/>
        </w:rPr>
      </w:pPr>
      <w:r w:rsidRPr="00686649">
        <w:rPr>
          <w:rFonts w:ascii="Tw Cen MT" w:hAnsi="Tw Cen MT"/>
        </w:rPr>
        <w:t>3</w:t>
      </w:r>
      <w:r w:rsidR="005575B0" w:rsidRPr="00686649">
        <w:rPr>
          <w:rFonts w:ascii="Tw Cen MT" w:hAnsi="Tw Cen MT"/>
        </w:rPr>
        <w:t>. Project</w:t>
      </w:r>
      <w:r w:rsidR="00454396" w:rsidRPr="00686649">
        <w:rPr>
          <w:rFonts w:ascii="Tw Cen MT" w:hAnsi="Tw Cen MT"/>
        </w:rPr>
        <w:t xml:space="preserve"> Team Qualifications</w:t>
      </w:r>
      <w:r w:rsidR="00B24FFB" w:rsidRPr="00686649">
        <w:rPr>
          <w:rFonts w:ascii="Tw Cen MT" w:hAnsi="Tw Cen MT"/>
        </w:rPr>
        <w:t>/Experience</w:t>
      </w:r>
      <w:r w:rsidR="00E13A16" w:rsidRPr="00686649">
        <w:rPr>
          <w:rFonts w:ascii="Tw Cen MT" w:hAnsi="Tw Cen MT"/>
        </w:rPr>
        <w:t xml:space="preserve">   </w:t>
      </w:r>
    </w:p>
    <w:p w14:paraId="60802D8B" w14:textId="7FF98883" w:rsidR="005458EB" w:rsidRDefault="00A3082C" w:rsidP="00024E48">
      <w:pPr>
        <w:spacing w:after="120"/>
        <w:ind w:left="270"/>
        <w:rPr>
          <w:rFonts w:ascii="Tw Cen MT" w:hAnsi="Tw Cen MT"/>
        </w:rPr>
      </w:pPr>
      <w:r w:rsidRPr="00645B5A">
        <w:rPr>
          <w:rFonts w:ascii="Tw Cen MT" w:hAnsi="Tw Cen MT"/>
          <w:bCs/>
        </w:rPr>
        <w:t>All aspects of t</w:t>
      </w:r>
      <w:r w:rsidR="00C9327A" w:rsidRPr="00645B5A">
        <w:rPr>
          <w:rFonts w:ascii="Tw Cen MT" w:hAnsi="Tw Cen MT"/>
          <w:bCs/>
        </w:rPr>
        <w:t xml:space="preserve">he grant funded project must be </w:t>
      </w:r>
      <w:r w:rsidR="00414215" w:rsidRPr="00645B5A">
        <w:rPr>
          <w:rFonts w:ascii="Tw Cen MT" w:hAnsi="Tw Cen MT"/>
          <w:bCs/>
        </w:rPr>
        <w:t>ca</w:t>
      </w:r>
      <w:r w:rsidRPr="00645B5A">
        <w:rPr>
          <w:rFonts w:ascii="Tw Cen MT" w:hAnsi="Tw Cen MT"/>
          <w:bCs/>
        </w:rPr>
        <w:t xml:space="preserve">rried out by individuals who have </w:t>
      </w:r>
      <w:r w:rsidR="00414215" w:rsidRPr="00645B5A">
        <w:rPr>
          <w:rFonts w:ascii="Tw Cen MT" w:hAnsi="Tw Cen MT"/>
        </w:rPr>
        <w:t>experience working with historic buildings and interpreting the Secretary of the Interior</w:t>
      </w:r>
      <w:r w:rsidR="005458EB">
        <w:rPr>
          <w:rFonts w:ascii="Tw Cen MT" w:hAnsi="Tw Cen MT"/>
        </w:rPr>
        <w:t>’</w:t>
      </w:r>
      <w:r w:rsidR="00414215" w:rsidRPr="00645B5A">
        <w:rPr>
          <w:rFonts w:ascii="Tw Cen MT" w:hAnsi="Tw Cen MT"/>
        </w:rPr>
        <w:t>s Standards for Preservation or Restoration</w:t>
      </w:r>
      <w:r w:rsidR="008D5B9A" w:rsidRPr="00645B5A">
        <w:rPr>
          <w:rFonts w:ascii="Tw Cen MT" w:hAnsi="Tw Cen MT"/>
        </w:rPr>
        <w:t xml:space="preserve">. This includes </w:t>
      </w:r>
      <w:r w:rsidR="008E3C82" w:rsidRPr="00645B5A">
        <w:rPr>
          <w:rFonts w:ascii="Tw Cen MT" w:hAnsi="Tw Cen MT"/>
        </w:rPr>
        <w:t xml:space="preserve">but may not be limited to </w:t>
      </w:r>
      <w:r w:rsidR="008D5B9A" w:rsidRPr="00645B5A">
        <w:rPr>
          <w:rFonts w:ascii="Tw Cen MT" w:hAnsi="Tw Cen MT"/>
        </w:rPr>
        <w:t xml:space="preserve">Maine licensed architects and engineers (except as noted above), contractors, tradespeople and </w:t>
      </w:r>
      <w:r w:rsidR="008E3C82" w:rsidRPr="00645B5A">
        <w:rPr>
          <w:rFonts w:ascii="Tw Cen MT" w:hAnsi="Tw Cen MT"/>
        </w:rPr>
        <w:t>conservators</w:t>
      </w:r>
      <w:r w:rsidR="008E3C82" w:rsidRPr="00233795">
        <w:rPr>
          <w:rFonts w:ascii="Tw Cen MT" w:hAnsi="Tw Cen MT"/>
        </w:rPr>
        <w:t>.</w:t>
      </w:r>
      <w:r w:rsidR="00F4492E" w:rsidRPr="005575B0">
        <w:rPr>
          <w:rFonts w:ascii="Tw Cen MT" w:hAnsi="Tw Cen MT"/>
        </w:rPr>
        <w:t xml:space="preserve"> </w:t>
      </w:r>
      <w:r w:rsidR="005458EB">
        <w:rPr>
          <w:rFonts w:ascii="Tw Cen MT" w:hAnsi="Tw Cen MT"/>
        </w:rPr>
        <w:t xml:space="preserve">The Commission maintains lists of </w:t>
      </w:r>
      <w:r w:rsidR="00DA1A0F">
        <w:rPr>
          <w:rFonts w:ascii="Tw Cen MT" w:hAnsi="Tw Cen MT"/>
        </w:rPr>
        <w:t xml:space="preserve">these </w:t>
      </w:r>
      <w:r w:rsidR="005458EB">
        <w:rPr>
          <w:rFonts w:ascii="Tw Cen MT" w:hAnsi="Tw Cen MT"/>
        </w:rPr>
        <w:t>qualified professionals. If you are unsure if one is qualified to work with historic buildings reach out to the Commission.</w:t>
      </w:r>
    </w:p>
    <w:p w14:paraId="0A887145" w14:textId="1C4EBA93" w:rsidR="00B379E5" w:rsidRPr="00F550A1" w:rsidRDefault="00BC2EE4" w:rsidP="00154E0D">
      <w:pPr>
        <w:spacing w:after="120"/>
        <w:rPr>
          <w:rFonts w:ascii="Tw Cen MT" w:hAnsi="Tw Cen MT"/>
          <w:bCs/>
        </w:rPr>
      </w:pPr>
      <w:r w:rsidRPr="00F550A1">
        <w:rPr>
          <w:rFonts w:ascii="Tw Cen MT" w:hAnsi="Tw Cen MT"/>
          <w:bCs/>
        </w:rPr>
        <w:t>4</w:t>
      </w:r>
      <w:r w:rsidR="00C53425" w:rsidRPr="00F550A1">
        <w:rPr>
          <w:rFonts w:ascii="Tw Cen MT" w:hAnsi="Tw Cen MT"/>
          <w:bCs/>
        </w:rPr>
        <w:t xml:space="preserve">. </w:t>
      </w:r>
      <w:r w:rsidR="00B379E5" w:rsidRPr="00F550A1">
        <w:rPr>
          <w:rFonts w:ascii="Tw Cen MT" w:hAnsi="Tw Cen MT"/>
          <w:bCs/>
        </w:rPr>
        <w:t>Contract</w:t>
      </w:r>
    </w:p>
    <w:p w14:paraId="2F6E276E" w14:textId="56D713FA" w:rsidR="00B379E5" w:rsidRPr="00DE7BD2" w:rsidRDefault="00B379E5" w:rsidP="006E105C">
      <w:pPr>
        <w:numPr>
          <w:ilvl w:val="0"/>
          <w:numId w:val="22"/>
        </w:numPr>
        <w:spacing w:after="120"/>
        <w:rPr>
          <w:rFonts w:ascii="Tw Cen MT" w:hAnsi="Tw Cen MT"/>
        </w:rPr>
      </w:pPr>
      <w:r w:rsidRPr="00DE7BD2">
        <w:rPr>
          <w:rFonts w:ascii="Tw Cen MT" w:hAnsi="Tw Cen MT"/>
        </w:rPr>
        <w:t>A successful grant recipient shall enter into a</w:t>
      </w:r>
      <w:r w:rsidR="003907F0" w:rsidRPr="00DE7BD2">
        <w:rPr>
          <w:rFonts w:ascii="Tw Cen MT" w:hAnsi="Tw Cen MT"/>
        </w:rPr>
        <w:t xml:space="preserve"> </w:t>
      </w:r>
      <w:r w:rsidRPr="00DE7BD2">
        <w:rPr>
          <w:rFonts w:ascii="Tw Cen MT" w:hAnsi="Tw Cen MT"/>
        </w:rPr>
        <w:t>Contract</w:t>
      </w:r>
      <w:r w:rsidR="003907F0" w:rsidRPr="00DE7BD2">
        <w:rPr>
          <w:rFonts w:ascii="Tw Cen MT" w:hAnsi="Tw Cen MT"/>
        </w:rPr>
        <w:t xml:space="preserve"> with the State</w:t>
      </w:r>
      <w:r w:rsidRPr="00DE7BD2">
        <w:rPr>
          <w:rFonts w:ascii="Tw Cen MT" w:hAnsi="Tw Cen MT"/>
        </w:rPr>
        <w:t xml:space="preserve"> that include</w:t>
      </w:r>
      <w:r w:rsidR="0000398C">
        <w:rPr>
          <w:rFonts w:ascii="Tw Cen MT" w:hAnsi="Tw Cen MT"/>
        </w:rPr>
        <w:t>s</w:t>
      </w:r>
      <w:r w:rsidRPr="00DE7BD2">
        <w:rPr>
          <w:rFonts w:ascii="Tw Cen MT" w:hAnsi="Tw Cen MT"/>
        </w:rPr>
        <w:t xml:space="preserve"> the amount of the grant award</w:t>
      </w:r>
      <w:r w:rsidR="0000398C">
        <w:rPr>
          <w:rFonts w:ascii="Tw Cen MT" w:hAnsi="Tw Cen MT"/>
        </w:rPr>
        <w:t>,</w:t>
      </w:r>
      <w:r w:rsidRPr="00DE7BD2">
        <w:rPr>
          <w:rFonts w:ascii="Tw Cen MT" w:hAnsi="Tw Cen MT"/>
        </w:rPr>
        <w:t xml:space="preserve"> the scope of work for the project, </w:t>
      </w:r>
      <w:r w:rsidR="00536794">
        <w:rPr>
          <w:rFonts w:ascii="Tw Cen MT" w:hAnsi="Tw Cen MT"/>
        </w:rPr>
        <w:t>a</w:t>
      </w:r>
      <w:r w:rsidRPr="00DE7BD2">
        <w:rPr>
          <w:rFonts w:ascii="Tw Cen MT" w:hAnsi="Tw Cen MT"/>
        </w:rPr>
        <w:t xml:space="preserve"> total project budget</w:t>
      </w:r>
      <w:r w:rsidR="00536794">
        <w:rPr>
          <w:rFonts w:ascii="Tw Cen MT" w:hAnsi="Tw Cen MT"/>
        </w:rPr>
        <w:t>,</w:t>
      </w:r>
      <w:r w:rsidRPr="00DE7BD2">
        <w:rPr>
          <w:rFonts w:ascii="Tw Cen MT" w:hAnsi="Tw Cen MT"/>
        </w:rPr>
        <w:t xml:space="preserve"> and general requirements of the grant award.</w:t>
      </w:r>
      <w:r w:rsidR="00CD48DD">
        <w:rPr>
          <w:rFonts w:ascii="Tw Cen MT" w:hAnsi="Tw Cen MT"/>
        </w:rPr>
        <w:t xml:space="preserve"> </w:t>
      </w:r>
      <w:r w:rsidR="007F38E5">
        <w:rPr>
          <w:rFonts w:ascii="Tw Cen MT" w:hAnsi="Tw Cen MT"/>
        </w:rPr>
        <w:t>(</w:t>
      </w:r>
      <w:r w:rsidR="00CD48DD">
        <w:rPr>
          <w:rFonts w:ascii="Tw Cen MT" w:hAnsi="Tw Cen MT"/>
        </w:rPr>
        <w:t>See Chapter</w:t>
      </w:r>
      <w:r w:rsidR="00F30BA8">
        <w:rPr>
          <w:rFonts w:ascii="Tw Cen MT" w:hAnsi="Tw Cen MT"/>
        </w:rPr>
        <w:t xml:space="preserve"> 8</w:t>
      </w:r>
      <w:r w:rsidR="007F38E5">
        <w:rPr>
          <w:rFonts w:ascii="Tw Cen MT" w:hAnsi="Tw Cen MT"/>
        </w:rPr>
        <w:t>.)</w:t>
      </w:r>
    </w:p>
    <w:p w14:paraId="2FEB65C1" w14:textId="37DB8EE8" w:rsidR="00B379E5" w:rsidRPr="00DE7BD2" w:rsidRDefault="00B379E5" w:rsidP="006E105C">
      <w:pPr>
        <w:numPr>
          <w:ilvl w:val="0"/>
          <w:numId w:val="22"/>
        </w:numPr>
        <w:spacing w:after="120"/>
        <w:rPr>
          <w:rFonts w:ascii="Tw Cen MT" w:hAnsi="Tw Cen MT"/>
        </w:rPr>
      </w:pPr>
      <w:r w:rsidRPr="00DE7BD2">
        <w:rPr>
          <w:rFonts w:ascii="Tw Cen MT" w:hAnsi="Tw Cen MT"/>
        </w:rPr>
        <w:t xml:space="preserve">A copy of the Contract with original signatures from the Commission and the grant recipient must be received by the Commission </w:t>
      </w:r>
      <w:r w:rsidRPr="00DE7BD2">
        <w:rPr>
          <w:rFonts w:ascii="Tw Cen MT" w:hAnsi="Tw Cen MT"/>
          <w:i/>
        </w:rPr>
        <w:t>and</w:t>
      </w:r>
      <w:r w:rsidRPr="00DE7BD2">
        <w:rPr>
          <w:rFonts w:ascii="Tw Cen MT" w:hAnsi="Tw Cen MT"/>
        </w:rPr>
        <w:t xml:space="preserve"> approved by the State of Maine </w:t>
      </w:r>
      <w:r w:rsidRPr="0077582E">
        <w:rPr>
          <w:rFonts w:ascii="Tw Cen MT" w:hAnsi="Tw Cen MT"/>
          <w:bCs/>
        </w:rPr>
        <w:t>before</w:t>
      </w:r>
      <w:r w:rsidRPr="00DE7BD2">
        <w:rPr>
          <w:rFonts w:ascii="Tw Cen MT" w:hAnsi="Tw Cen MT"/>
        </w:rPr>
        <w:t xml:space="preserve"> any work can begin on the </w:t>
      </w:r>
      <w:r w:rsidR="003B07B7">
        <w:rPr>
          <w:rFonts w:ascii="Tw Cen MT" w:hAnsi="Tw Cen MT"/>
        </w:rPr>
        <w:t xml:space="preserve">funded </w:t>
      </w:r>
      <w:r w:rsidRPr="00DE7BD2">
        <w:rPr>
          <w:rFonts w:ascii="Tw Cen MT" w:hAnsi="Tw Cen MT"/>
        </w:rPr>
        <w:t>project</w:t>
      </w:r>
      <w:r w:rsidR="003B07B7">
        <w:rPr>
          <w:rFonts w:ascii="Tw Cen MT" w:hAnsi="Tw Cen MT"/>
        </w:rPr>
        <w:t xml:space="preserve"> or </w:t>
      </w:r>
      <w:r w:rsidR="002B1CBA">
        <w:rPr>
          <w:rFonts w:ascii="Tw Cen MT" w:hAnsi="Tw Cen MT"/>
        </w:rPr>
        <w:t xml:space="preserve">the </w:t>
      </w:r>
      <w:r w:rsidR="00646E11">
        <w:rPr>
          <w:rFonts w:ascii="Tw Cen MT" w:hAnsi="Tw Cen MT"/>
        </w:rPr>
        <w:t xml:space="preserve">funded </w:t>
      </w:r>
      <w:r w:rsidR="003B07B7">
        <w:rPr>
          <w:rFonts w:ascii="Tw Cen MT" w:hAnsi="Tw Cen MT"/>
        </w:rPr>
        <w:t>phase of the project</w:t>
      </w:r>
      <w:r w:rsidRPr="00DE7BD2">
        <w:rPr>
          <w:rFonts w:ascii="Tw Cen MT" w:hAnsi="Tw Cen MT"/>
        </w:rPr>
        <w:t xml:space="preserve">.  </w:t>
      </w:r>
    </w:p>
    <w:p w14:paraId="0B36E386" w14:textId="1DA9CCDC" w:rsidR="00FB4728" w:rsidRPr="00BE43C0" w:rsidRDefault="009F1EA7" w:rsidP="006E105C">
      <w:pPr>
        <w:numPr>
          <w:ilvl w:val="0"/>
          <w:numId w:val="22"/>
        </w:numPr>
        <w:spacing w:after="120"/>
        <w:rPr>
          <w:rFonts w:ascii="Tw Cen MT" w:hAnsi="Tw Cen MT"/>
        </w:rPr>
      </w:pPr>
      <w:r>
        <w:rPr>
          <w:rFonts w:ascii="Tw Cen MT" w:hAnsi="Tw Cen MT"/>
        </w:rPr>
        <w:t xml:space="preserve">Contracts </w:t>
      </w:r>
      <w:r w:rsidR="00B379E5" w:rsidRPr="00DE7BD2">
        <w:rPr>
          <w:rFonts w:ascii="Tw Cen MT" w:hAnsi="Tw Cen MT"/>
        </w:rPr>
        <w:t xml:space="preserve">shall substantially conform to the sample in Appendix </w:t>
      </w:r>
      <w:r w:rsidR="0077582E">
        <w:rPr>
          <w:rFonts w:ascii="Tw Cen MT" w:hAnsi="Tw Cen MT"/>
        </w:rPr>
        <w:t>A</w:t>
      </w:r>
      <w:r w:rsidR="00A02F9B" w:rsidRPr="00DE7BD2">
        <w:rPr>
          <w:rFonts w:ascii="Tw Cen MT" w:hAnsi="Tw Cen MT"/>
        </w:rPr>
        <w:t>.</w:t>
      </w:r>
    </w:p>
    <w:p w14:paraId="00D996E2" w14:textId="77777777" w:rsidR="00486987" w:rsidRDefault="00BC2EE4" w:rsidP="00486987">
      <w:pPr>
        <w:pStyle w:val="Level1"/>
        <w:numPr>
          <w:ilvl w:val="0"/>
          <w:numId w:val="0"/>
        </w:numPr>
        <w:tabs>
          <w:tab w:val="left" w:pos="-1440"/>
          <w:tab w:val="left" w:pos="360"/>
        </w:tabs>
        <w:autoSpaceDE w:val="0"/>
        <w:autoSpaceDN w:val="0"/>
        <w:adjustRightInd w:val="0"/>
        <w:spacing w:after="120"/>
        <w:ind w:left="450" w:hanging="450"/>
        <w:rPr>
          <w:rFonts w:ascii="Tw Cen MT" w:hAnsi="Tw Cen MT"/>
          <w:bCs/>
        </w:rPr>
      </w:pPr>
      <w:r w:rsidRPr="00F550A1">
        <w:rPr>
          <w:rFonts w:ascii="Tw Cen MT" w:hAnsi="Tw Cen MT"/>
          <w:bCs/>
        </w:rPr>
        <w:t>5</w:t>
      </w:r>
      <w:r w:rsidR="00C53425" w:rsidRPr="00F550A1">
        <w:rPr>
          <w:rFonts w:ascii="Tw Cen MT" w:hAnsi="Tw Cen MT"/>
          <w:bCs/>
        </w:rPr>
        <w:t xml:space="preserve">. </w:t>
      </w:r>
      <w:r w:rsidR="00B379E5" w:rsidRPr="00F550A1">
        <w:rPr>
          <w:rFonts w:ascii="Tw Cen MT" w:hAnsi="Tw Cen MT"/>
          <w:bCs/>
        </w:rPr>
        <w:t>Final Report</w:t>
      </w:r>
    </w:p>
    <w:p w14:paraId="428315E2" w14:textId="3071D9A8" w:rsidR="002C4A10" w:rsidRDefault="00486987" w:rsidP="002C4A10">
      <w:pPr>
        <w:pStyle w:val="Level1"/>
        <w:numPr>
          <w:ilvl w:val="0"/>
          <w:numId w:val="0"/>
        </w:numPr>
        <w:tabs>
          <w:tab w:val="left" w:pos="-1440"/>
          <w:tab w:val="left" w:pos="360"/>
        </w:tabs>
        <w:autoSpaceDE w:val="0"/>
        <w:autoSpaceDN w:val="0"/>
        <w:adjustRightInd w:val="0"/>
        <w:spacing w:after="120"/>
        <w:ind w:left="234" w:hanging="450"/>
        <w:rPr>
          <w:rFonts w:ascii="Tw Cen MT" w:hAnsi="Tw Cen MT"/>
        </w:rPr>
      </w:pPr>
      <w:r>
        <w:rPr>
          <w:rFonts w:ascii="Tw Cen MT" w:hAnsi="Tw Cen MT"/>
        </w:rPr>
        <w:tab/>
      </w:r>
      <w:r w:rsidR="00B379E5" w:rsidRPr="00DE7BD2">
        <w:rPr>
          <w:rFonts w:ascii="Tw Cen MT" w:hAnsi="Tw Cen MT"/>
        </w:rPr>
        <w:t>All Grantees must complete a final project report at the conclusion of the project</w:t>
      </w:r>
      <w:r w:rsidR="00C43E93">
        <w:rPr>
          <w:rFonts w:ascii="Tw Cen MT" w:hAnsi="Tw Cen MT"/>
        </w:rPr>
        <w:t xml:space="preserve"> </w:t>
      </w:r>
      <w:r w:rsidR="00B379E5" w:rsidRPr="00DE7BD2">
        <w:rPr>
          <w:rFonts w:ascii="Tw Cen MT" w:hAnsi="Tw Cen MT"/>
        </w:rPr>
        <w:t>before final reimbursement</w:t>
      </w:r>
      <w:r w:rsidR="00C43E93">
        <w:rPr>
          <w:rFonts w:ascii="Tw Cen MT" w:hAnsi="Tw Cen MT"/>
        </w:rPr>
        <w:t xml:space="preserve"> is made</w:t>
      </w:r>
      <w:r w:rsidR="00B379E5" w:rsidRPr="00DE7BD2">
        <w:rPr>
          <w:rFonts w:ascii="Tw Cen MT" w:hAnsi="Tw Cen MT"/>
        </w:rPr>
        <w:t xml:space="preserve">. The products and reporting requirements are specified in </w:t>
      </w:r>
      <w:r w:rsidR="00B379E5" w:rsidRPr="004C63CC">
        <w:rPr>
          <w:rFonts w:ascii="Tw Cen MT" w:hAnsi="Tw Cen MT"/>
        </w:rPr>
        <w:t xml:space="preserve">Appendix </w:t>
      </w:r>
      <w:r w:rsidR="00426850">
        <w:rPr>
          <w:rFonts w:ascii="Tw Cen MT" w:hAnsi="Tw Cen MT"/>
        </w:rPr>
        <w:t>F</w:t>
      </w:r>
      <w:r w:rsidR="00426850" w:rsidRPr="00DE7BD2">
        <w:rPr>
          <w:rFonts w:ascii="Tw Cen MT" w:hAnsi="Tw Cen MT"/>
        </w:rPr>
        <w:t xml:space="preserve"> </w:t>
      </w:r>
      <w:r w:rsidR="00B379E5" w:rsidRPr="00DE7BD2">
        <w:rPr>
          <w:rFonts w:ascii="Tw Cen MT" w:hAnsi="Tw Cen MT"/>
        </w:rPr>
        <w:t xml:space="preserve">and in </w:t>
      </w:r>
      <w:r w:rsidR="00510C4A" w:rsidRPr="00DE7BD2">
        <w:rPr>
          <w:rFonts w:ascii="Tw Cen MT" w:hAnsi="Tw Cen MT"/>
        </w:rPr>
        <w:t xml:space="preserve">the </w:t>
      </w:r>
      <w:r w:rsidR="000E71AD">
        <w:rPr>
          <w:rFonts w:ascii="Tw Cen MT" w:hAnsi="Tw Cen MT"/>
        </w:rPr>
        <w:t>Contract</w:t>
      </w:r>
      <w:r w:rsidR="00B379E5" w:rsidRPr="00DE7BD2">
        <w:rPr>
          <w:rFonts w:ascii="Tw Cen MT" w:hAnsi="Tw Cen MT"/>
        </w:rPr>
        <w:t>.</w:t>
      </w:r>
      <w:r w:rsidR="00B269C1">
        <w:rPr>
          <w:rFonts w:ascii="Tw Cen MT" w:hAnsi="Tw Cen MT"/>
        </w:rPr>
        <w:t xml:space="preserve"> </w:t>
      </w:r>
      <w:r w:rsidR="002B1CBA">
        <w:rPr>
          <w:rFonts w:ascii="Tw Cen MT" w:hAnsi="Tw Cen MT"/>
        </w:rPr>
        <w:t xml:space="preserve">Five </w:t>
      </w:r>
      <w:r w:rsidR="00B269C1">
        <w:rPr>
          <w:rFonts w:ascii="Tw Cen MT" w:hAnsi="Tw Cen MT"/>
        </w:rPr>
        <w:t>percent (</w:t>
      </w:r>
      <w:r w:rsidR="002B1CBA">
        <w:rPr>
          <w:rFonts w:ascii="Tw Cen MT" w:hAnsi="Tw Cen MT"/>
        </w:rPr>
        <w:t>5</w:t>
      </w:r>
      <w:r w:rsidR="00B269C1">
        <w:rPr>
          <w:rFonts w:ascii="Tw Cen MT" w:hAnsi="Tw Cen MT"/>
        </w:rPr>
        <w:t>%) will be withheld for final payment pending approval</w:t>
      </w:r>
      <w:r w:rsidR="0081650D">
        <w:rPr>
          <w:rFonts w:ascii="Tw Cen MT" w:hAnsi="Tw Cen MT"/>
        </w:rPr>
        <w:t xml:space="preserve"> by the Commission</w:t>
      </w:r>
      <w:r w:rsidR="00B269C1">
        <w:rPr>
          <w:rFonts w:ascii="Tw Cen MT" w:hAnsi="Tw Cen MT"/>
        </w:rPr>
        <w:t xml:space="preserve"> of the final HCBG project report</w:t>
      </w:r>
      <w:r w:rsidR="00A02F9E">
        <w:rPr>
          <w:rFonts w:ascii="Tw Cen MT" w:hAnsi="Tw Cen MT"/>
        </w:rPr>
        <w:t>.</w:t>
      </w:r>
      <w:r w:rsidR="003F3E85">
        <w:rPr>
          <w:rFonts w:ascii="Tw Cen MT" w:hAnsi="Tw Cen MT"/>
        </w:rPr>
        <w:t xml:space="preserve"> The preparation of the final </w:t>
      </w:r>
      <w:r w:rsidR="00637180">
        <w:rPr>
          <w:rFonts w:ascii="Tw Cen MT" w:hAnsi="Tw Cen MT"/>
        </w:rPr>
        <w:t xml:space="preserve">HCBG </w:t>
      </w:r>
      <w:r w:rsidR="003F3E85">
        <w:rPr>
          <w:rFonts w:ascii="Tw Cen MT" w:hAnsi="Tw Cen MT"/>
        </w:rPr>
        <w:t>report is an allowable cost that can be included in the applicant’s budget.</w:t>
      </w:r>
      <w:r w:rsidR="00B379E5" w:rsidRPr="00DE7BD2">
        <w:rPr>
          <w:rFonts w:ascii="Tw Cen MT" w:hAnsi="Tw Cen MT"/>
        </w:rPr>
        <w:t xml:space="preserve"> </w:t>
      </w:r>
    </w:p>
    <w:p w14:paraId="53C59153" w14:textId="392EC045" w:rsidR="005E532F" w:rsidRPr="002C4A10" w:rsidRDefault="006C4A04" w:rsidP="006C4A04">
      <w:pPr>
        <w:pStyle w:val="Level1"/>
        <w:numPr>
          <w:ilvl w:val="0"/>
          <w:numId w:val="0"/>
        </w:numPr>
        <w:tabs>
          <w:tab w:val="left" w:pos="-1440"/>
          <w:tab w:val="left" w:pos="360"/>
        </w:tabs>
        <w:autoSpaceDE w:val="0"/>
        <w:autoSpaceDN w:val="0"/>
        <w:adjustRightInd w:val="0"/>
        <w:spacing w:after="120"/>
        <w:rPr>
          <w:rFonts w:ascii="Tw Cen MT" w:hAnsi="Tw Cen MT"/>
        </w:rPr>
      </w:pPr>
      <w:r>
        <w:rPr>
          <w:rFonts w:ascii="Tw Cen MT" w:hAnsi="Tw Cen MT"/>
          <w:bCs/>
        </w:rPr>
        <w:t xml:space="preserve">6. </w:t>
      </w:r>
      <w:r w:rsidR="005E532F" w:rsidRPr="002C4A10">
        <w:rPr>
          <w:rFonts w:ascii="Tw Cen MT" w:hAnsi="Tw Cen MT"/>
          <w:bCs/>
        </w:rPr>
        <w:t xml:space="preserve">Interim Reporting </w:t>
      </w:r>
    </w:p>
    <w:p w14:paraId="18C79F43" w14:textId="77777777" w:rsidR="002C4A10" w:rsidRDefault="005E532F" w:rsidP="002C4A10">
      <w:pPr>
        <w:spacing w:after="120"/>
        <w:ind w:left="216"/>
        <w:rPr>
          <w:rFonts w:ascii="Tw Cen MT" w:hAnsi="Tw Cen MT"/>
        </w:rPr>
      </w:pPr>
      <w:r w:rsidRPr="00DE7BD2">
        <w:rPr>
          <w:rFonts w:ascii="Tw Cen MT" w:hAnsi="Tw Cen MT"/>
        </w:rPr>
        <w:t>As stipulated in the project contract, interim reports are required of all projects, even if no work has been done or costs incurred by the interim report due date. The schedule of due dates for Interim Reports may be found in the project contract under the Scope of Work. Interim reporting forms will be provided to grant recipients for their use.</w:t>
      </w:r>
    </w:p>
    <w:p w14:paraId="14286C6A" w14:textId="27AADC23" w:rsidR="00C35D83" w:rsidRPr="006C4A04" w:rsidRDefault="006C4A04" w:rsidP="006C4A04">
      <w:pPr>
        <w:spacing w:after="120"/>
        <w:rPr>
          <w:rFonts w:ascii="Tw Cen MT" w:hAnsi="Tw Cen MT"/>
        </w:rPr>
      </w:pPr>
      <w:r>
        <w:rPr>
          <w:rFonts w:ascii="Tw Cen MT" w:hAnsi="Tw Cen MT"/>
          <w:bCs/>
        </w:rPr>
        <w:t xml:space="preserve">7. </w:t>
      </w:r>
      <w:r w:rsidR="00B379E5" w:rsidRPr="006C4A04">
        <w:rPr>
          <w:rFonts w:ascii="Tw Cen MT" w:hAnsi="Tw Cen MT"/>
          <w:bCs/>
        </w:rPr>
        <w:t>Maine Human Rights Act of 1972</w:t>
      </w:r>
    </w:p>
    <w:p w14:paraId="5F9405BF" w14:textId="2B1126A5" w:rsidR="004C1F89" w:rsidRDefault="004C1F89" w:rsidP="00486987">
      <w:pPr>
        <w:spacing w:after="120"/>
        <w:ind w:left="187" w:hanging="360"/>
        <w:rPr>
          <w:rFonts w:ascii="Tw Cen MT" w:hAnsi="Tw Cen MT"/>
          <w:b/>
        </w:rPr>
      </w:pPr>
      <w:r>
        <w:rPr>
          <w:rFonts w:ascii="Tw Cen MT" w:hAnsi="Tw Cen MT"/>
          <w:b/>
        </w:rPr>
        <w:tab/>
      </w:r>
      <w:r w:rsidRPr="00DE7BD2">
        <w:rPr>
          <w:rFonts w:ascii="Tw Cen MT" w:hAnsi="Tw Cen MT"/>
          <w:b/>
        </w:rPr>
        <w:t>(</w:t>
      </w:r>
      <w:r w:rsidRPr="00DE7BD2">
        <w:rPr>
          <w:rFonts w:ascii="Tw Cen MT" w:hAnsi="Tw Cen MT"/>
        </w:rPr>
        <w:t>5 M.R.S.A § 4551, et. seq.) prohibits discrimination on the grounds of religion or gender. Any person who believes he or she has been discriminated against on these or the above grounds in any program, activity, or facility operated by a recipient of Federal or State assistance should write to</w:t>
      </w:r>
      <w:r>
        <w:rPr>
          <w:rFonts w:ascii="Tw Cen MT" w:hAnsi="Tw Cen MT"/>
        </w:rPr>
        <w:t xml:space="preserve"> the</w:t>
      </w:r>
      <w:r w:rsidRPr="00DE7BD2">
        <w:rPr>
          <w:rFonts w:ascii="Tw Cen MT" w:hAnsi="Tw Cen MT"/>
        </w:rPr>
        <w:t xml:space="preserve"> Maine Human Rights Commission, State House Station 51, Augusta, Maine 04333-0051.</w:t>
      </w:r>
    </w:p>
    <w:p w14:paraId="265DCFD0" w14:textId="16F28761" w:rsidR="004C1F89" w:rsidRPr="00F550A1" w:rsidRDefault="00EB3727" w:rsidP="00154E0D">
      <w:pPr>
        <w:spacing w:after="120"/>
        <w:ind w:left="360" w:hanging="360"/>
        <w:rPr>
          <w:rFonts w:ascii="Tw Cen MT" w:hAnsi="Tw Cen MT"/>
          <w:bCs/>
        </w:rPr>
      </w:pPr>
      <w:r>
        <w:rPr>
          <w:rFonts w:ascii="Tw Cen MT" w:hAnsi="Tw Cen MT"/>
          <w:bCs/>
        </w:rPr>
        <w:t>8</w:t>
      </w:r>
      <w:r w:rsidR="004C1F89" w:rsidRPr="00F550A1">
        <w:rPr>
          <w:rFonts w:ascii="Tw Cen MT" w:hAnsi="Tw Cen MT"/>
          <w:bCs/>
        </w:rPr>
        <w:t>. Conflict of Interest Prohibitions</w:t>
      </w:r>
    </w:p>
    <w:p w14:paraId="60D39BBB" w14:textId="02A246D7" w:rsidR="003336ED" w:rsidRPr="004C1F89" w:rsidRDefault="002F134A" w:rsidP="00486987">
      <w:pPr>
        <w:pStyle w:val="ListParagraph"/>
        <w:tabs>
          <w:tab w:val="left" w:pos="-720"/>
          <w:tab w:val="left" w:pos="0"/>
        </w:tabs>
        <w:ind w:left="288"/>
        <w:rPr>
          <w:rFonts w:ascii="Tw Cen MT" w:hAnsi="Tw Cen MT" w:cs="Times New Roman"/>
        </w:rPr>
      </w:pPr>
      <w:r w:rsidRPr="004C1F89">
        <w:rPr>
          <w:rFonts w:ascii="Tw Cen MT" w:hAnsi="Tw Cen MT" w:cs="Times New Roman"/>
        </w:rPr>
        <w:t xml:space="preserve">No person shall participate in the selection, award, or administration of a grant, contract, or subcontract assisted by a </w:t>
      </w:r>
      <w:r w:rsidR="00B3558C">
        <w:rPr>
          <w:rFonts w:ascii="Tw Cen MT" w:hAnsi="Tw Cen MT" w:cs="Times New Roman"/>
        </w:rPr>
        <w:t>HCBG</w:t>
      </w:r>
      <w:r w:rsidRPr="004C1F89">
        <w:rPr>
          <w:rFonts w:ascii="Tw Cen MT" w:hAnsi="Tw Cen MT" w:cs="Times New Roman"/>
        </w:rPr>
        <w:t xml:space="preserve"> if a conflict of interest, real or apparent, would result. A conflict of interest is deemed to consist of any financial or other personal interest in such grants or contracts if such involvement can be expected to result in subsequent financial remuneration. Conflict of interest would arise when any of the following has a financial or other interest in the selection of grant awards, architectural/engineering services or any contractors or subcontractors:</w:t>
      </w:r>
    </w:p>
    <w:p w14:paraId="24A48573" w14:textId="3C4C7C5A" w:rsidR="002F134A" w:rsidRPr="003A5904" w:rsidRDefault="002F134A" w:rsidP="006E105C">
      <w:pPr>
        <w:pStyle w:val="ListParagraph"/>
        <w:numPr>
          <w:ilvl w:val="0"/>
          <w:numId w:val="23"/>
        </w:numPr>
        <w:tabs>
          <w:tab w:val="left" w:pos="-720"/>
          <w:tab w:val="left" w:pos="0"/>
          <w:tab w:val="left" w:pos="720"/>
        </w:tabs>
        <w:spacing w:after="0"/>
        <w:rPr>
          <w:rFonts w:ascii="Tw Cen MT" w:hAnsi="Tw Cen MT" w:cs="Times New Roman"/>
        </w:rPr>
      </w:pPr>
      <w:r w:rsidRPr="003A5904">
        <w:rPr>
          <w:rFonts w:ascii="Tw Cen MT" w:hAnsi="Tw Cen MT" w:cs="Times New Roman"/>
        </w:rPr>
        <w:t>Staff members of the Commission or Commission members</w:t>
      </w:r>
      <w:r w:rsidR="005B2D0E">
        <w:rPr>
          <w:rFonts w:ascii="Tw Cen MT" w:hAnsi="Tw Cen MT" w:cs="Times New Roman"/>
        </w:rPr>
        <w:t>.</w:t>
      </w:r>
    </w:p>
    <w:p w14:paraId="62067326" w14:textId="5D4B702B" w:rsidR="002F134A" w:rsidRPr="003A5904" w:rsidRDefault="002F134A" w:rsidP="006E105C">
      <w:pPr>
        <w:pStyle w:val="ListParagraph"/>
        <w:numPr>
          <w:ilvl w:val="0"/>
          <w:numId w:val="23"/>
        </w:numPr>
        <w:tabs>
          <w:tab w:val="left" w:pos="-720"/>
          <w:tab w:val="left" w:pos="0"/>
          <w:tab w:val="left" w:pos="720"/>
        </w:tabs>
        <w:spacing w:after="0"/>
        <w:rPr>
          <w:rFonts w:ascii="Tw Cen MT" w:hAnsi="Tw Cen MT" w:cs="Times New Roman"/>
        </w:rPr>
      </w:pPr>
      <w:r w:rsidRPr="003A5904">
        <w:rPr>
          <w:rFonts w:ascii="Tw Cen MT" w:hAnsi="Tw Cen MT" w:cs="Times New Roman"/>
        </w:rPr>
        <w:lastRenderedPageBreak/>
        <w:t>Any members of their immediate families</w:t>
      </w:r>
      <w:r w:rsidR="005B2D0E">
        <w:rPr>
          <w:rFonts w:ascii="Tw Cen MT" w:hAnsi="Tw Cen MT" w:cs="Times New Roman"/>
        </w:rPr>
        <w:t>.</w:t>
      </w:r>
    </w:p>
    <w:p w14:paraId="38B1F328" w14:textId="08017E07" w:rsidR="002F134A" w:rsidRPr="003A5904" w:rsidRDefault="002F134A" w:rsidP="006E105C">
      <w:pPr>
        <w:pStyle w:val="ListParagraph"/>
        <w:numPr>
          <w:ilvl w:val="0"/>
          <w:numId w:val="23"/>
        </w:numPr>
        <w:tabs>
          <w:tab w:val="left" w:pos="-720"/>
          <w:tab w:val="left" w:pos="0"/>
          <w:tab w:val="left" w:pos="720"/>
        </w:tabs>
        <w:spacing w:after="0"/>
        <w:rPr>
          <w:rFonts w:ascii="Tw Cen MT" w:hAnsi="Tw Cen MT" w:cs="Times New Roman"/>
        </w:rPr>
      </w:pPr>
      <w:r w:rsidRPr="003A5904">
        <w:rPr>
          <w:rFonts w:ascii="Tw Cen MT" w:hAnsi="Tw Cen MT" w:cs="Times New Roman"/>
        </w:rPr>
        <w:t>Any of their business partners</w:t>
      </w:r>
      <w:r w:rsidR="005B2D0E">
        <w:rPr>
          <w:rFonts w:ascii="Tw Cen MT" w:hAnsi="Tw Cen MT" w:cs="Times New Roman"/>
        </w:rPr>
        <w:t>.</w:t>
      </w:r>
    </w:p>
    <w:p w14:paraId="09BC97CF" w14:textId="11969321" w:rsidR="009E4188" w:rsidRPr="003A5904" w:rsidRDefault="002F134A" w:rsidP="006E105C">
      <w:pPr>
        <w:pStyle w:val="ListParagraph"/>
        <w:numPr>
          <w:ilvl w:val="0"/>
          <w:numId w:val="23"/>
        </w:numPr>
        <w:tabs>
          <w:tab w:val="left" w:pos="-720"/>
          <w:tab w:val="left" w:pos="0"/>
          <w:tab w:val="left" w:pos="720"/>
        </w:tabs>
        <w:spacing w:after="0"/>
        <w:rPr>
          <w:rFonts w:ascii="Tw Cen MT" w:hAnsi="Tw Cen MT" w:cs="Times New Roman"/>
        </w:rPr>
      </w:pPr>
      <w:r w:rsidRPr="003A5904">
        <w:rPr>
          <w:rFonts w:ascii="Tw Cen MT" w:hAnsi="Tw Cen MT" w:cs="Times New Roman"/>
        </w:rPr>
        <w:t>Organizations which employ, or are about to employ, any of the above.</w:t>
      </w:r>
    </w:p>
    <w:p w14:paraId="16ADCE90" w14:textId="77777777" w:rsidR="00483665" w:rsidRDefault="00483665" w:rsidP="00483665">
      <w:pPr>
        <w:pStyle w:val="ListParagraph"/>
        <w:tabs>
          <w:tab w:val="left" w:pos="-720"/>
          <w:tab w:val="left" w:pos="0"/>
          <w:tab w:val="left" w:pos="720"/>
        </w:tabs>
        <w:spacing w:after="0"/>
        <w:ind w:left="1080"/>
        <w:rPr>
          <w:rFonts w:ascii="Tw Cen MT" w:hAnsi="Tw Cen MT" w:cs="Times New Roman"/>
        </w:rPr>
      </w:pPr>
    </w:p>
    <w:p w14:paraId="076F6869" w14:textId="392D7DB5" w:rsidR="005E532F" w:rsidRPr="000F448D" w:rsidRDefault="00EB3727" w:rsidP="00154E0D">
      <w:pPr>
        <w:tabs>
          <w:tab w:val="left" w:pos="360"/>
          <w:tab w:val="left" w:pos="720"/>
        </w:tabs>
        <w:spacing w:after="120"/>
        <w:rPr>
          <w:rFonts w:ascii="Tw Cen MT" w:hAnsi="Tw Cen MT"/>
          <w:bCs/>
        </w:rPr>
      </w:pPr>
      <w:r>
        <w:rPr>
          <w:rFonts w:ascii="Tw Cen MT" w:hAnsi="Tw Cen MT"/>
          <w:bCs/>
        </w:rPr>
        <w:t>9</w:t>
      </w:r>
      <w:r w:rsidR="003818A2" w:rsidRPr="000F448D">
        <w:rPr>
          <w:rFonts w:ascii="Tw Cen MT" w:hAnsi="Tw Cen MT"/>
          <w:bCs/>
        </w:rPr>
        <w:t xml:space="preserve">. </w:t>
      </w:r>
      <w:r w:rsidR="005E532F" w:rsidRPr="000F448D">
        <w:rPr>
          <w:rFonts w:ascii="Tw Cen MT" w:hAnsi="Tw Cen MT"/>
          <w:bCs/>
        </w:rPr>
        <w:t xml:space="preserve">Method of Payment  </w:t>
      </w:r>
    </w:p>
    <w:p w14:paraId="58054867" w14:textId="1C471654" w:rsidR="005E532F" w:rsidRDefault="005E532F" w:rsidP="00154E0D">
      <w:pPr>
        <w:tabs>
          <w:tab w:val="left" w:pos="360"/>
        </w:tabs>
        <w:spacing w:after="120"/>
        <w:ind w:left="360"/>
        <w:rPr>
          <w:rFonts w:ascii="Tw Cen MT" w:hAnsi="Tw Cen MT"/>
        </w:rPr>
      </w:pPr>
      <w:r w:rsidRPr="000F448D">
        <w:rPr>
          <w:rFonts w:ascii="Tw Cen MT" w:hAnsi="Tw Cen MT"/>
        </w:rPr>
        <w:t>All grant funds are paid on a reimbursement basis only.</w:t>
      </w:r>
      <w:r w:rsidRPr="00DE7BD2">
        <w:rPr>
          <w:rFonts w:ascii="Tw Cen MT" w:hAnsi="Tw Cen MT"/>
        </w:rPr>
        <w:t xml:space="preserve"> Documentation of all expenditures (</w:t>
      </w:r>
      <w:r w:rsidR="00416ABA" w:rsidRPr="00DE7BD2">
        <w:rPr>
          <w:rFonts w:ascii="Tw Cen MT" w:hAnsi="Tw Cen MT"/>
        </w:rPr>
        <w:t>Grant</w:t>
      </w:r>
      <w:r w:rsidRPr="00DE7BD2">
        <w:rPr>
          <w:rFonts w:ascii="Tw Cen MT" w:hAnsi="Tw Cen MT"/>
        </w:rPr>
        <w:t>, and local matching share) must be submitted to</w:t>
      </w:r>
      <w:r w:rsidR="002D0963">
        <w:rPr>
          <w:rFonts w:ascii="Tw Cen MT" w:hAnsi="Tw Cen MT"/>
        </w:rPr>
        <w:t xml:space="preserve"> </w:t>
      </w:r>
      <w:r w:rsidRPr="00DE7BD2">
        <w:rPr>
          <w:rFonts w:ascii="Tw Cen MT" w:hAnsi="Tw Cen MT"/>
        </w:rPr>
        <w:t xml:space="preserve">the Commission. All expenses must be documented with copies of bills and photocopies of both sides of canceled checks. All matching </w:t>
      </w:r>
      <w:r w:rsidR="00204056" w:rsidRPr="00DE7BD2">
        <w:rPr>
          <w:rFonts w:ascii="Tw Cen MT" w:hAnsi="Tw Cen MT"/>
        </w:rPr>
        <w:t>shares</w:t>
      </w:r>
      <w:r w:rsidRPr="00DE7BD2">
        <w:rPr>
          <w:rFonts w:ascii="Tw Cen MT" w:hAnsi="Tw Cen MT"/>
        </w:rPr>
        <w:t xml:space="preserve"> must also be documented. Time sheets signed by the employee or volunteer and supervisor are required for volunteer and in-kind services, showing the Commission pre-approved rate and total dollar value of the donated or in-kind time. The dollar value of donated equipment and </w:t>
      </w:r>
      <w:r w:rsidR="005C50C7">
        <w:rPr>
          <w:rFonts w:ascii="Tw Cen MT" w:hAnsi="Tw Cen MT"/>
        </w:rPr>
        <w:t>materials</w:t>
      </w:r>
      <w:r w:rsidRPr="00DE7BD2">
        <w:rPr>
          <w:rFonts w:ascii="Tw Cen MT" w:hAnsi="Tw Cen MT"/>
        </w:rPr>
        <w:t xml:space="preserve"> must also be documented for approval as match. Reimbursement may be made in installments, although </w:t>
      </w:r>
      <w:r w:rsidR="00FC13A2">
        <w:rPr>
          <w:rFonts w:ascii="Tw Cen MT" w:hAnsi="Tw Cen MT"/>
          <w:u w:val="single"/>
        </w:rPr>
        <w:t>5</w:t>
      </w:r>
      <w:r w:rsidR="00DF3488" w:rsidRPr="00BA0888">
        <w:rPr>
          <w:rFonts w:ascii="Tw Cen MT" w:hAnsi="Tw Cen MT"/>
          <w:u w:val="single"/>
        </w:rPr>
        <w:t>%</w:t>
      </w:r>
      <w:r w:rsidRPr="00BA0888">
        <w:rPr>
          <w:rFonts w:ascii="Tw Cen MT" w:hAnsi="Tw Cen MT"/>
          <w:u w:val="single"/>
        </w:rPr>
        <w:t xml:space="preserve"> will be withheld for final payment</w:t>
      </w:r>
      <w:r w:rsidRPr="00DE7BD2">
        <w:rPr>
          <w:rFonts w:ascii="Tw Cen MT" w:hAnsi="Tw Cen MT"/>
        </w:rPr>
        <w:t xml:space="preserve"> pending approval of the </w:t>
      </w:r>
      <w:r w:rsidR="00DF3488">
        <w:rPr>
          <w:rFonts w:ascii="Tw Cen MT" w:hAnsi="Tw Cen MT"/>
        </w:rPr>
        <w:t xml:space="preserve">final </w:t>
      </w:r>
      <w:r w:rsidR="00F62C00">
        <w:rPr>
          <w:rFonts w:ascii="Tw Cen MT" w:hAnsi="Tw Cen MT"/>
        </w:rPr>
        <w:t xml:space="preserve">project </w:t>
      </w:r>
      <w:r w:rsidR="00DF3488">
        <w:rPr>
          <w:rFonts w:ascii="Tw Cen MT" w:hAnsi="Tw Cen MT"/>
        </w:rPr>
        <w:t>report</w:t>
      </w:r>
      <w:r w:rsidRPr="00DE7BD2">
        <w:rPr>
          <w:rFonts w:ascii="Tw Cen MT" w:hAnsi="Tw Cen MT"/>
        </w:rPr>
        <w:t xml:space="preserve"> by the Commission.  </w:t>
      </w:r>
    </w:p>
    <w:p w14:paraId="2998C84A" w14:textId="71E2B769" w:rsidR="006A75D9" w:rsidRDefault="006A75D9" w:rsidP="00D8115B">
      <w:pPr>
        <w:pStyle w:val="NoSpacing"/>
        <w:ind w:left="360"/>
        <w:jc w:val="both"/>
        <w:rPr>
          <w:rFonts w:ascii="Tw Cen MT" w:hAnsi="Tw Cen MT" w:cs="Times New Roman"/>
        </w:rPr>
      </w:pPr>
      <w:r w:rsidRPr="00342FA5">
        <w:rPr>
          <w:rFonts w:ascii="Tw Cen MT" w:hAnsi="Tw Cen MT"/>
        </w:rPr>
        <w:t xml:space="preserve">Government Match: The requirement that </w:t>
      </w:r>
      <w:r w:rsidRPr="00CF32C5">
        <w:rPr>
          <w:rFonts w:ascii="Tw Cen MT" w:hAnsi="Tw Cen MT"/>
          <w:b/>
          <w:bCs/>
        </w:rPr>
        <w:t xml:space="preserve">government money </w:t>
      </w:r>
      <w:r w:rsidRPr="00CF32C5">
        <w:rPr>
          <w:rFonts w:ascii="Tw Cen MT" w:hAnsi="Tw Cen MT" w:cs="Times New Roman"/>
          <w:b/>
          <w:bCs/>
        </w:rPr>
        <w:t>cannot be used for the 25% grant match</w:t>
      </w:r>
      <w:r w:rsidRPr="00342FA5">
        <w:rPr>
          <w:rFonts w:ascii="Tw Cen MT" w:hAnsi="Tw Cen MT" w:cs="Times New Roman"/>
        </w:rPr>
        <w:t xml:space="preserve"> will not change for the duration of the HCBG program.</w:t>
      </w:r>
      <w:r w:rsidR="001D2113">
        <w:rPr>
          <w:rFonts w:ascii="Tw Cen MT" w:hAnsi="Tw Cen MT" w:cs="Times New Roman"/>
        </w:rPr>
        <w:t xml:space="preserve"> For more specifics on </w:t>
      </w:r>
      <w:r w:rsidR="00C04E3B">
        <w:rPr>
          <w:rFonts w:ascii="Tw Cen MT" w:hAnsi="Tw Cen MT" w:cs="Times New Roman"/>
        </w:rPr>
        <w:t>government-owned</w:t>
      </w:r>
      <w:r w:rsidR="001D2113">
        <w:rPr>
          <w:rFonts w:ascii="Tw Cen MT" w:hAnsi="Tw Cen MT" w:cs="Times New Roman"/>
        </w:rPr>
        <w:t xml:space="preserve"> buildings or the use of governmental funds see Chapter </w:t>
      </w:r>
      <w:r w:rsidR="00905AE5">
        <w:rPr>
          <w:rFonts w:ascii="Tw Cen MT" w:hAnsi="Tw Cen MT" w:cs="Times New Roman"/>
        </w:rPr>
        <w:t>7</w:t>
      </w:r>
      <w:r w:rsidR="001D2113">
        <w:rPr>
          <w:rFonts w:ascii="Tw Cen MT" w:hAnsi="Tw Cen MT" w:cs="Times New Roman"/>
        </w:rPr>
        <w:t>. Funding Requirements</w:t>
      </w:r>
      <w:r w:rsidR="00AF0C23">
        <w:rPr>
          <w:rFonts w:ascii="Tw Cen MT" w:hAnsi="Tw Cen MT" w:cs="Times New Roman"/>
        </w:rPr>
        <w:t>.</w:t>
      </w:r>
    </w:p>
    <w:p w14:paraId="0C23837B" w14:textId="77777777" w:rsidR="00D8115B" w:rsidRPr="00D8115B" w:rsidRDefault="00D8115B" w:rsidP="00D8115B">
      <w:pPr>
        <w:pStyle w:val="NoSpacing"/>
        <w:ind w:left="360"/>
        <w:jc w:val="both"/>
        <w:rPr>
          <w:rFonts w:ascii="Tw Cen MT" w:hAnsi="Tw Cen MT" w:cs="Times New Roman"/>
        </w:rPr>
      </w:pPr>
    </w:p>
    <w:p w14:paraId="2726AA0D" w14:textId="64AF01B0" w:rsidR="004C3D00" w:rsidRDefault="00CD7511" w:rsidP="00CD7511">
      <w:pPr>
        <w:tabs>
          <w:tab w:val="decimal" w:pos="792"/>
        </w:tabs>
        <w:spacing w:before="11" w:after="0"/>
        <w:textAlignment w:val="baseline"/>
        <w:rPr>
          <w:rFonts w:ascii="Tw Cen MT" w:hAnsi="Tw Cen MT"/>
          <w:bCs/>
        </w:rPr>
      </w:pPr>
      <w:r>
        <w:rPr>
          <w:rFonts w:ascii="Tw Cen MT" w:hAnsi="Tw Cen MT"/>
          <w:bCs/>
        </w:rPr>
        <w:t>1</w:t>
      </w:r>
      <w:r w:rsidR="00EB3727">
        <w:rPr>
          <w:rFonts w:ascii="Tw Cen MT" w:hAnsi="Tw Cen MT"/>
          <w:bCs/>
        </w:rPr>
        <w:t>0</w:t>
      </w:r>
      <w:proofErr w:type="gramStart"/>
      <w:r>
        <w:rPr>
          <w:rFonts w:ascii="Tw Cen MT" w:hAnsi="Tw Cen MT"/>
          <w:bCs/>
        </w:rPr>
        <w:t xml:space="preserve">. </w:t>
      </w:r>
      <w:r>
        <w:rPr>
          <w:rFonts w:ascii="Tw Cen MT" w:hAnsi="Tw Cen MT"/>
          <w:bCs/>
        </w:rPr>
        <w:tab/>
      </w:r>
      <w:r w:rsidRPr="00CD7511">
        <w:rPr>
          <w:rFonts w:ascii="Tw Cen MT" w:hAnsi="Tw Cen MT"/>
          <w:bCs/>
        </w:rPr>
        <w:t>Photographs</w:t>
      </w:r>
      <w:proofErr w:type="gramEnd"/>
    </w:p>
    <w:p w14:paraId="4EED74F5" w14:textId="77777777" w:rsidR="00D8115B" w:rsidRDefault="00D8115B" w:rsidP="00CD7511">
      <w:pPr>
        <w:tabs>
          <w:tab w:val="decimal" w:pos="792"/>
        </w:tabs>
        <w:spacing w:before="11" w:after="0"/>
        <w:textAlignment w:val="baseline"/>
        <w:rPr>
          <w:rFonts w:ascii="Tw Cen MT" w:hAnsi="Tw Cen MT"/>
          <w:bCs/>
        </w:rPr>
      </w:pPr>
    </w:p>
    <w:p w14:paraId="06BEA141" w14:textId="2FF1597C" w:rsidR="00B379E5" w:rsidRDefault="00CD7511" w:rsidP="00D8115B">
      <w:pPr>
        <w:tabs>
          <w:tab w:val="decimal" w:pos="792"/>
        </w:tabs>
        <w:spacing w:before="11" w:after="0"/>
        <w:ind w:left="360"/>
        <w:textAlignment w:val="baseline"/>
        <w:rPr>
          <w:rFonts w:ascii="Tw Cen MT" w:hAnsi="Tw Cen MT"/>
          <w:bCs/>
        </w:rPr>
      </w:pPr>
      <w:r>
        <w:rPr>
          <w:rFonts w:ascii="Tw Cen MT" w:hAnsi="Tw Cen MT"/>
          <w:bCs/>
        </w:rPr>
        <w:t xml:space="preserve">Photographs </w:t>
      </w:r>
      <w:r w:rsidRPr="00CD7511">
        <w:rPr>
          <w:rFonts w:ascii="Tw Cen MT" w:hAnsi="Tw Cen MT"/>
          <w:bCs/>
        </w:rPr>
        <w:t>must be high quality digital images (</w:t>
      </w:r>
      <w:r w:rsidR="001046E5">
        <w:rPr>
          <w:rFonts w:ascii="Tw Cen MT" w:hAnsi="Tw Cen MT"/>
          <w:bCs/>
        </w:rPr>
        <w:t>JPEG</w:t>
      </w:r>
      <w:r w:rsidRPr="00CD7511">
        <w:rPr>
          <w:rFonts w:ascii="Tw Cen MT" w:hAnsi="Tw Cen MT"/>
          <w:bCs/>
        </w:rPr>
        <w:t xml:space="preserve"> </w:t>
      </w:r>
      <w:r w:rsidR="001046E5">
        <w:rPr>
          <w:rFonts w:ascii="Tw Cen MT" w:hAnsi="Tw Cen MT"/>
          <w:bCs/>
        </w:rPr>
        <w:t xml:space="preserve">or TIFF </w:t>
      </w:r>
      <w:r w:rsidRPr="00CD7511">
        <w:rPr>
          <w:rFonts w:ascii="Tw Cen MT" w:hAnsi="Tw Cen MT"/>
          <w:bCs/>
        </w:rPr>
        <w:t xml:space="preserve">format) that clearly show all parts of the building where work is proposed on both the interior and </w:t>
      </w:r>
      <w:r w:rsidR="001D095D">
        <w:rPr>
          <w:rFonts w:ascii="Tw Cen MT" w:hAnsi="Tw Cen MT"/>
          <w:bCs/>
        </w:rPr>
        <w:t xml:space="preserve">the </w:t>
      </w:r>
      <w:r w:rsidRPr="00CD7511">
        <w:rPr>
          <w:rFonts w:ascii="Tw Cen MT" w:hAnsi="Tw Cen MT"/>
          <w:bCs/>
        </w:rPr>
        <w:t xml:space="preserve">exterior. </w:t>
      </w:r>
      <w:r w:rsidR="00B4445B">
        <w:rPr>
          <w:rFonts w:ascii="Tw Cen MT" w:hAnsi="Tw Cen MT"/>
          <w:bCs/>
        </w:rPr>
        <w:t>In lieu of individual JPEGs a</w:t>
      </w:r>
      <w:r w:rsidR="001046E5">
        <w:rPr>
          <w:rFonts w:ascii="Tw Cen MT" w:hAnsi="Tw Cen MT"/>
          <w:bCs/>
        </w:rPr>
        <w:t xml:space="preserve"> </w:t>
      </w:r>
      <w:r w:rsidR="00B4445B">
        <w:rPr>
          <w:rFonts w:ascii="Tw Cen MT" w:hAnsi="Tw Cen MT"/>
          <w:bCs/>
        </w:rPr>
        <w:t xml:space="preserve">PDF formatted </w:t>
      </w:r>
      <w:r w:rsidR="001046E5">
        <w:rPr>
          <w:rFonts w:ascii="Tw Cen MT" w:hAnsi="Tw Cen MT"/>
          <w:bCs/>
        </w:rPr>
        <w:t xml:space="preserve">photo log may </w:t>
      </w:r>
      <w:r w:rsidR="00B4445B">
        <w:rPr>
          <w:rFonts w:ascii="Tw Cen MT" w:hAnsi="Tw Cen MT"/>
          <w:bCs/>
        </w:rPr>
        <w:t xml:space="preserve">be </w:t>
      </w:r>
      <w:r w:rsidR="001046E5">
        <w:rPr>
          <w:rFonts w:ascii="Tw Cen MT" w:hAnsi="Tw Cen MT"/>
          <w:bCs/>
        </w:rPr>
        <w:t>included</w:t>
      </w:r>
      <w:r w:rsidR="00440EED">
        <w:rPr>
          <w:rFonts w:ascii="Tw Cen MT" w:hAnsi="Tw Cen MT"/>
          <w:bCs/>
        </w:rPr>
        <w:t xml:space="preserve"> </w:t>
      </w:r>
      <w:r w:rsidR="001046E5">
        <w:rPr>
          <w:rFonts w:ascii="Tw Cen MT" w:hAnsi="Tw Cen MT"/>
          <w:bCs/>
        </w:rPr>
        <w:t xml:space="preserve">with no more than two photos per page. </w:t>
      </w:r>
      <w:r w:rsidRPr="00CD7511">
        <w:rPr>
          <w:rFonts w:ascii="Tw Cen MT" w:hAnsi="Tw Cen MT"/>
          <w:bCs/>
        </w:rPr>
        <w:t xml:space="preserve">They must include overall exterior photos of all building elevations and important interior public spaces such as meeting halls, sanctuaries, lobbies, stairwells and corridors, etc., as appropriate. </w:t>
      </w:r>
      <w:r w:rsidR="001D095D">
        <w:rPr>
          <w:rFonts w:ascii="Tw Cen MT" w:hAnsi="Tw Cen MT"/>
          <w:bCs/>
        </w:rPr>
        <w:t>Applicants must use their judgement as to how many photographs adequately “tell the story</w:t>
      </w:r>
      <w:proofErr w:type="gramStart"/>
      <w:r w:rsidR="001D095D">
        <w:rPr>
          <w:rFonts w:ascii="Tw Cen MT" w:hAnsi="Tw Cen MT"/>
          <w:bCs/>
        </w:rPr>
        <w:t>” of</w:t>
      </w:r>
      <w:proofErr w:type="gramEnd"/>
      <w:r w:rsidR="001D095D">
        <w:rPr>
          <w:rFonts w:ascii="Tw Cen MT" w:hAnsi="Tw Cen MT"/>
          <w:bCs/>
        </w:rPr>
        <w:t xml:space="preserve"> their project. </w:t>
      </w:r>
      <w:r w:rsidR="00440EED">
        <w:rPr>
          <w:rFonts w:ascii="Tw Cen MT" w:hAnsi="Tw Cen MT"/>
          <w:bCs/>
        </w:rPr>
        <w:t xml:space="preserve">However, please </w:t>
      </w:r>
      <w:r w:rsidR="00440EED" w:rsidRPr="001E7F17">
        <w:rPr>
          <w:rFonts w:ascii="Tw Cen MT" w:hAnsi="Tw Cen MT"/>
          <w:b/>
        </w:rPr>
        <w:t xml:space="preserve">do not include more than (20) individual photographs </w:t>
      </w:r>
      <w:r w:rsidR="00440EED">
        <w:rPr>
          <w:rFonts w:ascii="Tw Cen MT" w:hAnsi="Tw Cen MT"/>
          <w:bCs/>
        </w:rPr>
        <w:t xml:space="preserve">with your application. </w:t>
      </w:r>
      <w:r w:rsidRPr="00CD7511">
        <w:rPr>
          <w:rFonts w:ascii="Tw Cen MT" w:hAnsi="Tw Cen MT"/>
          <w:bCs/>
        </w:rPr>
        <w:t xml:space="preserve">Provide </w:t>
      </w:r>
      <w:r w:rsidR="001D095D">
        <w:rPr>
          <w:rFonts w:ascii="Tw Cen MT" w:hAnsi="Tw Cen MT"/>
          <w:bCs/>
        </w:rPr>
        <w:t xml:space="preserve">an adequate number of </w:t>
      </w:r>
      <w:r w:rsidRPr="00CD7511">
        <w:rPr>
          <w:rFonts w:ascii="Tw Cen MT" w:hAnsi="Tw Cen MT"/>
          <w:bCs/>
        </w:rPr>
        <w:t>photos to convey important aspects of the building and to document current conditions where work is proposed. Do not include photos of bathrooms, kitchens, closets, or other less significant spaces unless they are part of the project proposal. Add text to the photos or in</w:t>
      </w:r>
      <w:r w:rsidR="00B22FCB">
        <w:rPr>
          <w:rFonts w:ascii="Tw Cen MT" w:hAnsi="Tw Cen MT"/>
          <w:bCs/>
        </w:rPr>
        <w:t>clude</w:t>
      </w:r>
      <w:r w:rsidRPr="00CD7511">
        <w:rPr>
          <w:rFonts w:ascii="Tw Cen MT" w:hAnsi="Tw Cen MT"/>
          <w:bCs/>
        </w:rPr>
        <w:t xml:space="preserve"> a list of photos keyed to the photos with clear and specific description of the photos as necessary (i.e. </w:t>
      </w:r>
      <w:r w:rsidRPr="00CD7511">
        <w:rPr>
          <w:rFonts w:ascii="Tw Cen MT" w:hAnsi="Tw Cen MT"/>
          <w:bCs/>
          <w:i/>
          <w:iCs/>
        </w:rPr>
        <w:t>Photo 2. View of the south elevation, west end, showing two of the deteriorated windows to be restored</w:t>
      </w:r>
      <w:r w:rsidRPr="00CD7511">
        <w:rPr>
          <w:rFonts w:ascii="Tw Cen MT" w:hAnsi="Tw Cen MT"/>
          <w:bCs/>
        </w:rPr>
        <w:t xml:space="preserve">; </w:t>
      </w:r>
      <w:r w:rsidRPr="00CD7511">
        <w:rPr>
          <w:rFonts w:ascii="Tw Cen MT" w:hAnsi="Tw Cen MT"/>
          <w:bCs/>
          <w:i/>
          <w:iCs/>
        </w:rPr>
        <w:t>Photo 3. View of meeting hall, north wall, showing plaster deterioration to be repaired in-kind</w:t>
      </w:r>
      <w:r w:rsidRPr="00CD7511">
        <w:rPr>
          <w:rFonts w:ascii="Tw Cen MT" w:hAnsi="Tw Cen MT"/>
          <w:bCs/>
        </w:rPr>
        <w:t xml:space="preserve">; </w:t>
      </w:r>
      <w:r w:rsidRPr="00CD7511">
        <w:rPr>
          <w:rFonts w:ascii="Tw Cen MT" w:hAnsi="Tw Cen MT"/>
          <w:bCs/>
          <w:i/>
          <w:iCs/>
        </w:rPr>
        <w:t>Photo 4. View of slate roof, east side, to be replaced</w:t>
      </w:r>
      <w:r w:rsidRPr="00CD7511">
        <w:rPr>
          <w:rFonts w:ascii="Tw Cen MT" w:hAnsi="Tw Cen MT"/>
          <w:bCs/>
        </w:rPr>
        <w:t xml:space="preserve"> </w:t>
      </w:r>
      <w:r w:rsidRPr="00CD7511">
        <w:rPr>
          <w:rFonts w:ascii="Tw Cen MT" w:hAnsi="Tw Cen MT"/>
          <w:bCs/>
          <w:i/>
          <w:iCs/>
        </w:rPr>
        <w:t>in-kind</w:t>
      </w:r>
      <w:r w:rsidRPr="00CD7511">
        <w:rPr>
          <w:rFonts w:ascii="Tw Cen MT" w:hAnsi="Tw Cen MT"/>
          <w:bCs/>
        </w:rPr>
        <w:t>). Photos and descriptions should align with all aspects of the building and project. Keep in mind that this is the only visual representation of the building that reviewers will have to evaluate your project. If reviewers cannot understand where work is proposed or see what the existing conditions are it may be difficult for them to fully consider the merits of the application</w:t>
      </w:r>
      <w:r w:rsidRPr="00CD7511">
        <w:rPr>
          <w:rFonts w:ascii="Tw Cen MT" w:hAnsi="Tw Cen MT"/>
          <w:b/>
        </w:rPr>
        <w:t>. </w:t>
      </w:r>
      <w:r w:rsidR="001E7F17" w:rsidRPr="001E7F17">
        <w:rPr>
          <w:rFonts w:ascii="Tw Cen MT" w:hAnsi="Tw Cen MT"/>
          <w:bCs/>
        </w:rPr>
        <w:t>For more information on</w:t>
      </w:r>
      <w:r w:rsidR="001E7F17">
        <w:rPr>
          <w:rFonts w:ascii="Tw Cen MT" w:hAnsi="Tw Cen MT"/>
          <w:bCs/>
        </w:rPr>
        <w:t xml:space="preserve"> photograph documentation for the HCBG program please see the Photo Documentation Requirements and Photo Release Form on the Commission website.</w:t>
      </w:r>
    </w:p>
    <w:p w14:paraId="59D130C2" w14:textId="77777777" w:rsidR="00D8115B" w:rsidRPr="00D8115B" w:rsidRDefault="00D8115B" w:rsidP="00D8115B">
      <w:pPr>
        <w:tabs>
          <w:tab w:val="decimal" w:pos="792"/>
        </w:tabs>
        <w:spacing w:before="11" w:after="0"/>
        <w:ind w:left="360"/>
        <w:textAlignment w:val="baseline"/>
        <w:rPr>
          <w:rFonts w:ascii="Tw Cen MT" w:hAnsi="Tw Cen MT"/>
          <w:b/>
        </w:rPr>
      </w:pPr>
    </w:p>
    <w:p w14:paraId="46E64351" w14:textId="53835DF8" w:rsidR="00A02931" w:rsidRPr="00F93BC3" w:rsidRDefault="00224AC2" w:rsidP="00224AC2">
      <w:pPr>
        <w:tabs>
          <w:tab w:val="left" w:pos="720"/>
        </w:tabs>
        <w:spacing w:after="120"/>
        <w:rPr>
          <w:rFonts w:ascii="Tw Cen MT" w:hAnsi="Tw Cen MT"/>
          <w:bCs/>
        </w:rPr>
      </w:pPr>
      <w:r w:rsidRPr="00F93BC3">
        <w:rPr>
          <w:rFonts w:ascii="Tw Cen MT" w:hAnsi="Tw Cen MT"/>
          <w:bCs/>
        </w:rPr>
        <w:t>1</w:t>
      </w:r>
      <w:r w:rsidR="00EB3727">
        <w:rPr>
          <w:rFonts w:ascii="Tw Cen MT" w:hAnsi="Tw Cen MT"/>
          <w:bCs/>
        </w:rPr>
        <w:t>1</w:t>
      </w:r>
      <w:r w:rsidRPr="00F93BC3">
        <w:rPr>
          <w:rFonts w:ascii="Tw Cen MT" w:hAnsi="Tw Cen MT"/>
          <w:bCs/>
        </w:rPr>
        <w:t xml:space="preserve">. </w:t>
      </w:r>
      <w:r w:rsidR="00A02931" w:rsidRPr="00F93BC3">
        <w:rPr>
          <w:rFonts w:ascii="Tw Cen MT" w:hAnsi="Tw Cen MT"/>
          <w:bCs/>
        </w:rPr>
        <w:t xml:space="preserve">Procurement Actions </w:t>
      </w:r>
    </w:p>
    <w:p w14:paraId="0AB167C0" w14:textId="7D514F07" w:rsidR="00A02931" w:rsidRPr="009370AD" w:rsidRDefault="00A02931" w:rsidP="009370AD">
      <w:pPr>
        <w:spacing w:after="0"/>
        <w:ind w:left="360"/>
        <w:rPr>
          <w:rFonts w:ascii="Tw Cen MT" w:hAnsi="Tw Cen MT"/>
        </w:rPr>
      </w:pPr>
      <w:r w:rsidRPr="005955E2">
        <w:rPr>
          <w:rFonts w:ascii="Tw Cen MT" w:hAnsi="Tw Cen MT"/>
        </w:rPr>
        <w:t>Procurement of goods and services must be conducted in a manner that provides for maximum open and free competition</w:t>
      </w:r>
      <w:r w:rsidR="00E903BC">
        <w:rPr>
          <w:rFonts w:ascii="Tw Cen MT" w:hAnsi="Tw Cen MT"/>
        </w:rPr>
        <w:t>, as well as equal access to</w:t>
      </w:r>
      <w:r w:rsidR="0026454C">
        <w:rPr>
          <w:rFonts w:ascii="Tw Cen MT" w:hAnsi="Tw Cen MT"/>
        </w:rPr>
        <w:t xml:space="preserve"> all potential bidders</w:t>
      </w:r>
      <w:r w:rsidR="00E903BC">
        <w:rPr>
          <w:rFonts w:ascii="Tw Cen MT" w:hAnsi="Tw Cen MT"/>
        </w:rPr>
        <w:t xml:space="preserve"> for the same information,</w:t>
      </w:r>
      <w:r w:rsidRPr="005955E2">
        <w:rPr>
          <w:rFonts w:ascii="Tw Cen MT" w:hAnsi="Tw Cen MT"/>
        </w:rPr>
        <w:t xml:space="preserve"> in compliance with </w:t>
      </w:r>
      <w:proofErr w:type="gramStart"/>
      <w:r w:rsidRPr="005955E2">
        <w:rPr>
          <w:rFonts w:ascii="Tw Cen MT" w:hAnsi="Tw Cen MT"/>
        </w:rPr>
        <w:t>program</w:t>
      </w:r>
      <w:proofErr w:type="gramEnd"/>
      <w:r w:rsidRPr="005955E2">
        <w:rPr>
          <w:rFonts w:ascii="Tw Cen MT" w:hAnsi="Tw Cen MT"/>
        </w:rPr>
        <w:t xml:space="preserve"> requirements</w:t>
      </w:r>
      <w:r w:rsidR="005955E2" w:rsidRPr="005955E2">
        <w:rPr>
          <w:rFonts w:ascii="Tw Cen MT" w:hAnsi="Tw Cen MT"/>
        </w:rPr>
        <w:t xml:space="preserve">. </w:t>
      </w:r>
      <w:r w:rsidRPr="005955E2">
        <w:rPr>
          <w:rFonts w:ascii="Tw Cen MT" w:hAnsi="Tw Cen MT"/>
        </w:rPr>
        <w:t xml:space="preserve">Under State of Maine law, </w:t>
      </w:r>
      <w:proofErr w:type="gramStart"/>
      <w:r w:rsidRPr="005955E2">
        <w:rPr>
          <w:rFonts w:ascii="Tw Cen MT" w:hAnsi="Tw Cen MT"/>
        </w:rPr>
        <w:t>procurements</w:t>
      </w:r>
      <w:proofErr w:type="gramEnd"/>
      <w:r w:rsidRPr="005955E2">
        <w:rPr>
          <w:rFonts w:ascii="Tw Cen MT" w:hAnsi="Tw Cen MT"/>
        </w:rPr>
        <w:t xml:space="preserve"> of g</w:t>
      </w:r>
      <w:r w:rsidR="00EC2950" w:rsidRPr="005955E2">
        <w:rPr>
          <w:rFonts w:ascii="Tw Cen MT" w:hAnsi="Tw Cen MT"/>
        </w:rPr>
        <w:t xml:space="preserve">oods and services </w:t>
      </w:r>
      <w:r w:rsidR="00A77387">
        <w:rPr>
          <w:rFonts w:ascii="Tw Cen MT" w:hAnsi="Tw Cen MT"/>
        </w:rPr>
        <w:t>is required</w:t>
      </w:r>
      <w:r w:rsidR="005E657C">
        <w:rPr>
          <w:rFonts w:ascii="Tw Cen MT" w:hAnsi="Tw Cen MT"/>
        </w:rPr>
        <w:t>.</w:t>
      </w:r>
      <w:r w:rsidRPr="005955E2">
        <w:rPr>
          <w:rFonts w:ascii="Tw Cen MT" w:hAnsi="Tw Cen MT"/>
        </w:rPr>
        <w:t xml:space="preserve"> </w:t>
      </w:r>
      <w:r w:rsidR="003132F4">
        <w:rPr>
          <w:rFonts w:ascii="Tw Cen MT" w:hAnsi="Tw Cen MT"/>
        </w:rPr>
        <w:t xml:space="preserve">Bid documents must be publicly advertised, and the contract must be awarded to the </w:t>
      </w:r>
      <w:r w:rsidR="00795A25">
        <w:rPr>
          <w:rFonts w:ascii="Tw Cen MT" w:hAnsi="Tw Cen MT"/>
        </w:rPr>
        <w:t xml:space="preserve">bidder with the </w:t>
      </w:r>
      <w:r w:rsidR="00DC498F">
        <w:rPr>
          <w:rFonts w:ascii="Tw Cen MT" w:hAnsi="Tw Cen MT"/>
        </w:rPr>
        <w:t xml:space="preserve">most </w:t>
      </w:r>
      <w:r w:rsidR="00795A25">
        <w:rPr>
          <w:rFonts w:ascii="Tw Cen MT" w:hAnsi="Tw Cen MT"/>
        </w:rPr>
        <w:t xml:space="preserve">qualified bid </w:t>
      </w:r>
      <w:proofErr w:type="gramStart"/>
      <w:r w:rsidR="00795A25">
        <w:rPr>
          <w:rFonts w:ascii="Tw Cen MT" w:hAnsi="Tw Cen MT"/>
        </w:rPr>
        <w:t>price</w:t>
      </w:r>
      <w:proofErr w:type="gramEnd"/>
      <w:r w:rsidRPr="005955E2">
        <w:rPr>
          <w:rFonts w:ascii="Tw Cen MT" w:hAnsi="Tw Cen MT"/>
        </w:rPr>
        <w:t xml:space="preserve">. </w:t>
      </w:r>
      <w:r w:rsidR="00FF3927">
        <w:rPr>
          <w:rFonts w:ascii="Tw Cen MT" w:hAnsi="Tw Cen MT"/>
        </w:rPr>
        <w:t>Bid tabul</w:t>
      </w:r>
      <w:r w:rsidR="00B806A8">
        <w:rPr>
          <w:rFonts w:ascii="Tw Cen MT" w:hAnsi="Tw Cen MT"/>
        </w:rPr>
        <w:t>ations and intent to awar</w:t>
      </w:r>
      <w:r w:rsidR="005974BB">
        <w:rPr>
          <w:rFonts w:ascii="Tw Cen MT" w:hAnsi="Tw Cen MT"/>
        </w:rPr>
        <w:t>d must be submitted</w:t>
      </w:r>
      <w:r w:rsidR="00EC2950" w:rsidRPr="005955E2">
        <w:rPr>
          <w:rFonts w:ascii="Tw Cen MT" w:hAnsi="Tw Cen MT"/>
        </w:rPr>
        <w:t xml:space="preserve"> to </w:t>
      </w:r>
      <w:r w:rsidR="005974BB">
        <w:rPr>
          <w:rFonts w:ascii="Tw Cen MT" w:hAnsi="Tw Cen MT"/>
        </w:rPr>
        <w:t xml:space="preserve">the </w:t>
      </w:r>
      <w:r w:rsidRPr="005955E2">
        <w:rPr>
          <w:rFonts w:ascii="Tw Cen MT" w:hAnsi="Tw Cen MT"/>
        </w:rPr>
        <w:t xml:space="preserve">Commission </w:t>
      </w:r>
      <w:r w:rsidR="005974BB">
        <w:rPr>
          <w:rFonts w:ascii="Tw Cen MT" w:hAnsi="Tw Cen MT"/>
        </w:rPr>
        <w:t xml:space="preserve">for review and </w:t>
      </w:r>
      <w:r w:rsidRPr="005955E2">
        <w:rPr>
          <w:rFonts w:ascii="Tw Cen MT" w:hAnsi="Tw Cen MT"/>
        </w:rPr>
        <w:t>approval before the</w:t>
      </w:r>
      <w:r w:rsidR="005974BB">
        <w:rPr>
          <w:rFonts w:ascii="Tw Cen MT" w:hAnsi="Tw Cen MT"/>
        </w:rPr>
        <w:t xml:space="preserve"> award is</w:t>
      </w:r>
      <w:r w:rsidRPr="005955E2">
        <w:rPr>
          <w:rFonts w:ascii="Tw Cen MT" w:hAnsi="Tw Cen MT"/>
        </w:rPr>
        <w:t xml:space="preserve"> made.</w:t>
      </w:r>
      <w:r w:rsidR="00DA240F">
        <w:rPr>
          <w:rFonts w:ascii="Tw Cen MT" w:hAnsi="Tw Cen MT"/>
        </w:rPr>
        <w:t xml:space="preserve"> Procurements m</w:t>
      </w:r>
      <w:r w:rsidR="00A243A0">
        <w:rPr>
          <w:rFonts w:ascii="Tw Cen MT" w:hAnsi="Tw Cen MT"/>
        </w:rPr>
        <w:t>ay not be “split” to avoid competitive requireme</w:t>
      </w:r>
      <w:r w:rsidR="00092EDC">
        <w:rPr>
          <w:rFonts w:ascii="Tw Cen MT" w:hAnsi="Tw Cen MT"/>
        </w:rPr>
        <w:t>nts.</w:t>
      </w:r>
    </w:p>
    <w:p w14:paraId="6A9DFA39" w14:textId="77777777" w:rsidR="009370AD" w:rsidRPr="009370AD" w:rsidRDefault="009370AD" w:rsidP="006E105C">
      <w:pPr>
        <w:pStyle w:val="ListParagraph"/>
        <w:widowControl w:val="0"/>
        <w:numPr>
          <w:ilvl w:val="0"/>
          <w:numId w:val="49"/>
        </w:numPr>
        <w:autoSpaceDE w:val="0"/>
        <w:autoSpaceDN w:val="0"/>
        <w:adjustRightInd w:val="0"/>
        <w:spacing w:after="0"/>
        <w:rPr>
          <w:rFonts w:ascii="Tw Cen MT" w:hAnsi="Tw Cen MT" w:cstheme="minorHAnsi"/>
        </w:rPr>
      </w:pPr>
      <w:r w:rsidRPr="009370AD">
        <w:rPr>
          <w:rFonts w:ascii="Tw Cen MT" w:hAnsi="Tw Cen MT" w:cstheme="minorHAnsi"/>
        </w:rPr>
        <w:t xml:space="preserve">Bid documents must be publicly advertised. Advertisement must indicate the scope of the project and that a portion of the project is funded via an HCBG administered by the Commission. The advertisement must run a minimum of three (3) consecutive days and allow a minimum of fifteen (15) calendar days from the final day of advertising to the proposal opening date. The </w:t>
      </w:r>
      <w:proofErr w:type="gramStart"/>
      <w:r w:rsidRPr="009370AD">
        <w:rPr>
          <w:rFonts w:ascii="Tw Cen MT" w:hAnsi="Tw Cen MT" w:cstheme="minorHAnsi"/>
        </w:rPr>
        <w:t>time period</w:t>
      </w:r>
      <w:proofErr w:type="gramEnd"/>
      <w:r w:rsidRPr="009370AD">
        <w:rPr>
          <w:rFonts w:ascii="Tw Cen MT" w:hAnsi="Tw Cen MT" w:cstheme="minorHAnsi"/>
        </w:rPr>
        <w:t xml:space="preserve"> the Grantee would like the bid period to remain open is up to their discretion.</w:t>
      </w:r>
    </w:p>
    <w:p w14:paraId="49955B30" w14:textId="77777777" w:rsidR="009370AD" w:rsidRPr="009370AD" w:rsidRDefault="009370AD" w:rsidP="006E105C">
      <w:pPr>
        <w:pStyle w:val="ListParagraph"/>
        <w:widowControl w:val="0"/>
        <w:numPr>
          <w:ilvl w:val="0"/>
          <w:numId w:val="49"/>
        </w:numPr>
        <w:autoSpaceDE w:val="0"/>
        <w:autoSpaceDN w:val="0"/>
        <w:adjustRightInd w:val="0"/>
        <w:spacing w:after="0"/>
        <w:rPr>
          <w:rFonts w:ascii="Tw Cen MT" w:hAnsi="Tw Cen MT" w:cstheme="minorHAnsi"/>
        </w:rPr>
      </w:pPr>
      <w:r w:rsidRPr="009370AD">
        <w:rPr>
          <w:rFonts w:ascii="Tw Cen MT" w:hAnsi="Tw Cen MT" w:cstheme="minorHAnsi"/>
        </w:rPr>
        <w:t>Bid documents (bid tabulations and intent to award) must be submitted to the Commission for review and approval before the contract award is made by the Grantee.</w:t>
      </w:r>
    </w:p>
    <w:p w14:paraId="01D80B4C" w14:textId="4F9FC853" w:rsidR="009370AD" w:rsidRPr="009370AD" w:rsidRDefault="009370AD" w:rsidP="006E105C">
      <w:pPr>
        <w:pStyle w:val="ListParagraph"/>
        <w:widowControl w:val="0"/>
        <w:numPr>
          <w:ilvl w:val="0"/>
          <w:numId w:val="49"/>
        </w:numPr>
        <w:autoSpaceDE w:val="0"/>
        <w:autoSpaceDN w:val="0"/>
        <w:adjustRightInd w:val="0"/>
        <w:spacing w:after="0"/>
        <w:rPr>
          <w:rFonts w:ascii="Tw Cen MT" w:hAnsi="Tw Cen MT" w:cstheme="minorHAnsi"/>
        </w:rPr>
      </w:pPr>
      <w:r w:rsidRPr="009370AD">
        <w:rPr>
          <w:rFonts w:ascii="Tw Cen MT" w:hAnsi="Tw Cen MT" w:cstheme="minorHAnsi"/>
        </w:rPr>
        <w:t>The contract must be awarded to the bidder with the</w:t>
      </w:r>
      <w:r w:rsidR="00F54AFD">
        <w:rPr>
          <w:rFonts w:ascii="Tw Cen MT" w:hAnsi="Tw Cen MT" w:cstheme="minorHAnsi"/>
        </w:rPr>
        <w:t xml:space="preserve"> most</w:t>
      </w:r>
      <w:r w:rsidRPr="009370AD">
        <w:rPr>
          <w:rFonts w:ascii="Tw Cen MT" w:hAnsi="Tw Cen MT" w:cstheme="minorHAnsi"/>
        </w:rPr>
        <w:t xml:space="preserve"> qualified bid price. The Grantee will create criteria to evaluate the bids received such as the quality of the goods or services being supplied by the contractor, the contractor’s past work experience, and the contractor’s compliance with standards and rules.</w:t>
      </w:r>
    </w:p>
    <w:p w14:paraId="58360154" w14:textId="77777777" w:rsidR="009370AD" w:rsidRPr="009370AD" w:rsidRDefault="009370AD" w:rsidP="006E105C">
      <w:pPr>
        <w:pStyle w:val="ListParagraph"/>
        <w:widowControl w:val="0"/>
        <w:numPr>
          <w:ilvl w:val="0"/>
          <w:numId w:val="49"/>
        </w:numPr>
        <w:autoSpaceDE w:val="0"/>
        <w:autoSpaceDN w:val="0"/>
        <w:adjustRightInd w:val="0"/>
        <w:spacing w:after="0"/>
        <w:rPr>
          <w:rFonts w:ascii="Tw Cen MT" w:hAnsi="Tw Cen MT" w:cstheme="minorHAnsi"/>
        </w:rPr>
      </w:pPr>
      <w:r w:rsidRPr="009370AD">
        <w:rPr>
          <w:rFonts w:ascii="Tw Cen MT" w:hAnsi="Tw Cen MT" w:cstheme="minorHAnsi"/>
        </w:rPr>
        <w:t xml:space="preserve">Procurements may not be “split” to avoid competitive requirements. The </w:t>
      </w:r>
      <w:proofErr w:type="gramStart"/>
      <w:r w:rsidRPr="009370AD">
        <w:rPr>
          <w:rFonts w:ascii="Tw Cen MT" w:hAnsi="Tw Cen MT" w:cstheme="minorHAnsi"/>
        </w:rPr>
        <w:t>bid</w:t>
      </w:r>
      <w:proofErr w:type="gramEnd"/>
      <w:r w:rsidRPr="009370AD">
        <w:rPr>
          <w:rFonts w:ascii="Tw Cen MT" w:hAnsi="Tw Cen MT" w:cstheme="minorHAnsi"/>
        </w:rPr>
        <w:t xml:space="preserve"> documents must reflect the Grantee’s scope </w:t>
      </w:r>
      <w:r w:rsidRPr="009370AD">
        <w:rPr>
          <w:rFonts w:ascii="Tw Cen MT" w:hAnsi="Tw Cen MT" w:cstheme="minorHAnsi"/>
        </w:rPr>
        <w:lastRenderedPageBreak/>
        <w:t>of work in its entirety and should not be split out into separate components.</w:t>
      </w:r>
    </w:p>
    <w:p w14:paraId="2ADDDF7E" w14:textId="77777777" w:rsidR="009370AD" w:rsidRDefault="009370AD" w:rsidP="006E105C">
      <w:pPr>
        <w:pStyle w:val="ListParagraph"/>
        <w:widowControl w:val="0"/>
        <w:numPr>
          <w:ilvl w:val="0"/>
          <w:numId w:val="49"/>
        </w:numPr>
        <w:autoSpaceDE w:val="0"/>
        <w:autoSpaceDN w:val="0"/>
        <w:adjustRightInd w:val="0"/>
        <w:spacing w:after="0"/>
        <w:rPr>
          <w:rFonts w:ascii="Tw Cen MT" w:hAnsi="Tw Cen MT" w:cstheme="minorHAnsi"/>
        </w:rPr>
      </w:pPr>
      <w:r w:rsidRPr="009370AD">
        <w:rPr>
          <w:rFonts w:ascii="Tw Cen MT" w:hAnsi="Tw Cen MT" w:cstheme="minorHAnsi"/>
        </w:rPr>
        <w:t>Grantees must avoid conflict of interest or the appearance of conflict of interest when soliciting or awarding work on HCBG projects.</w:t>
      </w:r>
    </w:p>
    <w:p w14:paraId="398F446E" w14:textId="209A2D67" w:rsidR="002860CB" w:rsidRDefault="002860CB" w:rsidP="00D8115B">
      <w:pPr>
        <w:pStyle w:val="ListParagraph"/>
        <w:widowControl w:val="0"/>
        <w:numPr>
          <w:ilvl w:val="0"/>
          <w:numId w:val="49"/>
        </w:numPr>
        <w:autoSpaceDE w:val="0"/>
        <w:autoSpaceDN w:val="0"/>
        <w:adjustRightInd w:val="0"/>
        <w:spacing w:after="0"/>
        <w:rPr>
          <w:rFonts w:ascii="Tw Cen MT" w:hAnsi="Tw Cen MT" w:cstheme="minorHAnsi"/>
        </w:rPr>
      </w:pPr>
      <w:r>
        <w:rPr>
          <w:rFonts w:ascii="Tw Cen MT" w:hAnsi="Tw Cen MT" w:cstheme="minorHAnsi"/>
        </w:rPr>
        <w:t xml:space="preserve">It is acceptable for a contractor that prepared drawings and specifications to bid on a project </w:t>
      </w:r>
      <w:proofErr w:type="gramStart"/>
      <w:r>
        <w:rPr>
          <w:rFonts w:ascii="Tw Cen MT" w:hAnsi="Tw Cen MT" w:cstheme="minorHAnsi"/>
        </w:rPr>
        <w:t>as long as</w:t>
      </w:r>
      <w:proofErr w:type="gramEnd"/>
      <w:r>
        <w:rPr>
          <w:rFonts w:ascii="Tw Cen MT" w:hAnsi="Tw Cen MT" w:cstheme="minorHAnsi"/>
        </w:rPr>
        <w:t xml:space="preserve"> the drawings and specifications bear the stamp of an architect or engineer and both the drawings and specifications are shared with any other interested </w:t>
      </w:r>
      <w:r w:rsidR="00D05254">
        <w:rPr>
          <w:rFonts w:ascii="Tw Cen MT" w:hAnsi="Tw Cen MT" w:cstheme="minorHAnsi"/>
        </w:rPr>
        <w:t>contractors</w:t>
      </w:r>
      <w:r>
        <w:rPr>
          <w:rFonts w:ascii="Tw Cen MT" w:hAnsi="Tw Cen MT" w:cstheme="minorHAnsi"/>
        </w:rPr>
        <w:t xml:space="preserve"> that respond to a Request for Proposal. </w:t>
      </w:r>
      <w:r w:rsidR="00D05254">
        <w:rPr>
          <w:rFonts w:ascii="Tw Cen MT" w:hAnsi="Tw Cen MT" w:cstheme="minorHAnsi"/>
        </w:rPr>
        <w:t xml:space="preserve">Walk-through opportunities must also be provided. </w:t>
      </w:r>
      <w:r w:rsidR="0075783E">
        <w:rPr>
          <w:rFonts w:ascii="Tw Cen MT" w:hAnsi="Tw Cen MT" w:cstheme="minorHAnsi"/>
        </w:rPr>
        <w:t xml:space="preserve">If a contractor’s drawings only cover a portion of the necessary work, the architect or engineer must add details to ensure that the entirety of the project is covered. </w:t>
      </w:r>
      <w:r w:rsidR="00D05254">
        <w:rPr>
          <w:rFonts w:ascii="Tw Cen MT" w:hAnsi="Tw Cen MT" w:cstheme="minorHAnsi"/>
        </w:rPr>
        <w:t xml:space="preserve">Any information on the drawings and specifications that identify the contractor should be removed from the drawings and specifications so that the architect or engineer is clearly the “owner” of the drawings and </w:t>
      </w:r>
      <w:r w:rsidR="00FF2C9A">
        <w:rPr>
          <w:rFonts w:ascii="Tw Cen MT" w:hAnsi="Tw Cen MT" w:cstheme="minorHAnsi"/>
        </w:rPr>
        <w:t>specifications</w:t>
      </w:r>
      <w:r w:rsidR="00D05254">
        <w:rPr>
          <w:rFonts w:ascii="Tw Cen MT" w:hAnsi="Tw Cen MT" w:cstheme="minorHAnsi"/>
        </w:rPr>
        <w:t>.</w:t>
      </w:r>
      <w:r w:rsidR="00E4722D">
        <w:rPr>
          <w:rFonts w:ascii="Tw Cen MT" w:hAnsi="Tw Cen MT" w:cstheme="minorHAnsi"/>
        </w:rPr>
        <w:t xml:space="preserve"> However, if a contractor prepares drawings and specifications for a project that falls under Chapter 6. Exceptions, it is </w:t>
      </w:r>
      <w:r w:rsidR="00E4722D" w:rsidRPr="00E61E47">
        <w:rPr>
          <w:rFonts w:ascii="Tw Cen MT" w:hAnsi="Tw Cen MT" w:cstheme="minorHAnsi"/>
          <w:b/>
          <w:bCs/>
        </w:rPr>
        <w:t>unallowable</w:t>
      </w:r>
      <w:r w:rsidR="00E4722D">
        <w:rPr>
          <w:rFonts w:ascii="Tw Cen MT" w:hAnsi="Tw Cen MT" w:cstheme="minorHAnsi"/>
        </w:rPr>
        <w:t xml:space="preserve"> for that contractor to bid on the project. </w:t>
      </w:r>
      <w:proofErr w:type="gramStart"/>
      <w:r w:rsidR="00E4722D">
        <w:rPr>
          <w:rFonts w:ascii="Tw Cen MT" w:hAnsi="Tw Cen MT" w:cstheme="minorHAnsi"/>
        </w:rPr>
        <w:t>In order for</w:t>
      </w:r>
      <w:proofErr w:type="gramEnd"/>
      <w:r w:rsidR="00E4722D">
        <w:rPr>
          <w:rFonts w:ascii="Tw Cen MT" w:hAnsi="Tw Cen MT" w:cstheme="minorHAnsi"/>
        </w:rPr>
        <w:t xml:space="preserve"> a project to qualify for </w:t>
      </w:r>
      <w:proofErr w:type="gramStart"/>
      <w:r w:rsidR="00E4722D">
        <w:rPr>
          <w:rFonts w:ascii="Tw Cen MT" w:hAnsi="Tw Cen MT" w:cstheme="minorHAnsi"/>
        </w:rPr>
        <w:t>the Chapter</w:t>
      </w:r>
      <w:proofErr w:type="gramEnd"/>
      <w:r w:rsidR="00E4722D">
        <w:rPr>
          <w:rFonts w:ascii="Tw Cen MT" w:hAnsi="Tw Cen MT" w:cstheme="minorHAnsi"/>
        </w:rPr>
        <w:t xml:space="preserve"> 6. Exceptions, a qualified third party (another qualified contractor, specifier, conservator, specialist, etc.) who is not bidding or does not plan to execute the project work must </w:t>
      </w:r>
      <w:r w:rsidR="00F841BD">
        <w:rPr>
          <w:rFonts w:ascii="Tw Cen MT" w:hAnsi="Tw Cen MT" w:cstheme="minorHAnsi"/>
        </w:rPr>
        <w:t>specify</w:t>
      </w:r>
      <w:r w:rsidR="00E4722D">
        <w:rPr>
          <w:rFonts w:ascii="Tw Cen MT" w:hAnsi="Tw Cen MT" w:cstheme="minorHAnsi"/>
        </w:rPr>
        <w:t xml:space="preserve"> the project and provide any necessary plans and shop drawings.</w:t>
      </w:r>
    </w:p>
    <w:p w14:paraId="23604A59" w14:textId="77777777" w:rsidR="00D8115B" w:rsidRPr="00D8115B" w:rsidRDefault="00D8115B" w:rsidP="00D8115B">
      <w:pPr>
        <w:pStyle w:val="ListParagraph"/>
        <w:widowControl w:val="0"/>
        <w:autoSpaceDE w:val="0"/>
        <w:autoSpaceDN w:val="0"/>
        <w:adjustRightInd w:val="0"/>
        <w:spacing w:after="0"/>
        <w:ind w:left="1080"/>
        <w:rPr>
          <w:rFonts w:ascii="Tw Cen MT" w:hAnsi="Tw Cen MT" w:cstheme="minorHAnsi"/>
        </w:rPr>
      </w:pPr>
    </w:p>
    <w:p w14:paraId="588575D6" w14:textId="5A8953C3" w:rsidR="00A02931" w:rsidRPr="00F93BC3" w:rsidRDefault="00D05879" w:rsidP="00154E0D">
      <w:pPr>
        <w:tabs>
          <w:tab w:val="left" w:pos="720"/>
        </w:tabs>
        <w:spacing w:after="120"/>
        <w:rPr>
          <w:rFonts w:ascii="Tw Cen MT" w:hAnsi="Tw Cen MT"/>
          <w:bCs/>
        </w:rPr>
      </w:pPr>
      <w:r w:rsidRPr="00F93BC3">
        <w:rPr>
          <w:rFonts w:ascii="Tw Cen MT" w:hAnsi="Tw Cen MT"/>
          <w:bCs/>
        </w:rPr>
        <w:t>1</w:t>
      </w:r>
      <w:r w:rsidR="00EB3727">
        <w:rPr>
          <w:rFonts w:ascii="Tw Cen MT" w:hAnsi="Tw Cen MT"/>
          <w:bCs/>
        </w:rPr>
        <w:t>2</w:t>
      </w:r>
      <w:r w:rsidR="004C34B0" w:rsidRPr="00F93BC3">
        <w:rPr>
          <w:rFonts w:ascii="Tw Cen MT" w:hAnsi="Tw Cen MT"/>
          <w:bCs/>
        </w:rPr>
        <w:t xml:space="preserve">. </w:t>
      </w:r>
      <w:r w:rsidR="00A02931" w:rsidRPr="00F93BC3">
        <w:rPr>
          <w:rFonts w:ascii="Tw Cen MT" w:hAnsi="Tw Cen MT"/>
          <w:bCs/>
        </w:rPr>
        <w:t xml:space="preserve">Project Period  </w:t>
      </w:r>
    </w:p>
    <w:p w14:paraId="130675A7" w14:textId="1C9C227D" w:rsidR="00A02931" w:rsidRPr="00DE7BD2" w:rsidRDefault="00A02931" w:rsidP="00154E0D">
      <w:pPr>
        <w:spacing w:after="120"/>
        <w:ind w:left="360"/>
        <w:rPr>
          <w:rFonts w:ascii="Tw Cen MT" w:hAnsi="Tw Cen MT"/>
        </w:rPr>
      </w:pPr>
      <w:r w:rsidRPr="00DE7BD2">
        <w:rPr>
          <w:rFonts w:ascii="Tw Cen MT" w:hAnsi="Tw Cen MT"/>
        </w:rPr>
        <w:t xml:space="preserve">Project costs must be incurred between the date </w:t>
      </w:r>
      <w:r w:rsidR="00AF16A3">
        <w:rPr>
          <w:rFonts w:ascii="Tw Cen MT" w:hAnsi="Tw Cen MT"/>
        </w:rPr>
        <w:t xml:space="preserve">when </w:t>
      </w:r>
      <w:r w:rsidRPr="00DE7BD2">
        <w:rPr>
          <w:rFonts w:ascii="Tw Cen MT" w:hAnsi="Tw Cen MT"/>
        </w:rPr>
        <w:t xml:space="preserve">the contract is executed </w:t>
      </w:r>
      <w:r w:rsidR="00460C86">
        <w:rPr>
          <w:rFonts w:ascii="Tw Cen MT" w:hAnsi="Tw Cen MT"/>
        </w:rPr>
        <w:t xml:space="preserve">by the Commission and </w:t>
      </w:r>
      <w:r w:rsidR="00376EC8">
        <w:rPr>
          <w:rFonts w:ascii="Tw Cen MT" w:hAnsi="Tw Cen MT"/>
        </w:rPr>
        <w:t xml:space="preserve">the applicant </w:t>
      </w:r>
      <w:r w:rsidR="00C0023B">
        <w:rPr>
          <w:rFonts w:ascii="Tw Cen MT" w:hAnsi="Tw Cen MT"/>
        </w:rPr>
        <w:t xml:space="preserve">– and </w:t>
      </w:r>
      <w:r w:rsidR="00376EC8">
        <w:rPr>
          <w:rFonts w:ascii="Tw Cen MT" w:hAnsi="Tw Cen MT"/>
        </w:rPr>
        <w:t xml:space="preserve">approved by the </w:t>
      </w:r>
      <w:r w:rsidR="00110256">
        <w:rPr>
          <w:rFonts w:ascii="Tw Cen MT" w:hAnsi="Tw Cen MT"/>
        </w:rPr>
        <w:t>Office of State P</w:t>
      </w:r>
      <w:r w:rsidR="00C0023B">
        <w:rPr>
          <w:rFonts w:ascii="Tw Cen MT" w:hAnsi="Tw Cen MT"/>
        </w:rPr>
        <w:t>rocurement</w:t>
      </w:r>
      <w:r w:rsidRPr="00DE7BD2">
        <w:rPr>
          <w:rFonts w:ascii="Tw Cen MT" w:hAnsi="Tw Cen MT"/>
        </w:rPr>
        <w:t xml:space="preserve"> </w:t>
      </w:r>
      <w:r w:rsidR="00110256">
        <w:rPr>
          <w:rFonts w:ascii="Tw Cen MT" w:hAnsi="Tw Cen MT"/>
        </w:rPr>
        <w:t xml:space="preserve">Services – </w:t>
      </w:r>
      <w:r w:rsidRPr="00DE7BD2">
        <w:rPr>
          <w:rFonts w:ascii="Tw Cen MT" w:hAnsi="Tw Cen MT"/>
        </w:rPr>
        <w:t>and the project end</w:t>
      </w:r>
      <w:r w:rsidR="00AF16A3">
        <w:rPr>
          <w:rFonts w:ascii="Tw Cen MT" w:hAnsi="Tw Cen MT"/>
        </w:rPr>
        <w:t xml:space="preserve"> </w:t>
      </w:r>
      <w:r w:rsidRPr="00DE7BD2">
        <w:rPr>
          <w:rFonts w:ascii="Tw Cen MT" w:hAnsi="Tw Cen MT"/>
        </w:rPr>
        <w:t xml:space="preserve">date as stipulated </w:t>
      </w:r>
      <w:r w:rsidR="00110256">
        <w:rPr>
          <w:rFonts w:ascii="Tw Cen MT" w:hAnsi="Tw Cen MT"/>
        </w:rPr>
        <w:t>in</w:t>
      </w:r>
      <w:r w:rsidRPr="00DE7BD2">
        <w:rPr>
          <w:rFonts w:ascii="Tw Cen MT" w:hAnsi="Tw Cen MT"/>
        </w:rPr>
        <w:t xml:space="preserve"> the contract. Costs incurred prior to the execution of the project contract or following the end</w:t>
      </w:r>
      <w:r w:rsidR="00AF16A3">
        <w:rPr>
          <w:rFonts w:ascii="Tw Cen MT" w:hAnsi="Tw Cen MT"/>
        </w:rPr>
        <w:t xml:space="preserve"> </w:t>
      </w:r>
      <w:r w:rsidRPr="00DE7BD2">
        <w:rPr>
          <w:rFonts w:ascii="Tw Cen MT" w:hAnsi="Tw Cen MT"/>
        </w:rPr>
        <w:t xml:space="preserve">date are not allowable project costs and </w:t>
      </w:r>
      <w:r w:rsidR="003D051B" w:rsidRPr="00DE7BD2">
        <w:rPr>
          <w:rFonts w:ascii="Tw Cen MT" w:hAnsi="Tw Cen MT"/>
        </w:rPr>
        <w:t>ca</w:t>
      </w:r>
      <w:r w:rsidR="00AF16A3">
        <w:rPr>
          <w:rFonts w:ascii="Tw Cen MT" w:hAnsi="Tw Cen MT"/>
        </w:rPr>
        <w:t>n</w:t>
      </w:r>
      <w:r w:rsidR="003D051B" w:rsidRPr="00DE7BD2">
        <w:rPr>
          <w:rFonts w:ascii="Tw Cen MT" w:hAnsi="Tw Cen MT"/>
        </w:rPr>
        <w:t>not</w:t>
      </w:r>
      <w:r w:rsidRPr="00DE7BD2">
        <w:rPr>
          <w:rFonts w:ascii="Tw Cen MT" w:hAnsi="Tw Cen MT"/>
        </w:rPr>
        <w:t xml:space="preserve"> be used as part of the matching share.</w:t>
      </w:r>
    </w:p>
    <w:p w14:paraId="58C62D83" w14:textId="51D733B4" w:rsidR="00916D9D" w:rsidRPr="00F93BC3" w:rsidRDefault="004C34B0" w:rsidP="00916D9D">
      <w:pPr>
        <w:tabs>
          <w:tab w:val="left" w:pos="720"/>
        </w:tabs>
        <w:spacing w:after="120"/>
        <w:rPr>
          <w:rFonts w:ascii="Tw Cen MT" w:hAnsi="Tw Cen MT"/>
          <w:bCs/>
        </w:rPr>
      </w:pPr>
      <w:r w:rsidRPr="00F93BC3">
        <w:rPr>
          <w:rFonts w:ascii="Tw Cen MT" w:hAnsi="Tw Cen MT"/>
          <w:bCs/>
        </w:rPr>
        <w:t>1</w:t>
      </w:r>
      <w:r w:rsidR="00EB3727">
        <w:rPr>
          <w:rFonts w:ascii="Tw Cen MT" w:hAnsi="Tw Cen MT"/>
          <w:bCs/>
        </w:rPr>
        <w:t>3</w:t>
      </w:r>
      <w:r w:rsidRPr="00F93BC3">
        <w:rPr>
          <w:rFonts w:ascii="Tw Cen MT" w:hAnsi="Tw Cen MT"/>
          <w:bCs/>
        </w:rPr>
        <w:t xml:space="preserve">. </w:t>
      </w:r>
      <w:r w:rsidR="00916D9D" w:rsidRPr="00F93BC3">
        <w:rPr>
          <w:rFonts w:ascii="Tw Cen MT" w:hAnsi="Tw Cen MT"/>
          <w:bCs/>
        </w:rPr>
        <w:t>Unforeseen Conditions</w:t>
      </w:r>
    </w:p>
    <w:p w14:paraId="66D9C447" w14:textId="3E5160DF" w:rsidR="006B5444" w:rsidRDefault="006877A1" w:rsidP="006F7495">
      <w:pPr>
        <w:tabs>
          <w:tab w:val="left" w:pos="720"/>
        </w:tabs>
        <w:spacing w:after="120"/>
        <w:ind w:left="360"/>
        <w:rPr>
          <w:rFonts w:ascii="Tw Cen MT" w:hAnsi="Tw Cen MT"/>
        </w:rPr>
      </w:pPr>
      <w:r>
        <w:rPr>
          <w:rFonts w:ascii="Tw Cen MT" w:hAnsi="Tw Cen MT"/>
        </w:rPr>
        <w:t>T</w:t>
      </w:r>
      <w:r w:rsidR="00916D9D" w:rsidRPr="00B16D98">
        <w:rPr>
          <w:rFonts w:ascii="Tw Cen MT" w:hAnsi="Tw Cen MT"/>
        </w:rPr>
        <w:t xml:space="preserve">here may be instances in which certain building conditions cannot be detected prior to beginning work and therefore cannot be accounted for in the final plans and specifications. In those instances where a grant has been awarded and the scope of work and/or project details must be changed to address unforeseen </w:t>
      </w:r>
      <w:proofErr w:type="gramStart"/>
      <w:r w:rsidR="00916D9D" w:rsidRPr="00B16D98">
        <w:rPr>
          <w:rFonts w:ascii="Tw Cen MT" w:hAnsi="Tw Cen MT"/>
        </w:rPr>
        <w:t>conditions</w:t>
      </w:r>
      <w:r w:rsidR="0063663B">
        <w:rPr>
          <w:rFonts w:ascii="Tw Cen MT" w:hAnsi="Tw Cen MT"/>
        </w:rPr>
        <w:t>,</w:t>
      </w:r>
      <w:proofErr w:type="gramEnd"/>
      <w:r w:rsidR="00916D9D" w:rsidRPr="00B16D98">
        <w:rPr>
          <w:rFonts w:ascii="Tw Cen MT" w:hAnsi="Tw Cen MT"/>
        </w:rPr>
        <w:t xml:space="preserve"> the Commission must be notified in writing prior to deviating from previously approved drawings and specifications. The applicant must provide details regarding the conditions encountered that require a change to the project and specifying the changes proposed. Project drawings and/or specifications detailing these changes may be required depending on the nature of the changes. Changes impacting structural components or code-required work must be accompanied by correspondence, stamped drawings and/or specifications from the project architect or engineer. The Commission will approve the proposal or consult further with the applicant to resolve any concerns. Regardless of the unforeseen conditions, the project will be required to be completed in accordance with the Standards.</w:t>
      </w:r>
    </w:p>
    <w:p w14:paraId="4BFA3622" w14:textId="1252118A" w:rsidR="00B379E5" w:rsidRPr="00F93BC3" w:rsidRDefault="004C34B0" w:rsidP="00916D9D">
      <w:pPr>
        <w:tabs>
          <w:tab w:val="left" w:pos="720"/>
        </w:tabs>
        <w:spacing w:after="120"/>
        <w:rPr>
          <w:rFonts w:ascii="Tw Cen MT" w:hAnsi="Tw Cen MT"/>
          <w:bCs/>
          <w:szCs w:val="24"/>
        </w:rPr>
      </w:pPr>
      <w:r w:rsidRPr="00F93BC3">
        <w:rPr>
          <w:rFonts w:ascii="Tw Cen MT" w:hAnsi="Tw Cen MT"/>
          <w:bCs/>
          <w:szCs w:val="24"/>
        </w:rPr>
        <w:t>1</w:t>
      </w:r>
      <w:r w:rsidR="00EB3727">
        <w:rPr>
          <w:rFonts w:ascii="Tw Cen MT" w:hAnsi="Tw Cen MT"/>
          <w:bCs/>
          <w:szCs w:val="24"/>
        </w:rPr>
        <w:t>4</w:t>
      </w:r>
      <w:r w:rsidRPr="00F93BC3">
        <w:rPr>
          <w:rFonts w:ascii="Tw Cen MT" w:hAnsi="Tw Cen MT"/>
          <w:bCs/>
          <w:szCs w:val="24"/>
        </w:rPr>
        <w:t xml:space="preserve">. </w:t>
      </w:r>
      <w:r w:rsidR="00B379E5" w:rsidRPr="00F93BC3">
        <w:rPr>
          <w:rFonts w:ascii="Tw Cen MT" w:hAnsi="Tw Cen MT"/>
          <w:bCs/>
          <w:szCs w:val="24"/>
        </w:rPr>
        <w:t>Project Sign</w:t>
      </w:r>
    </w:p>
    <w:p w14:paraId="4D0F6102" w14:textId="3B76DC60" w:rsidR="006F7495" w:rsidRDefault="00B44D6D" w:rsidP="00154E0D">
      <w:pPr>
        <w:spacing w:after="120"/>
        <w:ind w:left="360"/>
        <w:rPr>
          <w:rFonts w:ascii="Tw Cen MT" w:hAnsi="Tw Cen MT"/>
          <w:szCs w:val="24"/>
          <w:highlight w:val="yellow"/>
        </w:rPr>
      </w:pPr>
      <w:r>
        <w:rPr>
          <w:rFonts w:ascii="Tw Cen MT" w:hAnsi="Tw Cen MT"/>
          <w:szCs w:val="24"/>
        </w:rPr>
        <w:t>The grantee</w:t>
      </w:r>
      <w:r w:rsidR="003D051B" w:rsidRPr="00DE7BD2">
        <w:rPr>
          <w:rFonts w:ascii="Tw Cen MT" w:hAnsi="Tw Cen MT"/>
          <w:szCs w:val="24"/>
        </w:rPr>
        <w:t xml:space="preserve"> </w:t>
      </w:r>
      <w:r w:rsidR="00B379E5" w:rsidRPr="00DE7BD2">
        <w:rPr>
          <w:rFonts w:ascii="Tw Cen MT" w:hAnsi="Tw Cen MT"/>
          <w:szCs w:val="24"/>
        </w:rPr>
        <w:t>must erect and maintain a project sign at the project site. This sign must</w:t>
      </w:r>
      <w:r w:rsidR="00E009CB">
        <w:rPr>
          <w:rFonts w:ascii="Tw Cen MT" w:hAnsi="Tw Cen MT"/>
          <w:szCs w:val="24"/>
        </w:rPr>
        <w:t xml:space="preserve"> </w:t>
      </w:r>
      <w:r w:rsidR="00B379E5" w:rsidRPr="00DE7BD2">
        <w:rPr>
          <w:rFonts w:ascii="Tw Cen MT" w:hAnsi="Tw Cen MT"/>
          <w:szCs w:val="24"/>
        </w:rPr>
        <w:t>be of reasonable and adequate design and construction to withstand weather exposure; be of a size that can be easily read from the public right-of-way; and be maintained in place throughout the project term as stipulated in th</w:t>
      </w:r>
      <w:r w:rsidR="0063663B">
        <w:rPr>
          <w:rFonts w:ascii="Tw Cen MT" w:hAnsi="Tw Cen MT"/>
          <w:szCs w:val="24"/>
        </w:rPr>
        <w:t>e</w:t>
      </w:r>
      <w:r w:rsidR="00B379E5" w:rsidRPr="00DE7BD2">
        <w:rPr>
          <w:rFonts w:ascii="Tw Cen MT" w:hAnsi="Tw Cen MT"/>
          <w:szCs w:val="24"/>
        </w:rPr>
        <w:t xml:space="preserve"> </w:t>
      </w:r>
      <w:r w:rsidR="0063663B">
        <w:rPr>
          <w:rFonts w:ascii="Tw Cen MT" w:hAnsi="Tw Cen MT"/>
          <w:szCs w:val="24"/>
        </w:rPr>
        <w:t>Contract</w:t>
      </w:r>
      <w:r w:rsidR="00B379E5" w:rsidRPr="00DE7BD2">
        <w:rPr>
          <w:rFonts w:ascii="Tw Cen MT" w:hAnsi="Tw Cen MT"/>
          <w:szCs w:val="24"/>
        </w:rPr>
        <w:t xml:space="preserve">. </w:t>
      </w:r>
      <w:r w:rsidR="00B379E5" w:rsidRPr="007F7E7C">
        <w:rPr>
          <w:rFonts w:ascii="Tw Cen MT" w:hAnsi="Tw Cen MT"/>
          <w:szCs w:val="24"/>
        </w:rPr>
        <w:t xml:space="preserve">At a minimum, the sign must contain the following statement:  </w:t>
      </w:r>
    </w:p>
    <w:p w14:paraId="66DE9022" w14:textId="659FDD09" w:rsidR="00385898" w:rsidRPr="007F7E7C" w:rsidRDefault="00DC6FA0" w:rsidP="00DE039A">
      <w:pPr>
        <w:spacing w:after="120"/>
        <w:ind w:left="360"/>
        <w:jc w:val="center"/>
        <w:rPr>
          <w:rFonts w:ascii="Tw Cen MT" w:hAnsi="Tw Cen MT"/>
          <w:szCs w:val="24"/>
        </w:rPr>
      </w:pPr>
      <w:r w:rsidRPr="007F7E7C">
        <w:rPr>
          <w:rFonts w:ascii="Tw Cen MT" w:hAnsi="Tw Cen MT"/>
          <w:szCs w:val="24"/>
        </w:rPr>
        <w:t>This [project name here]</w:t>
      </w:r>
      <w:r w:rsidR="00515695">
        <w:rPr>
          <w:rFonts w:ascii="Tw Cen MT" w:hAnsi="Tw Cen MT"/>
          <w:szCs w:val="24"/>
        </w:rPr>
        <w:t xml:space="preserve"> is</w:t>
      </w:r>
    </w:p>
    <w:p w14:paraId="0B3D8968" w14:textId="77777777" w:rsidR="008A77BC" w:rsidRPr="007F7E7C" w:rsidRDefault="00385898" w:rsidP="00DE039A">
      <w:pPr>
        <w:spacing w:after="120"/>
        <w:ind w:left="360"/>
        <w:jc w:val="center"/>
        <w:rPr>
          <w:rFonts w:ascii="Tw Cen MT" w:hAnsi="Tw Cen MT"/>
          <w:szCs w:val="24"/>
        </w:rPr>
      </w:pPr>
      <w:r w:rsidRPr="007F7E7C">
        <w:rPr>
          <w:rFonts w:ascii="Tw Cen MT" w:hAnsi="Tw Cen MT"/>
          <w:szCs w:val="24"/>
        </w:rPr>
        <w:t>S</w:t>
      </w:r>
      <w:r w:rsidR="009A4A3C" w:rsidRPr="007F7E7C">
        <w:rPr>
          <w:rFonts w:ascii="Tw Cen MT" w:hAnsi="Tw Cen MT"/>
          <w:szCs w:val="24"/>
        </w:rPr>
        <w:t xml:space="preserve">upported with assistance provided by the citizens of Maine through </w:t>
      </w:r>
    </w:p>
    <w:p w14:paraId="5489180F" w14:textId="134A65AA" w:rsidR="008A77BC" w:rsidRPr="007F7E7C" w:rsidRDefault="009A4A3C" w:rsidP="00DE039A">
      <w:pPr>
        <w:spacing w:after="120"/>
        <w:ind w:left="360"/>
        <w:jc w:val="center"/>
        <w:rPr>
          <w:rFonts w:ascii="Tw Cen MT" w:hAnsi="Tw Cen MT"/>
          <w:szCs w:val="24"/>
        </w:rPr>
      </w:pPr>
      <w:r w:rsidRPr="007F7E7C">
        <w:rPr>
          <w:rFonts w:ascii="Tw Cen MT" w:hAnsi="Tw Cen MT"/>
          <w:szCs w:val="24"/>
        </w:rPr>
        <w:t>the Historic Community Buildings</w:t>
      </w:r>
      <w:r w:rsidR="00E26BCA">
        <w:rPr>
          <w:rFonts w:ascii="Tw Cen MT" w:hAnsi="Tw Cen MT"/>
          <w:szCs w:val="24"/>
        </w:rPr>
        <w:t xml:space="preserve"> Grant</w:t>
      </w:r>
      <w:r w:rsidRPr="007F7E7C">
        <w:rPr>
          <w:rFonts w:ascii="Tw Cen MT" w:hAnsi="Tw Cen MT"/>
          <w:szCs w:val="24"/>
        </w:rPr>
        <w:t xml:space="preserve"> Program</w:t>
      </w:r>
    </w:p>
    <w:p w14:paraId="2FC7A5F7" w14:textId="2A8530FF" w:rsidR="008A77BC" w:rsidRPr="007F7E7C" w:rsidRDefault="00610194" w:rsidP="00DE039A">
      <w:pPr>
        <w:spacing w:after="120"/>
        <w:ind w:left="360"/>
        <w:jc w:val="center"/>
        <w:rPr>
          <w:rFonts w:ascii="Tw Cen MT" w:hAnsi="Tw Cen MT"/>
          <w:szCs w:val="24"/>
        </w:rPr>
      </w:pPr>
      <w:r>
        <w:rPr>
          <w:rFonts w:ascii="Tw Cen MT" w:hAnsi="Tw Cen MT"/>
          <w:szCs w:val="24"/>
        </w:rPr>
        <w:t>a</w:t>
      </w:r>
      <w:r w:rsidR="009A4A3C" w:rsidRPr="007F7E7C">
        <w:rPr>
          <w:rFonts w:ascii="Tw Cen MT" w:hAnsi="Tw Cen MT"/>
          <w:szCs w:val="24"/>
        </w:rPr>
        <w:t xml:space="preserve">dministered by </w:t>
      </w:r>
    </w:p>
    <w:p w14:paraId="63806CA9" w14:textId="26B29398" w:rsidR="008A77BC" w:rsidRDefault="00DE039A" w:rsidP="00E34727">
      <w:pPr>
        <w:spacing w:after="0"/>
        <w:ind w:left="360"/>
        <w:jc w:val="center"/>
        <w:rPr>
          <w:rFonts w:ascii="Tw Cen MT" w:hAnsi="Tw Cen MT"/>
          <w:szCs w:val="24"/>
        </w:rPr>
      </w:pPr>
      <w:r w:rsidRPr="007F7E7C">
        <w:rPr>
          <w:rFonts w:ascii="Tw Cen MT" w:hAnsi="Tw Cen MT"/>
          <w:szCs w:val="24"/>
        </w:rPr>
        <w:t>the Maine Historic Preservation Commission</w:t>
      </w:r>
    </w:p>
    <w:p w14:paraId="16CDBD25" w14:textId="77777777" w:rsidR="00E34727" w:rsidRPr="007F7E7C" w:rsidRDefault="00E34727" w:rsidP="00E34727">
      <w:pPr>
        <w:spacing w:after="0"/>
        <w:ind w:left="360"/>
        <w:jc w:val="center"/>
        <w:rPr>
          <w:rFonts w:ascii="Tw Cen MT" w:hAnsi="Tw Cen MT"/>
          <w:szCs w:val="24"/>
        </w:rPr>
      </w:pPr>
    </w:p>
    <w:p w14:paraId="68B12E1F" w14:textId="65FC42B0" w:rsidR="009E139F" w:rsidRDefault="00B379E5" w:rsidP="009E139F">
      <w:pPr>
        <w:spacing w:after="120"/>
        <w:ind w:left="360"/>
        <w:rPr>
          <w:rFonts w:ascii="Tw Cen MT" w:hAnsi="Tw Cen MT"/>
          <w:szCs w:val="24"/>
        </w:rPr>
      </w:pPr>
      <w:r w:rsidRPr="007F7E7C">
        <w:rPr>
          <w:rFonts w:ascii="Tw Cen MT" w:hAnsi="Tw Cen MT"/>
          <w:szCs w:val="24"/>
        </w:rPr>
        <w:t>Additional information briefly identifying the historical significance of the property</w:t>
      </w:r>
      <w:r w:rsidR="00170309">
        <w:rPr>
          <w:rFonts w:ascii="Tw Cen MT" w:hAnsi="Tw Cen MT"/>
          <w:szCs w:val="24"/>
        </w:rPr>
        <w:t xml:space="preserve"> </w:t>
      </w:r>
      <w:r w:rsidRPr="007F7E7C">
        <w:rPr>
          <w:rFonts w:ascii="Tw Cen MT" w:hAnsi="Tw Cen MT"/>
          <w:szCs w:val="24"/>
        </w:rPr>
        <w:t xml:space="preserve">or recognizing other contributors is permissible. Photographs of </w:t>
      </w:r>
      <w:r w:rsidRPr="00E151AE">
        <w:rPr>
          <w:rFonts w:ascii="Tw Cen MT" w:hAnsi="Tw Cen MT"/>
          <w:szCs w:val="24"/>
        </w:rPr>
        <w:t xml:space="preserve">the </w:t>
      </w:r>
      <w:r w:rsidR="00C41D42">
        <w:rPr>
          <w:rFonts w:ascii="Tw Cen MT" w:hAnsi="Tw Cen MT"/>
          <w:szCs w:val="24"/>
        </w:rPr>
        <w:t xml:space="preserve">installed </w:t>
      </w:r>
      <w:r w:rsidRPr="00E151AE">
        <w:rPr>
          <w:rFonts w:ascii="Tw Cen MT" w:hAnsi="Tw Cen MT"/>
          <w:szCs w:val="24"/>
        </w:rPr>
        <w:t>sign</w:t>
      </w:r>
      <w:r w:rsidRPr="007F7E7C">
        <w:rPr>
          <w:rFonts w:ascii="Tw Cen MT" w:hAnsi="Tw Cen MT"/>
          <w:szCs w:val="24"/>
        </w:rPr>
        <w:t xml:space="preserve"> must be submitted to </w:t>
      </w:r>
      <w:r w:rsidR="00F44351" w:rsidRPr="007F7E7C">
        <w:rPr>
          <w:rFonts w:ascii="Tw Cen MT" w:hAnsi="Tw Cen MT"/>
          <w:szCs w:val="24"/>
        </w:rPr>
        <w:t>the Commission</w:t>
      </w:r>
      <w:r w:rsidRPr="007F7E7C">
        <w:rPr>
          <w:rFonts w:ascii="Tw Cen MT" w:hAnsi="Tw Cen MT"/>
          <w:szCs w:val="24"/>
        </w:rPr>
        <w:t xml:space="preserve"> at the start of the construction process.</w:t>
      </w:r>
      <w:r w:rsidRPr="00DE7BD2">
        <w:rPr>
          <w:rFonts w:ascii="Tw Cen MT" w:hAnsi="Tw Cen MT"/>
          <w:szCs w:val="24"/>
        </w:rPr>
        <w:t xml:space="preserve"> The cost of fabricating and erecting this sign is an </w:t>
      </w:r>
      <w:r w:rsidR="00D11F0C">
        <w:rPr>
          <w:rFonts w:ascii="Tw Cen MT" w:hAnsi="Tw Cen MT"/>
          <w:szCs w:val="24"/>
        </w:rPr>
        <w:t xml:space="preserve">allowable </w:t>
      </w:r>
      <w:r w:rsidR="00FE7A86">
        <w:rPr>
          <w:rFonts w:ascii="Tw Cen MT" w:hAnsi="Tw Cen MT"/>
          <w:szCs w:val="24"/>
        </w:rPr>
        <w:t>cost</w:t>
      </w:r>
      <w:r w:rsidRPr="00DE7BD2">
        <w:rPr>
          <w:rFonts w:ascii="Tw Cen MT" w:hAnsi="Tw Cen MT"/>
          <w:szCs w:val="24"/>
        </w:rPr>
        <w:t>.</w:t>
      </w:r>
    </w:p>
    <w:p w14:paraId="1D1AEAEA" w14:textId="12E045C3" w:rsidR="005E532F" w:rsidRPr="00F93BC3" w:rsidRDefault="004C34B0" w:rsidP="00FD6CA9">
      <w:pPr>
        <w:spacing w:after="120"/>
        <w:rPr>
          <w:rFonts w:ascii="Tw Cen MT" w:hAnsi="Tw Cen MT"/>
          <w:bCs/>
          <w:szCs w:val="24"/>
        </w:rPr>
      </w:pPr>
      <w:r w:rsidRPr="00F93BC3">
        <w:rPr>
          <w:rFonts w:ascii="Tw Cen MT" w:hAnsi="Tw Cen MT"/>
          <w:bCs/>
        </w:rPr>
        <w:t>1</w:t>
      </w:r>
      <w:r w:rsidR="00EB3727">
        <w:rPr>
          <w:rFonts w:ascii="Tw Cen MT" w:hAnsi="Tw Cen MT"/>
          <w:bCs/>
        </w:rPr>
        <w:t>5</w:t>
      </w:r>
      <w:r w:rsidRPr="00F93BC3">
        <w:rPr>
          <w:rFonts w:ascii="Tw Cen MT" w:hAnsi="Tw Cen MT"/>
          <w:bCs/>
        </w:rPr>
        <w:t xml:space="preserve">. </w:t>
      </w:r>
      <w:r w:rsidR="005E532F" w:rsidRPr="00F93BC3">
        <w:rPr>
          <w:rFonts w:ascii="Tw Cen MT" w:hAnsi="Tw Cen MT"/>
          <w:bCs/>
        </w:rPr>
        <w:t>Stewardship Agreements and Preservation Agreements</w:t>
      </w:r>
    </w:p>
    <w:p w14:paraId="2CB2CF1A" w14:textId="2FAC5F20" w:rsidR="005E532F" w:rsidRDefault="005E532F" w:rsidP="006E105C">
      <w:pPr>
        <w:pStyle w:val="ListParagraph"/>
        <w:numPr>
          <w:ilvl w:val="0"/>
          <w:numId w:val="24"/>
        </w:numPr>
        <w:spacing w:after="120"/>
        <w:rPr>
          <w:rFonts w:ascii="Tw Cen MT" w:hAnsi="Tw Cen MT"/>
        </w:rPr>
      </w:pPr>
      <w:r w:rsidRPr="000729A3">
        <w:rPr>
          <w:rFonts w:ascii="Tw Cen MT" w:hAnsi="Tw Cen MT"/>
        </w:rPr>
        <w:t xml:space="preserve">A successful grant recipient shall enter into a Stewardship Agreement or </w:t>
      </w:r>
      <w:r w:rsidR="00B379E5" w:rsidRPr="000729A3">
        <w:rPr>
          <w:rFonts w:ascii="Tw Cen MT" w:hAnsi="Tw Cen MT"/>
        </w:rPr>
        <w:t xml:space="preserve">a </w:t>
      </w:r>
      <w:r w:rsidRPr="000729A3">
        <w:rPr>
          <w:rFonts w:ascii="Tw Cen MT" w:hAnsi="Tw Cen MT"/>
        </w:rPr>
        <w:t xml:space="preserve">Preservation Agreement to guarantee maintenance of the building and public benefit requirements. Requirements will vary, depending on the nature of the work </w:t>
      </w:r>
      <w:r w:rsidRPr="000729A3">
        <w:rPr>
          <w:rFonts w:ascii="Tw Cen MT" w:hAnsi="Tw Cen MT"/>
        </w:rPr>
        <w:lastRenderedPageBreak/>
        <w:t xml:space="preserve">to be accomplished with grant </w:t>
      </w:r>
      <w:r w:rsidR="00726C38">
        <w:rPr>
          <w:rFonts w:ascii="Tw Cen MT" w:hAnsi="Tw Cen MT"/>
        </w:rPr>
        <w:t>funds</w:t>
      </w:r>
      <w:r w:rsidRPr="000729A3">
        <w:rPr>
          <w:rFonts w:ascii="Tw Cen MT" w:hAnsi="Tw Cen MT"/>
        </w:rPr>
        <w:t xml:space="preserve">. </w:t>
      </w:r>
      <w:r w:rsidR="00726C38">
        <w:rPr>
          <w:rFonts w:ascii="Tw Cen MT" w:hAnsi="Tw Cen MT"/>
        </w:rPr>
        <w:t>The d</w:t>
      </w:r>
      <w:r w:rsidRPr="000729A3">
        <w:rPr>
          <w:rFonts w:ascii="Tw Cen MT" w:hAnsi="Tw Cen MT"/>
        </w:rPr>
        <w:t xml:space="preserve">uration of the </w:t>
      </w:r>
      <w:r w:rsidR="00726C38">
        <w:rPr>
          <w:rFonts w:ascii="Tw Cen MT" w:hAnsi="Tw Cen MT"/>
        </w:rPr>
        <w:t>a</w:t>
      </w:r>
      <w:r w:rsidRPr="000729A3">
        <w:rPr>
          <w:rFonts w:ascii="Tw Cen MT" w:hAnsi="Tw Cen MT"/>
        </w:rPr>
        <w:t>greement for each building will be determined by the amount of the grant award, as follows:</w:t>
      </w:r>
    </w:p>
    <w:p w14:paraId="1ED8A1EA" w14:textId="77777777" w:rsidR="00726C38" w:rsidRPr="000729A3" w:rsidRDefault="00726C38" w:rsidP="00726C38">
      <w:pPr>
        <w:pStyle w:val="ListParagraph"/>
        <w:spacing w:after="120"/>
        <w:rPr>
          <w:rFonts w:ascii="Tw Cen MT" w:hAnsi="Tw Cen MT"/>
        </w:rPr>
      </w:pPr>
    </w:p>
    <w:p w14:paraId="62BFE5D8" w14:textId="0226A63C" w:rsidR="005E532F" w:rsidRPr="00DE7BD2" w:rsidRDefault="005E532F" w:rsidP="006E105C">
      <w:pPr>
        <w:pStyle w:val="ListParagraph"/>
        <w:numPr>
          <w:ilvl w:val="0"/>
          <w:numId w:val="24"/>
        </w:numPr>
        <w:spacing w:after="120"/>
        <w:rPr>
          <w:rFonts w:ascii="Tw Cen MT" w:hAnsi="Tw Cen MT"/>
        </w:rPr>
      </w:pPr>
      <w:r w:rsidRPr="00DE7BD2">
        <w:rPr>
          <w:rFonts w:ascii="Tw Cen MT" w:hAnsi="Tw Cen MT"/>
        </w:rPr>
        <w:t>Grant assistance from $1 to $</w:t>
      </w:r>
      <w:r w:rsidR="00807A34" w:rsidRPr="00DE7BD2">
        <w:rPr>
          <w:rFonts w:ascii="Tw Cen MT" w:hAnsi="Tw Cen MT"/>
        </w:rPr>
        <w:t>5</w:t>
      </w:r>
      <w:r w:rsidRPr="00DE7BD2">
        <w:rPr>
          <w:rFonts w:ascii="Tw Cen MT" w:hAnsi="Tw Cen MT"/>
        </w:rPr>
        <w:t>0,000:</w:t>
      </w:r>
      <w:r w:rsidRPr="00DE7BD2">
        <w:rPr>
          <w:rFonts w:ascii="Tw Cen MT" w:hAnsi="Tw Cen MT"/>
        </w:rPr>
        <w:tab/>
      </w:r>
      <w:r w:rsidRPr="00DE7BD2">
        <w:rPr>
          <w:rFonts w:ascii="Tw Cen MT" w:hAnsi="Tw Cen MT"/>
        </w:rPr>
        <w:tab/>
      </w:r>
      <w:r w:rsidRPr="00DE7BD2">
        <w:rPr>
          <w:rFonts w:ascii="Tw Cen MT" w:hAnsi="Tw Cen MT"/>
        </w:rPr>
        <w:tab/>
        <w:t xml:space="preserve"> 5-year</w:t>
      </w:r>
      <w:r w:rsidR="00807A34" w:rsidRPr="00DE7BD2">
        <w:rPr>
          <w:rFonts w:ascii="Tw Cen MT" w:hAnsi="Tw Cen MT"/>
        </w:rPr>
        <w:t xml:space="preserve"> minimum</w:t>
      </w:r>
      <w:r w:rsidRPr="00DE7BD2">
        <w:rPr>
          <w:rFonts w:ascii="Tw Cen MT" w:hAnsi="Tw Cen MT"/>
        </w:rPr>
        <w:t xml:space="preserve"> Stewardship Agreement;</w:t>
      </w:r>
    </w:p>
    <w:p w14:paraId="76E181A8" w14:textId="61BD58F1" w:rsidR="005E532F" w:rsidRPr="00DE7BD2" w:rsidRDefault="005E532F" w:rsidP="006E105C">
      <w:pPr>
        <w:pStyle w:val="ListParagraph"/>
        <w:numPr>
          <w:ilvl w:val="0"/>
          <w:numId w:val="24"/>
        </w:numPr>
        <w:spacing w:after="120"/>
        <w:rPr>
          <w:rFonts w:ascii="Tw Cen MT" w:hAnsi="Tw Cen MT"/>
        </w:rPr>
      </w:pPr>
      <w:r w:rsidRPr="00DE7BD2">
        <w:rPr>
          <w:rFonts w:ascii="Tw Cen MT" w:hAnsi="Tw Cen MT"/>
        </w:rPr>
        <w:t>Grant assistance from $</w:t>
      </w:r>
      <w:r w:rsidR="00807A34" w:rsidRPr="00DE7BD2">
        <w:rPr>
          <w:rFonts w:ascii="Tw Cen MT" w:hAnsi="Tw Cen MT"/>
        </w:rPr>
        <w:t>5</w:t>
      </w:r>
      <w:r w:rsidRPr="00DE7BD2">
        <w:rPr>
          <w:rFonts w:ascii="Tw Cen MT" w:hAnsi="Tw Cen MT"/>
        </w:rPr>
        <w:t>0,001 to $25</w:t>
      </w:r>
      <w:r w:rsidR="00807A34" w:rsidRPr="00DE7BD2">
        <w:rPr>
          <w:rFonts w:ascii="Tw Cen MT" w:hAnsi="Tw Cen MT"/>
        </w:rPr>
        <w:t>0.</w:t>
      </w:r>
      <w:r w:rsidRPr="00DE7BD2">
        <w:rPr>
          <w:rFonts w:ascii="Tw Cen MT" w:hAnsi="Tw Cen MT"/>
        </w:rPr>
        <w:t xml:space="preserve">000: </w:t>
      </w:r>
      <w:r w:rsidRPr="00DE7BD2">
        <w:rPr>
          <w:rFonts w:ascii="Tw Cen MT" w:hAnsi="Tw Cen MT"/>
        </w:rPr>
        <w:tab/>
        <w:t>10-year</w:t>
      </w:r>
      <w:r w:rsidR="00D54EA3" w:rsidRPr="00DE7BD2">
        <w:rPr>
          <w:rFonts w:ascii="Tw Cen MT" w:hAnsi="Tw Cen MT"/>
        </w:rPr>
        <w:t xml:space="preserve"> minimum</w:t>
      </w:r>
      <w:r w:rsidRPr="00DE7BD2">
        <w:rPr>
          <w:rFonts w:ascii="Tw Cen MT" w:hAnsi="Tw Cen MT"/>
        </w:rPr>
        <w:t xml:space="preserve"> Preservation Agreement;</w:t>
      </w:r>
    </w:p>
    <w:p w14:paraId="44380357" w14:textId="7C2C7C95" w:rsidR="005E532F" w:rsidRPr="00DE7BD2" w:rsidRDefault="005E532F" w:rsidP="006E105C">
      <w:pPr>
        <w:pStyle w:val="ListParagraph"/>
        <w:numPr>
          <w:ilvl w:val="0"/>
          <w:numId w:val="24"/>
        </w:numPr>
        <w:spacing w:after="120"/>
        <w:rPr>
          <w:rFonts w:ascii="Tw Cen MT" w:hAnsi="Tw Cen MT"/>
        </w:rPr>
      </w:pPr>
      <w:r w:rsidRPr="00DE7BD2">
        <w:rPr>
          <w:rFonts w:ascii="Tw Cen MT" w:hAnsi="Tw Cen MT"/>
        </w:rPr>
        <w:t>Grant assistance from $25</w:t>
      </w:r>
      <w:r w:rsidR="00D54EA3" w:rsidRPr="00DE7BD2">
        <w:rPr>
          <w:rFonts w:ascii="Tw Cen MT" w:hAnsi="Tw Cen MT"/>
        </w:rPr>
        <w:t>0</w:t>
      </w:r>
      <w:r w:rsidRPr="00DE7BD2">
        <w:rPr>
          <w:rFonts w:ascii="Tw Cen MT" w:hAnsi="Tw Cen MT"/>
        </w:rPr>
        <w:t>,001 to $5</w:t>
      </w:r>
      <w:r w:rsidR="00D54EA3" w:rsidRPr="00DE7BD2">
        <w:rPr>
          <w:rFonts w:ascii="Tw Cen MT" w:hAnsi="Tw Cen MT"/>
        </w:rPr>
        <w:t>0</w:t>
      </w:r>
      <w:r w:rsidRPr="00DE7BD2">
        <w:rPr>
          <w:rFonts w:ascii="Tw Cen MT" w:hAnsi="Tw Cen MT"/>
        </w:rPr>
        <w:t>0,000</w:t>
      </w:r>
      <w:proofErr w:type="gramStart"/>
      <w:r w:rsidRPr="00DE7BD2">
        <w:rPr>
          <w:rFonts w:ascii="Tw Cen MT" w:hAnsi="Tw Cen MT"/>
        </w:rPr>
        <w:t xml:space="preserve">: </w:t>
      </w:r>
      <w:r w:rsidRPr="00DE7BD2">
        <w:rPr>
          <w:rFonts w:ascii="Tw Cen MT" w:hAnsi="Tw Cen MT"/>
        </w:rPr>
        <w:tab/>
        <w:t>15</w:t>
      </w:r>
      <w:proofErr w:type="gramEnd"/>
      <w:r w:rsidRPr="00DE7BD2">
        <w:rPr>
          <w:rFonts w:ascii="Tw Cen MT" w:hAnsi="Tw Cen MT"/>
        </w:rPr>
        <w:t xml:space="preserve">-year </w:t>
      </w:r>
      <w:r w:rsidR="00D54EA3" w:rsidRPr="00DE7BD2">
        <w:rPr>
          <w:rFonts w:ascii="Tw Cen MT" w:hAnsi="Tw Cen MT"/>
        </w:rPr>
        <w:t xml:space="preserve">minimum </w:t>
      </w:r>
      <w:r w:rsidRPr="00DE7BD2">
        <w:rPr>
          <w:rFonts w:ascii="Tw Cen MT" w:hAnsi="Tw Cen MT"/>
        </w:rPr>
        <w:t>Preservation Agreement;</w:t>
      </w:r>
    </w:p>
    <w:p w14:paraId="33E4FD71" w14:textId="47C28B8B" w:rsidR="005E532F" w:rsidRPr="00DE7BD2" w:rsidRDefault="005E532F" w:rsidP="006E105C">
      <w:pPr>
        <w:pStyle w:val="ListParagraph"/>
        <w:numPr>
          <w:ilvl w:val="0"/>
          <w:numId w:val="24"/>
        </w:numPr>
        <w:spacing w:after="120"/>
        <w:rPr>
          <w:rFonts w:ascii="Tw Cen MT" w:hAnsi="Tw Cen MT"/>
        </w:rPr>
      </w:pPr>
      <w:r w:rsidRPr="00DE7BD2">
        <w:rPr>
          <w:rFonts w:ascii="Tw Cen MT" w:hAnsi="Tw Cen MT"/>
        </w:rPr>
        <w:t>Grant assistance from $50</w:t>
      </w:r>
      <w:r w:rsidR="009046EA" w:rsidRPr="00DE7BD2">
        <w:rPr>
          <w:rFonts w:ascii="Tw Cen MT" w:hAnsi="Tw Cen MT"/>
        </w:rPr>
        <w:t>0</w:t>
      </w:r>
      <w:r w:rsidRPr="00DE7BD2">
        <w:rPr>
          <w:rFonts w:ascii="Tw Cen MT" w:hAnsi="Tw Cen MT"/>
        </w:rPr>
        <w:t>,001 to $</w:t>
      </w:r>
      <w:r w:rsidR="009046EA" w:rsidRPr="00DE7BD2">
        <w:rPr>
          <w:rFonts w:ascii="Tw Cen MT" w:hAnsi="Tw Cen MT"/>
        </w:rPr>
        <w:t>750</w:t>
      </w:r>
      <w:r w:rsidRPr="00DE7BD2">
        <w:rPr>
          <w:rFonts w:ascii="Tw Cen MT" w:hAnsi="Tw Cen MT"/>
        </w:rPr>
        <w:t>,000</w:t>
      </w:r>
      <w:proofErr w:type="gramStart"/>
      <w:r w:rsidRPr="00DE7BD2">
        <w:rPr>
          <w:rFonts w:ascii="Tw Cen MT" w:hAnsi="Tw Cen MT"/>
        </w:rPr>
        <w:t xml:space="preserve">: </w:t>
      </w:r>
      <w:r w:rsidRPr="00DE7BD2">
        <w:rPr>
          <w:rFonts w:ascii="Tw Cen MT" w:hAnsi="Tw Cen MT"/>
        </w:rPr>
        <w:tab/>
        <w:t>20</w:t>
      </w:r>
      <w:proofErr w:type="gramEnd"/>
      <w:r w:rsidRPr="00DE7BD2">
        <w:rPr>
          <w:rFonts w:ascii="Tw Cen MT" w:hAnsi="Tw Cen MT"/>
        </w:rPr>
        <w:t xml:space="preserve">-year </w:t>
      </w:r>
      <w:r w:rsidR="009046EA" w:rsidRPr="00DE7BD2">
        <w:rPr>
          <w:rFonts w:ascii="Tw Cen MT" w:hAnsi="Tw Cen MT"/>
        </w:rPr>
        <w:t xml:space="preserve">minimum </w:t>
      </w:r>
      <w:r w:rsidRPr="00DE7BD2">
        <w:rPr>
          <w:rFonts w:ascii="Tw Cen MT" w:hAnsi="Tw Cen MT"/>
        </w:rPr>
        <w:t>Preservation Agreement;</w:t>
      </w:r>
    </w:p>
    <w:p w14:paraId="72DBB3E9" w14:textId="5ECAEB9B" w:rsidR="005E532F" w:rsidRDefault="005E532F" w:rsidP="006E105C">
      <w:pPr>
        <w:pStyle w:val="ListParagraph"/>
        <w:numPr>
          <w:ilvl w:val="0"/>
          <w:numId w:val="24"/>
        </w:numPr>
        <w:spacing w:after="120"/>
        <w:rPr>
          <w:rFonts w:ascii="Tw Cen MT" w:hAnsi="Tw Cen MT"/>
        </w:rPr>
      </w:pPr>
      <w:r w:rsidRPr="00DE7BD2">
        <w:rPr>
          <w:rFonts w:ascii="Tw Cen MT" w:hAnsi="Tw Cen MT"/>
        </w:rPr>
        <w:t>Grant assistance from $</w:t>
      </w:r>
      <w:r w:rsidR="009046EA" w:rsidRPr="00DE7BD2">
        <w:rPr>
          <w:rFonts w:ascii="Tw Cen MT" w:hAnsi="Tw Cen MT"/>
        </w:rPr>
        <w:t>75</w:t>
      </w:r>
      <w:r w:rsidRPr="00DE7BD2">
        <w:rPr>
          <w:rFonts w:ascii="Tw Cen MT" w:hAnsi="Tw Cen MT"/>
        </w:rPr>
        <w:t>0,001 and above</w:t>
      </w:r>
      <w:proofErr w:type="gramStart"/>
      <w:r w:rsidRPr="00DE7BD2">
        <w:rPr>
          <w:rFonts w:ascii="Tw Cen MT" w:hAnsi="Tw Cen MT"/>
        </w:rPr>
        <w:t xml:space="preserve">: </w:t>
      </w:r>
      <w:r w:rsidRPr="00DE7BD2">
        <w:rPr>
          <w:rFonts w:ascii="Tw Cen MT" w:hAnsi="Tw Cen MT"/>
        </w:rPr>
        <w:tab/>
      </w:r>
      <w:r w:rsidR="007D2E55" w:rsidRPr="00DE7BD2">
        <w:rPr>
          <w:rFonts w:ascii="Tw Cen MT" w:hAnsi="Tw Cen MT"/>
        </w:rPr>
        <w:t>25</w:t>
      </w:r>
      <w:proofErr w:type="gramEnd"/>
      <w:r w:rsidRPr="00DE7BD2">
        <w:rPr>
          <w:rFonts w:ascii="Tw Cen MT" w:hAnsi="Tw Cen MT"/>
        </w:rPr>
        <w:t xml:space="preserve">-year </w:t>
      </w:r>
      <w:r w:rsidR="007D2E55" w:rsidRPr="00DE7BD2">
        <w:rPr>
          <w:rFonts w:ascii="Tw Cen MT" w:hAnsi="Tw Cen MT"/>
        </w:rPr>
        <w:t xml:space="preserve">minimum </w:t>
      </w:r>
      <w:r w:rsidRPr="00DE7BD2">
        <w:rPr>
          <w:rFonts w:ascii="Tw Cen MT" w:hAnsi="Tw Cen MT"/>
        </w:rPr>
        <w:t>Preservation Agreement.</w:t>
      </w:r>
    </w:p>
    <w:p w14:paraId="7CE22425" w14:textId="77777777" w:rsidR="005D4960" w:rsidRPr="00DE7BD2" w:rsidRDefault="005D4960" w:rsidP="005D4960">
      <w:pPr>
        <w:pStyle w:val="ListParagraph"/>
        <w:spacing w:after="120"/>
        <w:ind w:left="1080"/>
        <w:rPr>
          <w:rFonts w:ascii="Tw Cen MT" w:hAnsi="Tw Cen MT"/>
        </w:rPr>
      </w:pPr>
    </w:p>
    <w:p w14:paraId="7191E601" w14:textId="0565E150" w:rsidR="005E532F" w:rsidRPr="000729A3" w:rsidRDefault="005E532F" w:rsidP="006E105C">
      <w:pPr>
        <w:pStyle w:val="ListParagraph"/>
        <w:numPr>
          <w:ilvl w:val="0"/>
          <w:numId w:val="24"/>
        </w:numPr>
        <w:spacing w:after="120"/>
        <w:rPr>
          <w:rFonts w:ascii="Tw Cen MT" w:hAnsi="Tw Cen MT"/>
        </w:rPr>
      </w:pPr>
      <w:r w:rsidRPr="000729A3">
        <w:rPr>
          <w:rFonts w:ascii="Tw Cen MT" w:hAnsi="Tw Cen MT"/>
        </w:rPr>
        <w:t xml:space="preserve">This agreement shall substantially conform to the sample Stewardship Agreement in </w:t>
      </w:r>
      <w:r w:rsidRPr="00A015F8">
        <w:rPr>
          <w:rFonts w:ascii="Tw Cen MT" w:hAnsi="Tw Cen MT"/>
        </w:rPr>
        <w:t>Appendix</w:t>
      </w:r>
      <w:r w:rsidRPr="000729A3">
        <w:rPr>
          <w:rFonts w:ascii="Tw Cen MT" w:hAnsi="Tw Cen MT"/>
        </w:rPr>
        <w:t xml:space="preserve"> </w:t>
      </w:r>
      <w:r w:rsidR="00FE09DE">
        <w:rPr>
          <w:rFonts w:ascii="Tw Cen MT" w:hAnsi="Tw Cen MT"/>
        </w:rPr>
        <w:t>D</w:t>
      </w:r>
      <w:r w:rsidR="00FE09DE" w:rsidRPr="000729A3">
        <w:rPr>
          <w:rFonts w:ascii="Tw Cen MT" w:hAnsi="Tw Cen MT"/>
        </w:rPr>
        <w:t xml:space="preserve"> </w:t>
      </w:r>
      <w:r w:rsidRPr="000729A3">
        <w:rPr>
          <w:rFonts w:ascii="Tw Cen MT" w:hAnsi="Tw Cen MT"/>
        </w:rPr>
        <w:t xml:space="preserve">or the sample Preservation Agreement in </w:t>
      </w:r>
      <w:r w:rsidRPr="00A015F8">
        <w:rPr>
          <w:rFonts w:ascii="Tw Cen MT" w:hAnsi="Tw Cen MT"/>
        </w:rPr>
        <w:t xml:space="preserve">Appendix </w:t>
      </w:r>
      <w:r w:rsidR="00FE09DE">
        <w:rPr>
          <w:rFonts w:ascii="Tw Cen MT" w:hAnsi="Tw Cen MT"/>
        </w:rPr>
        <w:t>E</w:t>
      </w:r>
      <w:r w:rsidRPr="00A015F8">
        <w:rPr>
          <w:rFonts w:ascii="Tw Cen MT" w:hAnsi="Tw Cen MT"/>
        </w:rPr>
        <w:t>.</w:t>
      </w:r>
      <w:r w:rsidRPr="000729A3">
        <w:rPr>
          <w:rFonts w:ascii="Tw Cen MT" w:hAnsi="Tw Cen MT"/>
        </w:rPr>
        <w:t xml:space="preserve"> </w:t>
      </w:r>
    </w:p>
    <w:p w14:paraId="0531B804" w14:textId="0C29D13C" w:rsidR="005E532F" w:rsidRDefault="005E532F" w:rsidP="006E105C">
      <w:pPr>
        <w:numPr>
          <w:ilvl w:val="0"/>
          <w:numId w:val="24"/>
        </w:numPr>
        <w:spacing w:after="120"/>
        <w:rPr>
          <w:rFonts w:ascii="Tw Cen MT" w:hAnsi="Tw Cen MT"/>
        </w:rPr>
      </w:pPr>
      <w:r w:rsidRPr="00DE7BD2">
        <w:rPr>
          <w:rFonts w:ascii="Tw Cen MT" w:hAnsi="Tw Cen MT"/>
        </w:rPr>
        <w:t xml:space="preserve">Preservation Agreements must be recorded at the appropriate </w:t>
      </w:r>
      <w:r w:rsidR="009C33F1">
        <w:rPr>
          <w:rFonts w:ascii="Tw Cen MT" w:hAnsi="Tw Cen MT"/>
        </w:rPr>
        <w:t xml:space="preserve">County </w:t>
      </w:r>
      <w:r w:rsidRPr="00DE7BD2">
        <w:rPr>
          <w:rFonts w:ascii="Tw Cen MT" w:hAnsi="Tw Cen MT"/>
        </w:rPr>
        <w:t>Registry of Deeds.</w:t>
      </w:r>
    </w:p>
    <w:p w14:paraId="16066DBA" w14:textId="45AE81AA" w:rsidR="006F022B" w:rsidRPr="00DE7BD2" w:rsidRDefault="006F022B" w:rsidP="006E105C">
      <w:pPr>
        <w:numPr>
          <w:ilvl w:val="0"/>
          <w:numId w:val="24"/>
        </w:numPr>
        <w:spacing w:after="120"/>
        <w:rPr>
          <w:rFonts w:ascii="Tw Cen MT" w:hAnsi="Tw Cen MT"/>
        </w:rPr>
      </w:pPr>
      <w:r>
        <w:rPr>
          <w:rFonts w:ascii="Tw Cen MT" w:hAnsi="Tw Cen MT"/>
        </w:rPr>
        <w:t xml:space="preserve">The Preservation Agreement requires public access to the building as stipulated in Appendix </w:t>
      </w:r>
      <w:r w:rsidR="00FE09DE">
        <w:rPr>
          <w:rFonts w:ascii="Tw Cen MT" w:hAnsi="Tw Cen MT"/>
        </w:rPr>
        <w:t>E</w:t>
      </w:r>
      <w:r>
        <w:rPr>
          <w:rFonts w:ascii="Tw Cen MT" w:hAnsi="Tw Cen MT"/>
        </w:rPr>
        <w:t>.</w:t>
      </w:r>
    </w:p>
    <w:p w14:paraId="2DBAE3FD" w14:textId="117CE872" w:rsidR="00516BF5" w:rsidRPr="00FC6AFC" w:rsidRDefault="00164825">
      <w:pPr>
        <w:rPr>
          <w:rFonts w:ascii="Tw Cen MT" w:hAnsi="Tw Cen MT"/>
          <w:bCs/>
        </w:rPr>
      </w:pPr>
      <w:r w:rsidRPr="00645B5A">
        <w:rPr>
          <w:rFonts w:ascii="Tw Cen MT" w:hAnsi="Tw Cen MT"/>
          <w:bCs/>
        </w:rPr>
        <w:t>1</w:t>
      </w:r>
      <w:r w:rsidR="00EB3727">
        <w:rPr>
          <w:rFonts w:ascii="Tw Cen MT" w:hAnsi="Tw Cen MT"/>
          <w:bCs/>
        </w:rPr>
        <w:t>6</w:t>
      </w:r>
      <w:r w:rsidRPr="00645B5A">
        <w:rPr>
          <w:rFonts w:ascii="Tw Cen MT" w:hAnsi="Tw Cen MT"/>
          <w:bCs/>
        </w:rPr>
        <w:t xml:space="preserve">. </w:t>
      </w:r>
      <w:r w:rsidR="00394E53" w:rsidRPr="00FC6AFC">
        <w:rPr>
          <w:rFonts w:ascii="Tw Cen MT" w:hAnsi="Tw Cen MT"/>
          <w:bCs/>
        </w:rPr>
        <w:t xml:space="preserve">Project </w:t>
      </w:r>
      <w:r w:rsidR="00593A6F" w:rsidRPr="00FC6AFC">
        <w:rPr>
          <w:rFonts w:ascii="Tw Cen MT" w:hAnsi="Tw Cen MT"/>
          <w:bCs/>
        </w:rPr>
        <w:t xml:space="preserve">Contracting and </w:t>
      </w:r>
      <w:r w:rsidR="000D27FB" w:rsidRPr="00FC6AFC">
        <w:rPr>
          <w:rFonts w:ascii="Tw Cen MT" w:hAnsi="Tw Cen MT"/>
          <w:bCs/>
        </w:rPr>
        <w:t>Expense Documentation</w:t>
      </w:r>
    </w:p>
    <w:p w14:paraId="77C5371B" w14:textId="372C2206" w:rsidR="006343E8" w:rsidRDefault="00516BF5" w:rsidP="003D4E26">
      <w:pPr>
        <w:ind w:left="360"/>
        <w:rPr>
          <w:rFonts w:ascii="Tw Cen MT" w:hAnsi="Tw Cen MT"/>
          <w:bCs/>
        </w:rPr>
      </w:pPr>
      <w:r>
        <w:rPr>
          <w:rFonts w:ascii="Tw Cen MT" w:hAnsi="Tw Cen MT"/>
          <w:bCs/>
        </w:rPr>
        <w:t xml:space="preserve">All </w:t>
      </w:r>
      <w:r w:rsidR="00AD0E2E">
        <w:rPr>
          <w:rFonts w:ascii="Tw Cen MT" w:hAnsi="Tw Cen MT"/>
          <w:bCs/>
        </w:rPr>
        <w:t xml:space="preserve">procurement </w:t>
      </w:r>
      <w:r w:rsidR="00593A6F">
        <w:rPr>
          <w:rFonts w:ascii="Tw Cen MT" w:hAnsi="Tw Cen MT"/>
          <w:bCs/>
        </w:rPr>
        <w:t xml:space="preserve">and financial </w:t>
      </w:r>
      <w:r>
        <w:rPr>
          <w:rFonts w:ascii="Tw Cen MT" w:hAnsi="Tw Cen MT"/>
          <w:bCs/>
        </w:rPr>
        <w:t xml:space="preserve">records </w:t>
      </w:r>
      <w:r w:rsidR="000D4A2A">
        <w:rPr>
          <w:rFonts w:ascii="Tw Cen MT" w:hAnsi="Tw Cen MT"/>
          <w:bCs/>
        </w:rPr>
        <w:t>relating to the grant funded project shall be retained by the grant recipient for audit purposes</w:t>
      </w:r>
      <w:r w:rsidR="00982983">
        <w:rPr>
          <w:rFonts w:ascii="Tw Cen MT" w:hAnsi="Tw Cen MT"/>
          <w:bCs/>
        </w:rPr>
        <w:t xml:space="preserve"> for a period of </w:t>
      </w:r>
      <w:r w:rsidR="007D1617">
        <w:rPr>
          <w:rFonts w:ascii="Tw Cen MT" w:hAnsi="Tw Cen MT"/>
          <w:bCs/>
        </w:rPr>
        <w:t>six (6)</w:t>
      </w:r>
      <w:r w:rsidR="00982983">
        <w:rPr>
          <w:rFonts w:ascii="Tw Cen MT" w:hAnsi="Tw Cen MT"/>
          <w:bCs/>
        </w:rPr>
        <w:t xml:space="preserve"> years after the project is closed.</w:t>
      </w:r>
    </w:p>
    <w:p w14:paraId="3C2564E2" w14:textId="77777777" w:rsidR="008B2ACB" w:rsidRPr="003D4E26" w:rsidRDefault="008B2ACB" w:rsidP="003D4E26">
      <w:pPr>
        <w:ind w:left="360"/>
        <w:rPr>
          <w:rFonts w:ascii="Tw Cen MT" w:hAnsi="Tw Cen MT"/>
          <w:bCs/>
        </w:rPr>
      </w:pPr>
    </w:p>
    <w:p w14:paraId="63DFED3C" w14:textId="77777777" w:rsidR="006343E8" w:rsidRPr="00DE7BD2" w:rsidRDefault="006343E8" w:rsidP="006343E8">
      <w:pPr>
        <w:spacing w:after="120"/>
        <w:rPr>
          <w:rFonts w:ascii="Tw Cen MT" w:hAnsi="Tw Cen MT"/>
          <w:b/>
          <w:sz w:val="28"/>
        </w:rPr>
      </w:pPr>
      <w:r>
        <w:rPr>
          <w:rFonts w:ascii="Tw Cen MT" w:hAnsi="Tw Cen MT"/>
          <w:b/>
          <w:sz w:val="28"/>
        </w:rPr>
        <w:t>__________________________________________________________________</w:t>
      </w:r>
    </w:p>
    <w:p w14:paraId="4188DAB6" w14:textId="337632CA" w:rsidR="006343E8" w:rsidRPr="00A7762E" w:rsidRDefault="006343E8" w:rsidP="006343E8">
      <w:pPr>
        <w:spacing w:after="120"/>
        <w:rPr>
          <w:rFonts w:ascii="Tw Cen MT" w:hAnsi="Tw Cen MT"/>
          <w:color w:val="7B4A3A" w:themeColor="accent2" w:themeShade="BF"/>
          <w:sz w:val="32"/>
        </w:rPr>
      </w:pPr>
      <w:r w:rsidRPr="00DE7BD2">
        <w:rPr>
          <w:rFonts w:ascii="Tw Cen MT" w:hAnsi="Tw Cen MT"/>
          <w:color w:val="7B4A3A" w:themeColor="accent2" w:themeShade="BF"/>
          <w:sz w:val="32"/>
        </w:rPr>
        <w:t xml:space="preserve">Chapter </w:t>
      </w:r>
      <w:r>
        <w:rPr>
          <w:rFonts w:ascii="Tw Cen MT" w:hAnsi="Tw Cen MT"/>
          <w:color w:val="7B4A3A" w:themeColor="accent2" w:themeShade="BF"/>
          <w:sz w:val="32"/>
        </w:rPr>
        <w:t>7</w:t>
      </w:r>
      <w:r w:rsidRPr="00DE7BD2">
        <w:rPr>
          <w:rFonts w:ascii="Tw Cen MT" w:hAnsi="Tw Cen MT"/>
          <w:color w:val="7B4A3A" w:themeColor="accent2" w:themeShade="BF"/>
          <w:sz w:val="32"/>
        </w:rPr>
        <w:t>. FUNDING REQUIREMENTS</w:t>
      </w:r>
    </w:p>
    <w:p w14:paraId="388347E8" w14:textId="7FFBEFC4" w:rsidR="000F4D60" w:rsidRDefault="006343E8" w:rsidP="000F4D60">
      <w:pPr>
        <w:spacing w:after="120"/>
        <w:rPr>
          <w:rFonts w:ascii="Tw Cen MT" w:hAnsi="Tw Cen MT" w:cs="Times New Roman"/>
        </w:rPr>
      </w:pPr>
      <w:r w:rsidRPr="00661157">
        <w:rPr>
          <w:rFonts w:ascii="Tw Cen MT" w:hAnsi="Tw Cen MT"/>
          <w:szCs w:val="24"/>
        </w:rPr>
        <w:t xml:space="preserve">Projects will be funded on a </w:t>
      </w:r>
      <w:r w:rsidR="00BC0AB0">
        <w:rPr>
          <w:rFonts w:ascii="Tw Cen MT" w:hAnsi="Tw Cen MT"/>
          <w:szCs w:val="24"/>
        </w:rPr>
        <w:t xml:space="preserve">maximum </w:t>
      </w:r>
      <w:r w:rsidRPr="00661157">
        <w:rPr>
          <w:rFonts w:ascii="Tw Cen MT" w:hAnsi="Tw Cen MT"/>
          <w:szCs w:val="24"/>
        </w:rPr>
        <w:t xml:space="preserve">75 percent grant, </w:t>
      </w:r>
      <w:r w:rsidR="00BC0AB0">
        <w:rPr>
          <w:rFonts w:ascii="Tw Cen MT" w:hAnsi="Tw Cen MT"/>
          <w:szCs w:val="24"/>
        </w:rPr>
        <w:t xml:space="preserve">minimum </w:t>
      </w:r>
      <w:r w:rsidRPr="00661157">
        <w:rPr>
          <w:rFonts w:ascii="Tw Cen MT" w:hAnsi="Tw Cen MT"/>
          <w:szCs w:val="24"/>
        </w:rPr>
        <w:t>25 percent non-grant basis. Minimum grant awards in this grant round will be $25,000 and maximum grant awards will be $</w:t>
      </w:r>
      <w:r>
        <w:rPr>
          <w:rFonts w:ascii="Tw Cen MT" w:hAnsi="Tw Cen MT"/>
          <w:szCs w:val="24"/>
        </w:rPr>
        <w:t>500</w:t>
      </w:r>
      <w:r w:rsidRPr="00661157">
        <w:rPr>
          <w:rFonts w:ascii="Tw Cen MT" w:hAnsi="Tw Cen MT"/>
          <w:szCs w:val="24"/>
        </w:rPr>
        <w:t xml:space="preserve">,000. </w:t>
      </w:r>
      <w:r w:rsidRPr="00FE69AA">
        <w:rPr>
          <w:rFonts w:ascii="Tw Cen MT" w:hAnsi="Tw Cen MT"/>
          <w:szCs w:val="24"/>
        </w:rPr>
        <w:t xml:space="preserve">All </w:t>
      </w:r>
      <w:proofErr w:type="gramStart"/>
      <w:r w:rsidRPr="00FE69AA">
        <w:rPr>
          <w:rFonts w:ascii="Tw Cen MT" w:hAnsi="Tw Cen MT"/>
          <w:szCs w:val="24"/>
        </w:rPr>
        <w:t>match</w:t>
      </w:r>
      <w:proofErr w:type="gramEnd"/>
      <w:r w:rsidRPr="00FE69AA">
        <w:rPr>
          <w:rFonts w:ascii="Tw Cen MT" w:hAnsi="Tw Cen MT"/>
          <w:szCs w:val="24"/>
        </w:rPr>
        <w:t xml:space="preserve"> must be from private or non-profit (non-governmental) sources. </w:t>
      </w:r>
      <w:r>
        <w:rPr>
          <w:rFonts w:ascii="Tw Cen MT" w:hAnsi="Tw Cen MT"/>
          <w:szCs w:val="24"/>
        </w:rPr>
        <w:t>Government money (including municipal funds) cannot be used for the 25 percent match.</w:t>
      </w:r>
      <w:r w:rsidRPr="00FE69AA">
        <w:rPr>
          <w:rFonts w:ascii="Tw Cen MT" w:hAnsi="Tw Cen MT"/>
          <w:szCs w:val="24"/>
        </w:rPr>
        <w:t xml:space="preserve"> </w:t>
      </w:r>
      <w:r w:rsidR="00BE74C0" w:rsidRPr="00342FA5">
        <w:rPr>
          <w:rFonts w:ascii="Tw Cen MT" w:hAnsi="Tw Cen MT"/>
        </w:rPr>
        <w:t xml:space="preserve">The requirement that government money </w:t>
      </w:r>
      <w:r w:rsidR="00BE74C0" w:rsidRPr="00342FA5">
        <w:rPr>
          <w:rFonts w:ascii="Tw Cen MT" w:hAnsi="Tw Cen MT" w:cs="Times New Roman"/>
        </w:rPr>
        <w:t>cannot be used for the match</w:t>
      </w:r>
      <w:r w:rsidR="00BC0AB0">
        <w:rPr>
          <w:rFonts w:ascii="Tw Cen MT" w:hAnsi="Tw Cen MT" w:cs="Times New Roman"/>
        </w:rPr>
        <w:t>ing share</w:t>
      </w:r>
      <w:r w:rsidR="00BE74C0" w:rsidRPr="00342FA5">
        <w:rPr>
          <w:rFonts w:ascii="Tw Cen MT" w:hAnsi="Tw Cen MT" w:cs="Times New Roman"/>
        </w:rPr>
        <w:t xml:space="preserve"> will not change for the duration of the HCBG program.</w:t>
      </w:r>
      <w:r w:rsidR="00BE74C0">
        <w:rPr>
          <w:rFonts w:ascii="Tw Cen MT" w:hAnsi="Tw Cen MT" w:cs="Times New Roman"/>
        </w:rPr>
        <w:t xml:space="preserve"> </w:t>
      </w:r>
    </w:p>
    <w:p w14:paraId="59E11C34" w14:textId="77777777" w:rsidR="00E30970" w:rsidRPr="00F32B75" w:rsidRDefault="00E30970" w:rsidP="00E30970">
      <w:pPr>
        <w:spacing w:after="120"/>
        <w:rPr>
          <w:rFonts w:ascii="Tw Cen MT" w:hAnsi="Tw Cen MT"/>
          <w:szCs w:val="24"/>
        </w:rPr>
      </w:pPr>
      <w:r w:rsidRPr="00661157">
        <w:rPr>
          <w:rFonts w:ascii="Tw Cen MT" w:hAnsi="Tw Cen MT"/>
          <w:szCs w:val="24"/>
        </w:rPr>
        <w:t>Expenditures will be reimbursed only if they are part of the contracted budget and: a) are in payment of an obligation incurred during the grant period; b) are necessary for the accomplishment of approved project objectives; c) conform to appropriate State requirements; and d) are approved in advance by the Commission as necessary.</w:t>
      </w:r>
    </w:p>
    <w:p w14:paraId="5F79354F" w14:textId="34580766" w:rsidR="006343E8" w:rsidRPr="00282753" w:rsidRDefault="006343E8" w:rsidP="006343E8">
      <w:pPr>
        <w:pStyle w:val="NoSpacing"/>
        <w:numPr>
          <w:ilvl w:val="3"/>
          <w:numId w:val="23"/>
        </w:numPr>
        <w:ind w:left="360"/>
        <w:jc w:val="both"/>
        <w:rPr>
          <w:rFonts w:ascii="Tw Cen MT" w:hAnsi="Tw Cen MT" w:cs="Times New Roman"/>
        </w:rPr>
      </w:pPr>
      <w:r w:rsidRPr="00EC2458">
        <w:rPr>
          <w:rFonts w:ascii="Tw Cen MT" w:hAnsi="Tw Cen MT"/>
          <w:b/>
          <w:bCs/>
        </w:rPr>
        <w:t>Payment Procedures</w:t>
      </w:r>
      <w:r w:rsidR="00445A52">
        <w:rPr>
          <w:rFonts w:ascii="Tw Cen MT" w:hAnsi="Tw Cen MT"/>
          <w:b/>
          <w:bCs/>
        </w:rPr>
        <w:t>/Government Owned Building</w:t>
      </w:r>
      <w:r w:rsidRPr="00EC2458">
        <w:rPr>
          <w:rFonts w:ascii="Tw Cen MT" w:hAnsi="Tw Cen MT"/>
          <w:b/>
          <w:bCs/>
        </w:rPr>
        <w:t>:</w:t>
      </w:r>
      <w:r w:rsidRPr="00342FA5">
        <w:rPr>
          <w:rFonts w:ascii="Tw Cen MT" w:hAnsi="Tw Cen MT"/>
        </w:rPr>
        <w:t xml:space="preserve"> </w:t>
      </w:r>
      <w:r w:rsidRPr="006343E8">
        <w:rPr>
          <w:rFonts w:ascii="Tw Cen MT" w:hAnsi="Tw Cen MT" w:cs="Times New Roman"/>
        </w:rPr>
        <w:t>There are two payment procedure options to consider when a project involves a building that is owned by a governmental entity</w:t>
      </w:r>
      <w:r w:rsidR="00C55773">
        <w:rPr>
          <w:rFonts w:ascii="Tw Cen MT" w:hAnsi="Tw Cen MT" w:cs="Times New Roman"/>
        </w:rPr>
        <w:t>. The documentation described below must be submitted with requests for reimbursement under Options 1 or 2.</w:t>
      </w:r>
    </w:p>
    <w:p w14:paraId="2D7475F4" w14:textId="77777777" w:rsidR="00C55773" w:rsidRPr="00282753" w:rsidRDefault="00C55773" w:rsidP="006343E8">
      <w:pPr>
        <w:pStyle w:val="NoSpacing"/>
        <w:ind w:firstLine="720"/>
        <w:rPr>
          <w:rFonts w:ascii="Tw Cen MT" w:hAnsi="Tw Cen MT" w:cs="Times New Roman"/>
        </w:rPr>
      </w:pPr>
    </w:p>
    <w:p w14:paraId="1F1F97C9" w14:textId="66DB620C" w:rsidR="006343E8" w:rsidRPr="00282753" w:rsidRDefault="006343E8" w:rsidP="006343E8">
      <w:pPr>
        <w:pStyle w:val="NoSpacing"/>
        <w:numPr>
          <w:ilvl w:val="0"/>
          <w:numId w:val="56"/>
        </w:numPr>
        <w:rPr>
          <w:rFonts w:ascii="Tw Cen MT" w:hAnsi="Tw Cen MT" w:cs="Times New Roman"/>
        </w:rPr>
      </w:pPr>
      <w:r w:rsidRPr="00282753">
        <w:rPr>
          <w:rFonts w:ascii="Tw Cen MT" w:hAnsi="Tw Cen MT" w:cs="Times New Roman"/>
        </w:rPr>
        <w:t>Option 1</w:t>
      </w:r>
      <w:r w:rsidR="001115D9" w:rsidRPr="00282753">
        <w:rPr>
          <w:rFonts w:ascii="Tw Cen MT" w:hAnsi="Tw Cen MT" w:cs="Times New Roman"/>
        </w:rPr>
        <w:t xml:space="preserve"> – a </w:t>
      </w:r>
      <w:r w:rsidRPr="00282753">
        <w:rPr>
          <w:rFonts w:ascii="Tw Cen MT" w:hAnsi="Tw Cen MT" w:cs="Times New Roman"/>
        </w:rPr>
        <w:t>governmental entity pays the full amount of an invoice. It then requests reimbursement from an eligible non-profit organization that has agreed to provide the 25% matching share and requests reimbursement from the Commission for the 75% grant share</w:t>
      </w:r>
      <w:r w:rsidR="00091DDA" w:rsidRPr="00282753">
        <w:rPr>
          <w:rFonts w:ascii="Tw Cen MT" w:hAnsi="Tw Cen MT" w:cs="Times New Roman"/>
        </w:rPr>
        <w:t xml:space="preserve">. </w:t>
      </w:r>
    </w:p>
    <w:p w14:paraId="23A661A8" w14:textId="77777777" w:rsidR="00091DDA" w:rsidRPr="00282753" w:rsidRDefault="00091DDA" w:rsidP="00091DDA">
      <w:pPr>
        <w:pStyle w:val="NoSpacing"/>
        <w:ind w:left="720"/>
        <w:rPr>
          <w:rFonts w:ascii="Tw Cen MT" w:hAnsi="Tw Cen MT" w:cs="Times New Roman"/>
        </w:rPr>
      </w:pPr>
    </w:p>
    <w:p w14:paraId="6D98F336" w14:textId="3EA91730" w:rsidR="00091DDA" w:rsidRDefault="00091DDA" w:rsidP="00091DDA">
      <w:pPr>
        <w:pStyle w:val="NoSpacing"/>
        <w:ind w:left="720"/>
        <w:rPr>
          <w:rFonts w:ascii="Tw Cen MT" w:hAnsi="Tw Cen MT" w:cs="Times New Roman"/>
        </w:rPr>
      </w:pPr>
      <w:r w:rsidRPr="00282753">
        <w:rPr>
          <w:rFonts w:ascii="Tw Cen MT" w:hAnsi="Tw Cen MT" w:cs="Times New Roman"/>
        </w:rPr>
        <w:t>Option 1</w:t>
      </w:r>
      <w:r w:rsidR="001115D9" w:rsidRPr="00282753">
        <w:rPr>
          <w:rFonts w:ascii="Tw Cen MT" w:hAnsi="Tw Cen MT" w:cs="Times New Roman"/>
        </w:rPr>
        <w:t xml:space="preserve"> </w:t>
      </w:r>
      <w:r w:rsidR="001D7614" w:rsidRPr="00445A52">
        <w:rPr>
          <w:rFonts w:ascii="Tw Cen MT" w:hAnsi="Tw Cen MT" w:cs="Times New Roman"/>
        </w:rPr>
        <w:t xml:space="preserve">Documentation </w:t>
      </w:r>
      <w:r w:rsidR="001115D9" w:rsidRPr="00445A52">
        <w:rPr>
          <w:rFonts w:ascii="Tw Cen MT" w:hAnsi="Tw Cen MT" w:cs="Times New Roman"/>
        </w:rPr>
        <w:t>–</w:t>
      </w:r>
      <w:r w:rsidR="001115D9" w:rsidRPr="00282753">
        <w:rPr>
          <w:rFonts w:ascii="Tw Cen MT" w:hAnsi="Tw Cen MT" w:cs="Times New Roman"/>
        </w:rPr>
        <w:t xml:space="preserve"> w</w:t>
      </w:r>
      <w:r w:rsidRPr="00282753">
        <w:rPr>
          <w:rFonts w:ascii="Tw Cen MT" w:hAnsi="Tw Cen MT" w:cs="Times New Roman"/>
        </w:rPr>
        <w:t>hen reimbursement is requested, documentation shall consist of copies of contractor invoices and canceled checks from the governmental entity directly to the contractor (100% of paid invoices) and from the non-profit directly to the governmental entity (at least 25% of paid invoices)</w:t>
      </w:r>
      <w:r w:rsidR="00AD215A">
        <w:rPr>
          <w:rFonts w:ascii="Tw Cen MT" w:hAnsi="Tw Cen MT" w:cs="Times New Roman"/>
        </w:rPr>
        <w:t>.</w:t>
      </w:r>
    </w:p>
    <w:p w14:paraId="0D029D6E" w14:textId="77777777" w:rsidR="00E37761" w:rsidRDefault="00E37761" w:rsidP="00091DDA">
      <w:pPr>
        <w:pStyle w:val="NoSpacing"/>
        <w:ind w:left="720"/>
        <w:rPr>
          <w:rFonts w:ascii="Tw Cen MT" w:hAnsi="Tw Cen MT" w:cs="Times New Roman"/>
        </w:rPr>
      </w:pPr>
    </w:p>
    <w:p w14:paraId="14039734" w14:textId="68CC69D9" w:rsidR="00E37761" w:rsidRPr="00282753" w:rsidRDefault="00E37761" w:rsidP="00091DDA">
      <w:pPr>
        <w:pStyle w:val="NoSpacing"/>
        <w:ind w:left="720"/>
        <w:rPr>
          <w:rFonts w:ascii="Tw Cen MT" w:hAnsi="Tw Cen MT" w:cs="Times New Roman"/>
        </w:rPr>
      </w:pPr>
      <w:r>
        <w:rPr>
          <w:rFonts w:ascii="Tw Cen MT" w:hAnsi="Tw Cen MT" w:cs="Times New Roman"/>
        </w:rPr>
        <w:t>Please note that the sequence of payment/reimbursement in Option 1 is very important because if the governmental entity acquires the matching share before it pays the invoice, those funds received from the non-profit are now considered governmental funds and would be disqualified as the matching share.</w:t>
      </w:r>
    </w:p>
    <w:p w14:paraId="1A0EAB66" w14:textId="77777777" w:rsidR="006343E8" w:rsidRPr="00282753" w:rsidRDefault="006343E8" w:rsidP="006343E8">
      <w:pPr>
        <w:pStyle w:val="NoSpacing"/>
        <w:ind w:left="720"/>
        <w:rPr>
          <w:rFonts w:ascii="Tw Cen MT" w:hAnsi="Tw Cen MT" w:cs="Times New Roman"/>
        </w:rPr>
      </w:pPr>
    </w:p>
    <w:p w14:paraId="3FD2366E" w14:textId="27ED84E7" w:rsidR="006343E8" w:rsidRPr="00282753" w:rsidRDefault="006343E8" w:rsidP="006343E8">
      <w:pPr>
        <w:pStyle w:val="NoSpacing"/>
        <w:numPr>
          <w:ilvl w:val="0"/>
          <w:numId w:val="56"/>
        </w:numPr>
        <w:rPr>
          <w:rFonts w:ascii="Tw Cen MT" w:hAnsi="Tw Cen MT" w:cs="Times New Roman"/>
        </w:rPr>
      </w:pPr>
      <w:r w:rsidRPr="00282753">
        <w:rPr>
          <w:rFonts w:ascii="Tw Cen MT" w:hAnsi="Tw Cen MT" w:cs="Times New Roman"/>
        </w:rPr>
        <w:t>Option 2</w:t>
      </w:r>
      <w:r w:rsidR="001115D9" w:rsidRPr="00282753">
        <w:rPr>
          <w:rFonts w:ascii="Tw Cen MT" w:hAnsi="Tw Cen MT" w:cs="Times New Roman"/>
        </w:rPr>
        <w:t xml:space="preserve"> – t</w:t>
      </w:r>
      <w:r w:rsidRPr="00282753">
        <w:rPr>
          <w:rFonts w:ascii="Tw Cen MT" w:hAnsi="Tw Cen MT" w:cs="Times New Roman"/>
        </w:rPr>
        <w:t>he eligible non-profit directly pays the contractor the 25% matching share of an invoice and the governmental entity pays the 75% grant share. Then the governmental entity seeks reimbursement from the Commission for the grant share. </w:t>
      </w:r>
    </w:p>
    <w:p w14:paraId="7F6D6C3A" w14:textId="77777777" w:rsidR="001115D9" w:rsidRPr="00282753" w:rsidRDefault="001115D9" w:rsidP="001115D9">
      <w:pPr>
        <w:pStyle w:val="NoSpacing"/>
        <w:ind w:left="720"/>
        <w:rPr>
          <w:rFonts w:ascii="Tw Cen MT" w:hAnsi="Tw Cen MT" w:cs="Times New Roman"/>
        </w:rPr>
      </w:pPr>
    </w:p>
    <w:p w14:paraId="4EBBD369" w14:textId="1E80D163" w:rsidR="00D072B4" w:rsidRDefault="001115D9" w:rsidP="007F3CD9">
      <w:pPr>
        <w:spacing w:after="120"/>
        <w:ind w:left="720"/>
        <w:rPr>
          <w:rFonts w:ascii="Tw Cen MT" w:hAnsi="Tw Cen MT" w:cs="Times New Roman"/>
        </w:rPr>
      </w:pPr>
      <w:r w:rsidRPr="00282753">
        <w:rPr>
          <w:rFonts w:ascii="Tw Cen MT" w:hAnsi="Tw Cen MT" w:cs="Times New Roman"/>
        </w:rPr>
        <w:t xml:space="preserve">Option </w:t>
      </w:r>
      <w:r w:rsidRPr="00E30970">
        <w:rPr>
          <w:rFonts w:ascii="Tw Cen MT" w:hAnsi="Tw Cen MT" w:cs="Times New Roman"/>
        </w:rPr>
        <w:t xml:space="preserve">2 </w:t>
      </w:r>
      <w:r w:rsidR="001D7614" w:rsidRPr="00E30970">
        <w:rPr>
          <w:rFonts w:ascii="Tw Cen MT" w:hAnsi="Tw Cen MT" w:cs="Times New Roman"/>
        </w:rPr>
        <w:t>Documentation</w:t>
      </w:r>
      <w:r w:rsidR="001D7614">
        <w:rPr>
          <w:rFonts w:ascii="Tw Cen MT" w:hAnsi="Tw Cen MT" w:cs="Times New Roman"/>
        </w:rPr>
        <w:t xml:space="preserve"> </w:t>
      </w:r>
      <w:r w:rsidRPr="00282753">
        <w:rPr>
          <w:rFonts w:ascii="Tw Cen MT" w:hAnsi="Tw Cen MT" w:cs="Times New Roman"/>
        </w:rPr>
        <w:t>– when reimbursement is requested, documentation shall</w:t>
      </w:r>
      <w:r w:rsidRPr="00342FA5">
        <w:rPr>
          <w:rFonts w:ascii="Tw Cen MT" w:hAnsi="Tw Cen MT" w:cs="Times New Roman"/>
        </w:rPr>
        <w:t xml:space="preserve"> consist of copies of contractor invoices and canceled checks from the governmental entity directly to the contractor (75% of paid invoices) and from the non-profit directly to the contractor (at least 25% of paid invoices)</w:t>
      </w:r>
      <w:r>
        <w:rPr>
          <w:rFonts w:ascii="Tw Cen MT" w:hAnsi="Tw Cen MT" w:cs="Times New Roman"/>
        </w:rPr>
        <w:t>.</w:t>
      </w:r>
      <w:r w:rsidR="007F3CD9">
        <w:rPr>
          <w:rFonts w:ascii="Tw Cen MT" w:hAnsi="Tw Cen MT" w:cs="Times New Roman"/>
        </w:rPr>
        <w:t xml:space="preserve"> </w:t>
      </w:r>
      <w:r w:rsidR="00D072B4" w:rsidRPr="00342FA5">
        <w:rPr>
          <w:rFonts w:ascii="Tw Cen MT" w:hAnsi="Tw Cen MT" w:cs="Times New Roman"/>
          <w:b/>
          <w:bCs/>
        </w:rPr>
        <w:t>Note:</w:t>
      </w:r>
      <w:r w:rsidR="00D072B4" w:rsidRPr="00342FA5">
        <w:rPr>
          <w:rFonts w:ascii="Tw Cen MT" w:hAnsi="Tw Cen MT" w:cs="Times New Roman"/>
        </w:rPr>
        <w:t xml:space="preserve"> </w:t>
      </w:r>
      <w:r w:rsidR="00D072B4">
        <w:rPr>
          <w:rFonts w:ascii="Tw Cen MT" w:hAnsi="Tw Cen MT" w:cs="Times New Roman"/>
        </w:rPr>
        <w:t>If a</w:t>
      </w:r>
      <w:r w:rsidR="00D072B4" w:rsidRPr="00342FA5">
        <w:rPr>
          <w:rFonts w:ascii="Tw Cen MT" w:hAnsi="Tw Cen MT" w:cs="Times New Roman"/>
        </w:rPr>
        <w:t xml:space="preserve"> governmental entity</w:t>
      </w:r>
      <w:r w:rsidR="00D072B4">
        <w:rPr>
          <w:rFonts w:ascii="Tw Cen MT" w:hAnsi="Tw Cen MT" w:cs="Times New Roman"/>
        </w:rPr>
        <w:t xml:space="preserve"> </w:t>
      </w:r>
      <w:r w:rsidR="00D072B4" w:rsidRPr="00342FA5">
        <w:rPr>
          <w:rFonts w:ascii="Tw Cen MT" w:hAnsi="Tw Cen MT" w:cs="Times New Roman"/>
        </w:rPr>
        <w:t xml:space="preserve">transfers </w:t>
      </w:r>
      <w:r w:rsidR="00D072B4">
        <w:rPr>
          <w:rFonts w:ascii="Tw Cen MT" w:hAnsi="Tw Cen MT" w:cs="Times New Roman"/>
        </w:rPr>
        <w:t xml:space="preserve">funds </w:t>
      </w:r>
      <w:r w:rsidR="00D072B4" w:rsidRPr="00342FA5">
        <w:rPr>
          <w:rFonts w:ascii="Tw Cen MT" w:hAnsi="Tw Cen MT" w:cs="Times New Roman"/>
        </w:rPr>
        <w:t xml:space="preserve">to a non-profit for </w:t>
      </w:r>
      <w:r w:rsidR="00D072B4" w:rsidRPr="00342FA5">
        <w:rPr>
          <w:rFonts w:ascii="Tw Cen MT" w:hAnsi="Tw Cen MT" w:cs="Times New Roman"/>
        </w:rPr>
        <w:lastRenderedPageBreak/>
        <w:t>the purpose of matching the grant</w:t>
      </w:r>
      <w:r w:rsidR="00D072B4">
        <w:rPr>
          <w:rFonts w:ascii="Tw Cen MT" w:hAnsi="Tw Cen MT" w:cs="Times New Roman"/>
        </w:rPr>
        <w:t>,</w:t>
      </w:r>
      <w:r w:rsidR="00D072B4" w:rsidRPr="00342FA5">
        <w:rPr>
          <w:rFonts w:ascii="Tw Cen MT" w:hAnsi="Tw Cen MT" w:cs="Times New Roman"/>
        </w:rPr>
        <w:t xml:space="preserve"> </w:t>
      </w:r>
      <w:r w:rsidR="00D072B4">
        <w:rPr>
          <w:rFonts w:ascii="Tw Cen MT" w:hAnsi="Tw Cen MT" w:cs="Times New Roman"/>
        </w:rPr>
        <w:t xml:space="preserve">the funds are </w:t>
      </w:r>
      <w:r w:rsidR="00D072B4" w:rsidRPr="00342FA5">
        <w:rPr>
          <w:rFonts w:ascii="Tw Cen MT" w:hAnsi="Tw Cen MT" w:cs="Times New Roman"/>
        </w:rPr>
        <w:t>considered governmental funding because of the action of the Town to release the funds.</w:t>
      </w:r>
    </w:p>
    <w:p w14:paraId="539DAE31" w14:textId="28601B12" w:rsidR="006343E8" w:rsidRPr="00EC2458" w:rsidRDefault="006343E8" w:rsidP="003A5EF5">
      <w:pPr>
        <w:pStyle w:val="ListParagraph"/>
        <w:numPr>
          <w:ilvl w:val="0"/>
          <w:numId w:val="57"/>
        </w:numPr>
        <w:spacing w:after="160" w:line="278" w:lineRule="auto"/>
        <w:ind w:left="360"/>
        <w:rPr>
          <w:rFonts w:ascii="Tw Cen MT" w:hAnsi="Tw Cen MT"/>
          <w:b/>
          <w:bCs/>
        </w:rPr>
      </w:pPr>
      <w:r w:rsidRPr="00EC2458">
        <w:rPr>
          <w:rFonts w:ascii="Tw Cen MT" w:hAnsi="Tw Cen MT"/>
          <w:b/>
          <w:bCs/>
        </w:rPr>
        <w:t xml:space="preserve">Allowable </w:t>
      </w:r>
      <w:r w:rsidR="00FB096E" w:rsidRPr="00EC2458">
        <w:rPr>
          <w:rFonts w:ascii="Tw Cen MT" w:hAnsi="Tw Cen MT"/>
          <w:b/>
          <w:bCs/>
        </w:rPr>
        <w:t xml:space="preserve">Grant </w:t>
      </w:r>
      <w:r w:rsidRPr="00EC2458">
        <w:rPr>
          <w:rFonts w:ascii="Tw Cen MT" w:hAnsi="Tw Cen MT"/>
          <w:b/>
          <w:bCs/>
        </w:rPr>
        <w:t>Costs.</w:t>
      </w:r>
    </w:p>
    <w:p w14:paraId="63306624" w14:textId="77777777" w:rsidR="006343E8" w:rsidRPr="000A7ED3" w:rsidRDefault="006343E8" w:rsidP="006343E8">
      <w:pPr>
        <w:pStyle w:val="ListParagraph"/>
        <w:numPr>
          <w:ilvl w:val="0"/>
          <w:numId w:val="27"/>
        </w:numPr>
        <w:spacing w:line="278" w:lineRule="auto"/>
        <w:rPr>
          <w:rFonts w:ascii="Tw Cen MT" w:hAnsi="Tw Cen MT"/>
        </w:rPr>
      </w:pPr>
      <w:r w:rsidRPr="000A7ED3">
        <w:rPr>
          <w:rFonts w:ascii="Tw Cen MT" w:hAnsi="Tw Cen MT"/>
        </w:rPr>
        <w:t xml:space="preserve">Structural repairs to foundations, framing, masonry, </w:t>
      </w:r>
      <w:r>
        <w:rPr>
          <w:rFonts w:ascii="Tw Cen MT" w:hAnsi="Tw Cen MT"/>
        </w:rPr>
        <w:t xml:space="preserve">and/or </w:t>
      </w:r>
      <w:r w:rsidRPr="000A7ED3">
        <w:rPr>
          <w:rFonts w:ascii="Tw Cen MT" w:hAnsi="Tw Cen MT"/>
        </w:rPr>
        <w:t>roofs</w:t>
      </w:r>
      <w:r>
        <w:rPr>
          <w:rFonts w:ascii="Tw Cen MT" w:hAnsi="Tw Cen MT"/>
        </w:rPr>
        <w:t>.</w:t>
      </w:r>
    </w:p>
    <w:p w14:paraId="52CB52D6" w14:textId="77777777" w:rsidR="006343E8" w:rsidRPr="000A7ED3" w:rsidRDefault="006343E8" w:rsidP="006343E8">
      <w:pPr>
        <w:pStyle w:val="ListParagraph"/>
        <w:numPr>
          <w:ilvl w:val="0"/>
          <w:numId w:val="27"/>
        </w:numPr>
        <w:spacing w:line="278" w:lineRule="auto"/>
        <w:rPr>
          <w:rFonts w:ascii="Tw Cen MT" w:hAnsi="Tw Cen MT"/>
        </w:rPr>
      </w:pPr>
      <w:r w:rsidRPr="000A7ED3">
        <w:rPr>
          <w:rFonts w:ascii="Tw Cen MT" w:hAnsi="Tw Cen MT"/>
        </w:rPr>
        <w:t xml:space="preserve">Preservation or restoration of </w:t>
      </w:r>
      <w:r>
        <w:rPr>
          <w:rFonts w:ascii="Tw Cen MT" w:hAnsi="Tw Cen MT"/>
        </w:rPr>
        <w:t xml:space="preserve">the </w:t>
      </w:r>
      <w:r w:rsidRPr="000A7ED3">
        <w:rPr>
          <w:rFonts w:ascii="Tw Cen MT" w:hAnsi="Tw Cen MT"/>
        </w:rPr>
        <w:t xml:space="preserve">building envelope, including masonry repointing, in-kind repair/replacement of sheathing, cladding and trim materials, roofing, historic window restoration, </w:t>
      </w:r>
      <w:r>
        <w:rPr>
          <w:rFonts w:ascii="Tw Cen MT" w:hAnsi="Tw Cen MT"/>
        </w:rPr>
        <w:t xml:space="preserve">and </w:t>
      </w:r>
      <w:r w:rsidRPr="000A7ED3">
        <w:rPr>
          <w:rFonts w:ascii="Tw Cen MT" w:hAnsi="Tw Cen MT"/>
        </w:rPr>
        <w:t>lead paint or other hazardous abatement. Painting can be included as part of a larger preservation or restoration treatment project. (Proposed grant projects that involve solely routine or cyclical minor maintenance, such as painting window sash, brush clearance at a site, etc., are not eligible for grant assistance</w:t>
      </w:r>
      <w:r>
        <w:rPr>
          <w:rFonts w:ascii="Tw Cen MT" w:hAnsi="Tw Cen MT"/>
        </w:rPr>
        <w:t>.)</w:t>
      </w:r>
    </w:p>
    <w:p w14:paraId="5D35BAD3" w14:textId="2E0F1676" w:rsidR="006343E8" w:rsidRPr="000A7ED3" w:rsidRDefault="006343E8" w:rsidP="006343E8">
      <w:pPr>
        <w:pStyle w:val="ListParagraph"/>
        <w:numPr>
          <w:ilvl w:val="0"/>
          <w:numId w:val="27"/>
        </w:numPr>
        <w:spacing w:line="278" w:lineRule="auto"/>
        <w:rPr>
          <w:rFonts w:ascii="Tw Cen MT" w:hAnsi="Tw Cen MT"/>
        </w:rPr>
      </w:pPr>
      <w:r w:rsidRPr="000A7ED3">
        <w:rPr>
          <w:rFonts w:ascii="Tw Cen MT" w:hAnsi="Tw Cen MT"/>
        </w:rPr>
        <w:t xml:space="preserve">Preservation or restoration of historic interior finishes including floors, walls, ceilings, and trim. Painting can be included as part of a larger preservation treatment/project, but not just as upkeep or </w:t>
      </w:r>
      <w:r w:rsidR="00112524">
        <w:rPr>
          <w:rFonts w:ascii="Tw Cen MT" w:hAnsi="Tw Cen MT"/>
        </w:rPr>
        <w:t>for routine or cyclical minor maintenance</w:t>
      </w:r>
      <w:r w:rsidR="00112524" w:rsidRPr="000A7ED3">
        <w:rPr>
          <w:rFonts w:ascii="Tw Cen MT" w:hAnsi="Tw Cen MT"/>
        </w:rPr>
        <w:t>.</w:t>
      </w:r>
    </w:p>
    <w:p w14:paraId="714D1DBF" w14:textId="77777777" w:rsidR="006343E8" w:rsidRPr="000A7ED3" w:rsidRDefault="006343E8" w:rsidP="006343E8">
      <w:pPr>
        <w:pStyle w:val="ListParagraph"/>
        <w:numPr>
          <w:ilvl w:val="0"/>
          <w:numId w:val="27"/>
        </w:numPr>
        <w:spacing w:line="278" w:lineRule="auto"/>
        <w:rPr>
          <w:rFonts w:ascii="Tw Cen MT" w:hAnsi="Tw Cen MT"/>
        </w:rPr>
      </w:pPr>
      <w:r w:rsidRPr="000A7ED3">
        <w:rPr>
          <w:rFonts w:ascii="Tw Cen MT" w:hAnsi="Tw Cen MT"/>
        </w:rPr>
        <w:t xml:space="preserve">Mechanical system upgrades to protect the historic building (new wiring, heating systems, plumbing, </w:t>
      </w:r>
      <w:r>
        <w:rPr>
          <w:rFonts w:ascii="Tw Cen MT" w:hAnsi="Tw Cen MT"/>
        </w:rPr>
        <w:t xml:space="preserve">and </w:t>
      </w:r>
      <w:r w:rsidRPr="000A7ED3">
        <w:rPr>
          <w:rFonts w:ascii="Tw Cen MT" w:hAnsi="Tw Cen MT"/>
        </w:rPr>
        <w:t>fire/intrusion alarms)</w:t>
      </w:r>
      <w:r>
        <w:rPr>
          <w:rFonts w:ascii="Tw Cen MT" w:hAnsi="Tw Cen MT"/>
        </w:rPr>
        <w:t>.</w:t>
      </w:r>
    </w:p>
    <w:p w14:paraId="367B1436" w14:textId="77777777" w:rsidR="006343E8" w:rsidRPr="000A7ED3" w:rsidRDefault="006343E8" w:rsidP="006343E8">
      <w:pPr>
        <w:pStyle w:val="ListParagraph"/>
        <w:numPr>
          <w:ilvl w:val="0"/>
          <w:numId w:val="27"/>
        </w:numPr>
        <w:spacing w:line="278" w:lineRule="auto"/>
        <w:rPr>
          <w:rFonts w:ascii="Tw Cen MT" w:hAnsi="Tw Cen MT"/>
        </w:rPr>
      </w:pPr>
      <w:r w:rsidRPr="000A7ED3">
        <w:rPr>
          <w:rFonts w:ascii="Tw Cen MT" w:hAnsi="Tw Cen MT"/>
        </w:rPr>
        <w:t>Life/Safety upgrades to meet IEBC.</w:t>
      </w:r>
    </w:p>
    <w:p w14:paraId="226EC955" w14:textId="1C75D667" w:rsidR="005B2908" w:rsidRPr="005B2908" w:rsidRDefault="006343E8" w:rsidP="005B2908">
      <w:pPr>
        <w:pStyle w:val="ListParagraph"/>
        <w:numPr>
          <w:ilvl w:val="0"/>
          <w:numId w:val="27"/>
        </w:numPr>
        <w:tabs>
          <w:tab w:val="right" w:pos="9360"/>
        </w:tabs>
        <w:spacing w:line="278" w:lineRule="auto"/>
        <w:rPr>
          <w:rFonts w:ascii="Tw Cen MT" w:hAnsi="Tw Cen MT"/>
        </w:rPr>
      </w:pPr>
      <w:r w:rsidRPr="000A7ED3">
        <w:rPr>
          <w:rFonts w:ascii="Tw Cen MT" w:hAnsi="Tw Cen MT"/>
        </w:rPr>
        <w:t>Upgrades to improve ADA accessibility (but not new elevators</w:t>
      </w:r>
      <w:r w:rsidR="005B2908">
        <w:rPr>
          <w:rFonts w:ascii="Tw Cen MT" w:hAnsi="Tw Cen MT"/>
        </w:rPr>
        <w:t xml:space="preserve"> unless the elevator is necessary to improve ADA access </w:t>
      </w:r>
      <w:r w:rsidR="000D5327">
        <w:rPr>
          <w:rFonts w:ascii="Tw Cen MT" w:hAnsi="Tw Cen MT"/>
        </w:rPr>
        <w:t>within</w:t>
      </w:r>
      <w:r w:rsidR="005B2908">
        <w:rPr>
          <w:rFonts w:ascii="Tw Cen MT" w:hAnsi="Tw Cen MT"/>
        </w:rPr>
        <w:t xml:space="preserve"> the footprint of the historic building</w:t>
      </w:r>
      <w:r w:rsidRPr="000A7ED3">
        <w:rPr>
          <w:rFonts w:ascii="Tw Cen MT" w:hAnsi="Tw Cen MT"/>
        </w:rPr>
        <w:t xml:space="preserve">). </w:t>
      </w:r>
    </w:p>
    <w:p w14:paraId="1A5A440C" w14:textId="77777777" w:rsidR="006343E8" w:rsidRPr="000A7ED3" w:rsidRDefault="006343E8" w:rsidP="006343E8">
      <w:pPr>
        <w:pStyle w:val="ListParagraph"/>
        <w:numPr>
          <w:ilvl w:val="0"/>
          <w:numId w:val="27"/>
        </w:numPr>
        <w:spacing w:line="278" w:lineRule="auto"/>
        <w:rPr>
          <w:rFonts w:ascii="Tw Cen MT" w:hAnsi="Tw Cen MT"/>
        </w:rPr>
      </w:pPr>
      <w:r w:rsidRPr="000A7ED3">
        <w:rPr>
          <w:rFonts w:ascii="Tw Cen MT" w:hAnsi="Tw Cen MT"/>
        </w:rPr>
        <w:t xml:space="preserve">Site work </w:t>
      </w:r>
      <w:proofErr w:type="gramStart"/>
      <w:r w:rsidRPr="000A7ED3">
        <w:rPr>
          <w:rFonts w:ascii="Tw Cen MT" w:hAnsi="Tw Cen MT"/>
        </w:rPr>
        <w:t>related</w:t>
      </w:r>
      <w:proofErr w:type="gramEnd"/>
      <w:r w:rsidRPr="000A7ED3">
        <w:rPr>
          <w:rFonts w:ascii="Tw Cen MT" w:hAnsi="Tw Cen MT"/>
        </w:rPr>
        <w:t xml:space="preserve"> to improving building perimeter drainage and the repair of damage to grounds due to construction.</w:t>
      </w:r>
    </w:p>
    <w:p w14:paraId="13F1314A" w14:textId="77777777" w:rsidR="006343E8" w:rsidRPr="000A7ED3" w:rsidRDefault="006343E8" w:rsidP="006343E8">
      <w:pPr>
        <w:pStyle w:val="ListParagraph"/>
        <w:numPr>
          <w:ilvl w:val="0"/>
          <w:numId w:val="27"/>
        </w:numPr>
        <w:spacing w:line="278" w:lineRule="auto"/>
        <w:rPr>
          <w:rFonts w:ascii="Tw Cen MT" w:hAnsi="Tw Cen MT"/>
        </w:rPr>
      </w:pPr>
      <w:r w:rsidRPr="000A7ED3">
        <w:rPr>
          <w:rFonts w:ascii="Tw Cen MT" w:hAnsi="Tw Cen MT"/>
        </w:rPr>
        <w:t>Final project report</w:t>
      </w:r>
      <w:r>
        <w:rPr>
          <w:rFonts w:ascii="Tw Cen MT" w:hAnsi="Tw Cen MT"/>
        </w:rPr>
        <w:t>.</w:t>
      </w:r>
    </w:p>
    <w:p w14:paraId="26FCAED0" w14:textId="77777777" w:rsidR="006343E8" w:rsidRPr="000A7ED3" w:rsidRDefault="006343E8" w:rsidP="006343E8">
      <w:pPr>
        <w:pStyle w:val="ListParagraph"/>
        <w:numPr>
          <w:ilvl w:val="0"/>
          <w:numId w:val="27"/>
        </w:numPr>
        <w:spacing w:line="278" w:lineRule="auto"/>
        <w:rPr>
          <w:rFonts w:ascii="Tw Cen MT" w:hAnsi="Tw Cen MT"/>
        </w:rPr>
      </w:pPr>
      <w:r w:rsidRPr="000A7ED3">
        <w:rPr>
          <w:rFonts w:ascii="Tw Cen MT" w:hAnsi="Tw Cen MT"/>
        </w:rPr>
        <w:t>Professional fees of architects, engineers, and attorneys.</w:t>
      </w:r>
    </w:p>
    <w:p w14:paraId="46CB2D9D" w14:textId="10C0E7C8" w:rsidR="006343E8" w:rsidRPr="000A7ED3" w:rsidRDefault="006343E8" w:rsidP="006343E8">
      <w:pPr>
        <w:pStyle w:val="Default"/>
        <w:numPr>
          <w:ilvl w:val="0"/>
          <w:numId w:val="27"/>
        </w:numPr>
        <w:spacing w:after="120"/>
        <w:rPr>
          <w:rFonts w:ascii="Tw Cen MT" w:eastAsiaTheme="minorEastAsia" w:hAnsi="Tw Cen MT"/>
          <w:color w:val="auto"/>
          <w:sz w:val="22"/>
          <w:szCs w:val="22"/>
        </w:rPr>
      </w:pPr>
      <w:r w:rsidRPr="000A7ED3">
        <w:rPr>
          <w:rFonts w:ascii="Tw Cen MT" w:eastAsiaTheme="minorEastAsia" w:hAnsi="Tw Cen MT"/>
          <w:color w:val="auto"/>
          <w:sz w:val="22"/>
          <w:szCs w:val="22"/>
        </w:rPr>
        <w:t>General Conditions for Construction Contracts. This term, used in construction cost estimates, bids, and construction administration documents, refers to provisions by the general contractor of miscellaneous requirements to other contractors and subcontractors, thereby eliminating the duplication and expense of each trade providing its own temporary facilities. General conditions including but not limited to temporary heat, power, lighting, water, sanitary facilities, scaffolding, elevators, walkways and railings, construction office space and storage, as well as cleanup, security, and required insurance, permits, and surety bonds, are allowable when identified as a line item in the project application</w:t>
      </w:r>
      <w:r w:rsidR="00BE5691">
        <w:rPr>
          <w:rFonts w:ascii="Tw Cen MT" w:eastAsiaTheme="minorEastAsia" w:hAnsi="Tw Cen MT"/>
          <w:color w:val="auto"/>
          <w:sz w:val="22"/>
          <w:szCs w:val="22"/>
        </w:rPr>
        <w:t xml:space="preserve"> and the budget</w:t>
      </w:r>
      <w:r w:rsidRPr="000A7ED3">
        <w:rPr>
          <w:rFonts w:ascii="Tw Cen MT" w:eastAsiaTheme="minorEastAsia" w:hAnsi="Tw Cen MT"/>
          <w:color w:val="auto"/>
          <w:sz w:val="22"/>
          <w:szCs w:val="22"/>
        </w:rPr>
        <w:t xml:space="preserve">.  </w:t>
      </w:r>
    </w:p>
    <w:p w14:paraId="7BA1C7E2" w14:textId="77777777" w:rsidR="006343E8" w:rsidRDefault="006343E8" w:rsidP="006343E8">
      <w:pPr>
        <w:pStyle w:val="Default"/>
        <w:numPr>
          <w:ilvl w:val="0"/>
          <w:numId w:val="27"/>
        </w:numPr>
        <w:spacing w:after="120"/>
        <w:rPr>
          <w:rFonts w:ascii="Tw Cen MT" w:eastAsiaTheme="minorEastAsia" w:hAnsi="Tw Cen MT"/>
          <w:color w:val="auto"/>
          <w:sz w:val="22"/>
          <w:szCs w:val="22"/>
        </w:rPr>
      </w:pPr>
      <w:r w:rsidRPr="000A7ED3">
        <w:rPr>
          <w:rFonts w:ascii="Tw Cen MT" w:eastAsiaTheme="minorEastAsia" w:hAnsi="Tw Cen MT"/>
          <w:color w:val="auto"/>
          <w:sz w:val="22"/>
          <w:szCs w:val="22"/>
        </w:rPr>
        <w:t xml:space="preserve">Materials and </w:t>
      </w:r>
      <w:r>
        <w:rPr>
          <w:rFonts w:ascii="Tw Cen MT" w:eastAsiaTheme="minorEastAsia" w:hAnsi="Tw Cen MT"/>
          <w:color w:val="auto"/>
          <w:sz w:val="22"/>
          <w:szCs w:val="22"/>
        </w:rPr>
        <w:t>Equipment (including HVAC)</w:t>
      </w:r>
      <w:r w:rsidRPr="000A7ED3">
        <w:rPr>
          <w:rFonts w:ascii="Tw Cen MT" w:eastAsiaTheme="minorEastAsia" w:hAnsi="Tw Cen MT"/>
          <w:color w:val="auto"/>
          <w:sz w:val="22"/>
          <w:szCs w:val="22"/>
        </w:rPr>
        <w:t xml:space="preserve">. The cost of materials and </w:t>
      </w:r>
      <w:r>
        <w:rPr>
          <w:rFonts w:ascii="Tw Cen MT" w:eastAsiaTheme="minorEastAsia" w:hAnsi="Tw Cen MT"/>
          <w:color w:val="auto"/>
          <w:sz w:val="22"/>
          <w:szCs w:val="22"/>
        </w:rPr>
        <w:t>equipment</w:t>
      </w:r>
      <w:r w:rsidRPr="000A7ED3">
        <w:rPr>
          <w:rFonts w:ascii="Tw Cen MT" w:eastAsiaTheme="minorEastAsia" w:hAnsi="Tw Cen MT"/>
          <w:color w:val="auto"/>
          <w:sz w:val="22"/>
          <w:szCs w:val="22"/>
        </w:rPr>
        <w:t xml:space="preserve"> necessary to carry out the grant program is allowable. Purchases made specifically for the grant program should be charged at their actual prices after deducting all cash discounts, trade discounts, rebates, and allowances received. Withdrawals from general stores or stockrooms should be charged at cost under any recognized method of pricing, consistently applied. Incoming transportation charges are a proper part of materials and supplies costs. </w:t>
      </w:r>
    </w:p>
    <w:p w14:paraId="087E1FDE" w14:textId="289CCBA6" w:rsidR="006343E8" w:rsidRDefault="006343E8" w:rsidP="006343E8">
      <w:pPr>
        <w:pStyle w:val="Default"/>
        <w:spacing w:after="120"/>
        <w:ind w:left="720"/>
        <w:rPr>
          <w:rFonts w:ascii="Tw Cen MT" w:eastAsiaTheme="minorEastAsia" w:hAnsi="Tw Cen MT"/>
          <w:color w:val="auto"/>
          <w:sz w:val="22"/>
          <w:szCs w:val="22"/>
        </w:rPr>
      </w:pPr>
      <w:r>
        <w:rPr>
          <w:rFonts w:ascii="Tw Cen MT" w:eastAsiaTheme="minorEastAsia" w:hAnsi="Tw Cen MT"/>
          <w:color w:val="auto"/>
          <w:sz w:val="22"/>
          <w:szCs w:val="22"/>
        </w:rPr>
        <w:t xml:space="preserve">Allowable Bond Expenses for Equipment: State capitalization policy requires </w:t>
      </w:r>
      <w:r w:rsidR="009B10B0">
        <w:rPr>
          <w:rFonts w:ascii="Tw Cen MT" w:eastAsiaTheme="minorEastAsia" w:hAnsi="Tw Cen MT"/>
          <w:color w:val="auto"/>
          <w:sz w:val="22"/>
          <w:szCs w:val="22"/>
        </w:rPr>
        <w:t xml:space="preserve">equipment </w:t>
      </w:r>
      <w:r w:rsidR="00B751BC">
        <w:rPr>
          <w:rFonts w:ascii="Tw Cen MT" w:eastAsiaTheme="minorEastAsia" w:hAnsi="Tw Cen MT"/>
          <w:color w:val="auto"/>
          <w:sz w:val="22"/>
          <w:szCs w:val="22"/>
        </w:rPr>
        <w:t xml:space="preserve">to have </w:t>
      </w:r>
      <w:r w:rsidR="009B10B0">
        <w:rPr>
          <w:rFonts w:ascii="Tw Cen MT" w:eastAsiaTheme="minorEastAsia" w:hAnsi="Tw Cen MT"/>
          <w:color w:val="auto"/>
          <w:sz w:val="22"/>
          <w:szCs w:val="22"/>
        </w:rPr>
        <w:t xml:space="preserve">a useful life greater than one (1) year and </w:t>
      </w:r>
      <w:r>
        <w:rPr>
          <w:rFonts w:ascii="Tw Cen MT" w:eastAsiaTheme="minorEastAsia" w:hAnsi="Tw Cen MT"/>
          <w:color w:val="auto"/>
          <w:sz w:val="22"/>
          <w:szCs w:val="22"/>
        </w:rPr>
        <w:t xml:space="preserve">a $5,000 per unit cost for equipment (including HVAC) </w:t>
      </w:r>
      <w:r w:rsidR="00B751BC">
        <w:rPr>
          <w:rFonts w:ascii="Tw Cen MT" w:eastAsiaTheme="minorEastAsia" w:hAnsi="Tw Cen MT"/>
          <w:color w:val="auto"/>
          <w:sz w:val="22"/>
          <w:szCs w:val="22"/>
        </w:rPr>
        <w:t xml:space="preserve">to be considered </w:t>
      </w:r>
      <w:r>
        <w:rPr>
          <w:rFonts w:ascii="Tw Cen MT" w:eastAsiaTheme="minorEastAsia" w:hAnsi="Tw Cen MT"/>
          <w:color w:val="auto"/>
          <w:sz w:val="22"/>
          <w:szCs w:val="22"/>
        </w:rPr>
        <w:t>an allowable expense. The following ancillary costs would be included in the $5,000 per unit cost for the equipment and for other fixed assets:</w:t>
      </w:r>
    </w:p>
    <w:p w14:paraId="69993760" w14:textId="77777777" w:rsidR="006343E8" w:rsidRDefault="006343E8" w:rsidP="006343E8">
      <w:pPr>
        <w:pStyle w:val="Default"/>
        <w:numPr>
          <w:ilvl w:val="0"/>
          <w:numId w:val="48"/>
        </w:numPr>
        <w:spacing w:after="0"/>
        <w:rPr>
          <w:rFonts w:ascii="Tw Cen MT" w:eastAsiaTheme="minorEastAsia" w:hAnsi="Tw Cen MT"/>
          <w:color w:val="auto"/>
          <w:sz w:val="22"/>
          <w:szCs w:val="22"/>
        </w:rPr>
      </w:pPr>
      <w:r>
        <w:rPr>
          <w:rFonts w:ascii="Tw Cen MT" w:eastAsiaTheme="minorEastAsia" w:hAnsi="Tw Cen MT"/>
          <w:color w:val="auto"/>
          <w:sz w:val="22"/>
          <w:szCs w:val="22"/>
        </w:rPr>
        <w:t>Transportation charges;</w:t>
      </w:r>
    </w:p>
    <w:p w14:paraId="35EE52C4" w14:textId="77777777" w:rsidR="006343E8" w:rsidRDefault="006343E8" w:rsidP="006343E8">
      <w:pPr>
        <w:pStyle w:val="Default"/>
        <w:numPr>
          <w:ilvl w:val="0"/>
          <w:numId w:val="48"/>
        </w:numPr>
        <w:spacing w:after="0"/>
        <w:rPr>
          <w:rFonts w:ascii="Tw Cen MT" w:eastAsiaTheme="minorEastAsia" w:hAnsi="Tw Cen MT"/>
          <w:color w:val="auto"/>
          <w:sz w:val="22"/>
          <w:szCs w:val="22"/>
        </w:rPr>
      </w:pPr>
      <w:r>
        <w:rPr>
          <w:rFonts w:ascii="Tw Cen MT" w:eastAsiaTheme="minorEastAsia" w:hAnsi="Tw Cen MT"/>
          <w:color w:val="auto"/>
          <w:sz w:val="22"/>
          <w:szCs w:val="22"/>
        </w:rPr>
        <w:t>Sales tax;</w:t>
      </w:r>
    </w:p>
    <w:p w14:paraId="12E9EA78" w14:textId="77777777" w:rsidR="006343E8" w:rsidRDefault="006343E8" w:rsidP="006343E8">
      <w:pPr>
        <w:pStyle w:val="Default"/>
        <w:numPr>
          <w:ilvl w:val="0"/>
          <w:numId w:val="48"/>
        </w:numPr>
        <w:spacing w:after="0"/>
        <w:rPr>
          <w:rFonts w:ascii="Tw Cen MT" w:eastAsiaTheme="minorEastAsia" w:hAnsi="Tw Cen MT"/>
          <w:color w:val="auto"/>
          <w:sz w:val="22"/>
          <w:szCs w:val="22"/>
        </w:rPr>
      </w:pPr>
      <w:r>
        <w:rPr>
          <w:rFonts w:ascii="Tw Cen MT" w:eastAsiaTheme="minorEastAsia" w:hAnsi="Tw Cen MT"/>
          <w:color w:val="auto"/>
          <w:sz w:val="22"/>
          <w:szCs w:val="22"/>
        </w:rPr>
        <w:t>Installation costs;</w:t>
      </w:r>
    </w:p>
    <w:p w14:paraId="2E89F309" w14:textId="2A3B9A31" w:rsidR="001C64B6" w:rsidRDefault="001C64B6" w:rsidP="006343E8">
      <w:pPr>
        <w:pStyle w:val="Default"/>
        <w:numPr>
          <w:ilvl w:val="0"/>
          <w:numId w:val="48"/>
        </w:numPr>
        <w:spacing w:after="0"/>
        <w:rPr>
          <w:rFonts w:ascii="Tw Cen MT" w:eastAsiaTheme="minorEastAsia" w:hAnsi="Tw Cen MT"/>
          <w:color w:val="auto"/>
          <w:sz w:val="22"/>
          <w:szCs w:val="22"/>
        </w:rPr>
      </w:pPr>
      <w:r>
        <w:rPr>
          <w:rFonts w:ascii="Tw Cen MT" w:eastAsiaTheme="minorEastAsia" w:hAnsi="Tw Cen MT"/>
          <w:color w:val="auto"/>
          <w:sz w:val="22"/>
          <w:szCs w:val="22"/>
        </w:rPr>
        <w:t xml:space="preserve">Cost of equipment and </w:t>
      </w:r>
      <w:r w:rsidR="00056A8B">
        <w:rPr>
          <w:rFonts w:ascii="Tw Cen MT" w:eastAsiaTheme="minorEastAsia" w:hAnsi="Tw Cen MT"/>
          <w:color w:val="auto"/>
          <w:sz w:val="22"/>
          <w:szCs w:val="22"/>
        </w:rPr>
        <w:t>HVAC kit components;</w:t>
      </w:r>
    </w:p>
    <w:p w14:paraId="32D4B917" w14:textId="77777777" w:rsidR="006343E8" w:rsidRDefault="006343E8" w:rsidP="006343E8">
      <w:pPr>
        <w:pStyle w:val="Default"/>
        <w:numPr>
          <w:ilvl w:val="0"/>
          <w:numId w:val="48"/>
        </w:numPr>
        <w:spacing w:after="0"/>
        <w:rPr>
          <w:rFonts w:ascii="Tw Cen MT" w:eastAsiaTheme="minorEastAsia" w:hAnsi="Tw Cen MT"/>
          <w:color w:val="auto"/>
          <w:sz w:val="22"/>
          <w:szCs w:val="22"/>
        </w:rPr>
      </w:pPr>
      <w:r>
        <w:rPr>
          <w:rFonts w:ascii="Tw Cen MT" w:eastAsiaTheme="minorEastAsia" w:hAnsi="Tw Cen MT"/>
          <w:color w:val="auto"/>
          <w:sz w:val="22"/>
          <w:szCs w:val="22"/>
        </w:rPr>
        <w:t xml:space="preserve">Extended maintenance warranty contracts; and </w:t>
      </w:r>
    </w:p>
    <w:p w14:paraId="25CD6360" w14:textId="77777777" w:rsidR="006343E8" w:rsidRDefault="006343E8" w:rsidP="006343E8">
      <w:pPr>
        <w:pStyle w:val="Default"/>
        <w:numPr>
          <w:ilvl w:val="0"/>
          <w:numId w:val="48"/>
        </w:numPr>
        <w:spacing w:after="0"/>
        <w:rPr>
          <w:rFonts w:ascii="Tw Cen MT" w:eastAsiaTheme="minorEastAsia" w:hAnsi="Tw Cen MT"/>
          <w:color w:val="auto"/>
          <w:sz w:val="22"/>
          <w:szCs w:val="22"/>
        </w:rPr>
      </w:pPr>
      <w:r>
        <w:rPr>
          <w:rFonts w:ascii="Tw Cen MT" w:eastAsiaTheme="minorEastAsia" w:hAnsi="Tw Cen MT"/>
          <w:color w:val="auto"/>
          <w:sz w:val="22"/>
          <w:szCs w:val="22"/>
        </w:rPr>
        <w:t>Any other normal or necessary costs required to place the asset in its intended location and condition for use.</w:t>
      </w:r>
    </w:p>
    <w:p w14:paraId="536A204F" w14:textId="77777777" w:rsidR="006343E8" w:rsidRDefault="006343E8" w:rsidP="006343E8">
      <w:pPr>
        <w:pStyle w:val="Default"/>
        <w:spacing w:after="0"/>
        <w:ind w:left="1440"/>
        <w:rPr>
          <w:rFonts w:ascii="Tw Cen MT" w:eastAsiaTheme="minorEastAsia" w:hAnsi="Tw Cen MT"/>
          <w:color w:val="auto"/>
          <w:sz w:val="22"/>
          <w:szCs w:val="22"/>
        </w:rPr>
      </w:pPr>
    </w:p>
    <w:p w14:paraId="296646A6" w14:textId="2295B136" w:rsidR="006343E8" w:rsidRDefault="006343E8" w:rsidP="006343E8">
      <w:pPr>
        <w:pStyle w:val="Default"/>
        <w:spacing w:after="0"/>
        <w:ind w:left="720"/>
        <w:rPr>
          <w:rFonts w:ascii="Tw Cen MT" w:eastAsiaTheme="minorEastAsia" w:hAnsi="Tw Cen MT"/>
          <w:color w:val="auto"/>
          <w:sz w:val="22"/>
          <w:szCs w:val="22"/>
        </w:rPr>
      </w:pPr>
      <w:r>
        <w:rPr>
          <w:rFonts w:ascii="Tw Cen MT" w:eastAsiaTheme="minorEastAsia" w:hAnsi="Tw Cen MT"/>
          <w:color w:val="auto"/>
          <w:sz w:val="22"/>
          <w:szCs w:val="22"/>
        </w:rPr>
        <w:t xml:space="preserve">Based on the ancillary costs the $5,000 could include the cost of the equipment (i.e. heat pump), installation kit, and installation labor as costs to be capitalized. </w:t>
      </w:r>
      <w:r w:rsidR="00BD602D">
        <w:rPr>
          <w:rFonts w:ascii="Tw Cen MT" w:eastAsiaTheme="minorEastAsia" w:hAnsi="Tw Cen MT"/>
          <w:color w:val="auto"/>
          <w:sz w:val="22"/>
          <w:szCs w:val="22"/>
        </w:rPr>
        <w:t xml:space="preserve">Please contact the Commission if you are unsure if </w:t>
      </w:r>
      <w:proofErr w:type="gramStart"/>
      <w:r w:rsidR="00BD602D">
        <w:rPr>
          <w:rFonts w:ascii="Tw Cen MT" w:eastAsiaTheme="minorEastAsia" w:hAnsi="Tw Cen MT"/>
          <w:color w:val="auto"/>
          <w:sz w:val="22"/>
          <w:szCs w:val="22"/>
        </w:rPr>
        <w:t>an</w:t>
      </w:r>
      <w:proofErr w:type="gramEnd"/>
      <w:r w:rsidR="00BD602D">
        <w:rPr>
          <w:rFonts w:ascii="Tw Cen MT" w:eastAsiaTheme="minorEastAsia" w:hAnsi="Tw Cen MT"/>
          <w:color w:val="auto"/>
          <w:sz w:val="22"/>
          <w:szCs w:val="22"/>
        </w:rPr>
        <w:t xml:space="preserve"> </w:t>
      </w:r>
      <w:proofErr w:type="gramStart"/>
      <w:r w:rsidR="00BD602D">
        <w:rPr>
          <w:rFonts w:ascii="Tw Cen MT" w:eastAsiaTheme="minorEastAsia" w:hAnsi="Tw Cen MT"/>
          <w:color w:val="auto"/>
          <w:sz w:val="22"/>
          <w:szCs w:val="22"/>
        </w:rPr>
        <w:t>equipment expense</w:t>
      </w:r>
      <w:proofErr w:type="gramEnd"/>
      <w:r w:rsidR="00BD602D">
        <w:rPr>
          <w:rFonts w:ascii="Tw Cen MT" w:eastAsiaTheme="minorEastAsia" w:hAnsi="Tw Cen MT"/>
          <w:color w:val="auto"/>
          <w:sz w:val="22"/>
          <w:szCs w:val="22"/>
        </w:rPr>
        <w:t xml:space="preserve"> is </w:t>
      </w:r>
      <w:proofErr w:type="gramStart"/>
      <w:r w:rsidR="00BD602D">
        <w:rPr>
          <w:rFonts w:ascii="Tw Cen MT" w:eastAsiaTheme="minorEastAsia" w:hAnsi="Tw Cen MT"/>
          <w:color w:val="auto"/>
          <w:sz w:val="22"/>
          <w:szCs w:val="22"/>
        </w:rPr>
        <w:t>allowable</w:t>
      </w:r>
      <w:proofErr w:type="gramEnd"/>
      <w:r w:rsidR="00BD602D">
        <w:rPr>
          <w:rFonts w:ascii="Tw Cen MT" w:eastAsiaTheme="minorEastAsia" w:hAnsi="Tw Cen MT"/>
          <w:color w:val="auto"/>
          <w:sz w:val="22"/>
          <w:szCs w:val="22"/>
        </w:rPr>
        <w:t>.</w:t>
      </w:r>
    </w:p>
    <w:p w14:paraId="53B120E0" w14:textId="77777777" w:rsidR="006343E8" w:rsidRPr="000A7ED3" w:rsidRDefault="006343E8" w:rsidP="006343E8">
      <w:pPr>
        <w:pStyle w:val="Default"/>
        <w:spacing w:after="0"/>
        <w:ind w:left="720"/>
        <w:rPr>
          <w:rFonts w:ascii="Tw Cen MT" w:eastAsiaTheme="minorEastAsia" w:hAnsi="Tw Cen MT"/>
          <w:color w:val="auto"/>
          <w:sz w:val="22"/>
          <w:szCs w:val="22"/>
        </w:rPr>
      </w:pPr>
    </w:p>
    <w:p w14:paraId="433FDD6B" w14:textId="77777777" w:rsidR="003D4E26" w:rsidRDefault="00135918" w:rsidP="003D4E26">
      <w:pPr>
        <w:pStyle w:val="Default"/>
        <w:numPr>
          <w:ilvl w:val="0"/>
          <w:numId w:val="27"/>
        </w:numPr>
        <w:spacing w:after="120"/>
        <w:rPr>
          <w:rFonts w:ascii="Tw Cen MT" w:eastAsiaTheme="minorEastAsia" w:hAnsi="Tw Cen MT"/>
          <w:color w:val="auto"/>
          <w:sz w:val="22"/>
          <w:szCs w:val="22"/>
        </w:rPr>
      </w:pPr>
      <w:r>
        <w:rPr>
          <w:rFonts w:ascii="Tw Cen MT" w:eastAsiaTheme="minorEastAsia" w:hAnsi="Tw Cen MT"/>
          <w:color w:val="auto"/>
          <w:sz w:val="22"/>
          <w:szCs w:val="22"/>
        </w:rPr>
        <w:t xml:space="preserve">Indirect costs such as </w:t>
      </w:r>
      <w:r w:rsidR="006343E8" w:rsidRPr="000A7ED3">
        <w:rPr>
          <w:rFonts w:ascii="Tw Cen MT" w:eastAsiaTheme="minorEastAsia" w:hAnsi="Tw Cen MT"/>
          <w:color w:val="auto"/>
          <w:sz w:val="22"/>
          <w:szCs w:val="22"/>
        </w:rPr>
        <w:t xml:space="preserve">Insurance premiums, interest, and </w:t>
      </w:r>
      <w:r>
        <w:rPr>
          <w:rFonts w:ascii="Tw Cen MT" w:eastAsiaTheme="minorEastAsia" w:hAnsi="Tw Cen MT"/>
          <w:color w:val="auto"/>
          <w:sz w:val="22"/>
          <w:szCs w:val="22"/>
        </w:rPr>
        <w:t xml:space="preserve">other </w:t>
      </w:r>
      <w:r w:rsidR="006343E8" w:rsidRPr="000A7ED3">
        <w:rPr>
          <w:rFonts w:ascii="Tw Cen MT" w:eastAsiaTheme="minorEastAsia" w:hAnsi="Tw Cen MT"/>
          <w:color w:val="auto"/>
          <w:sz w:val="22"/>
          <w:szCs w:val="22"/>
        </w:rPr>
        <w:t xml:space="preserve">related costs </w:t>
      </w:r>
      <w:r w:rsidR="00C734CE">
        <w:rPr>
          <w:rFonts w:ascii="Tw Cen MT" w:eastAsiaTheme="minorEastAsia" w:hAnsi="Tw Cen MT"/>
          <w:color w:val="auto"/>
          <w:sz w:val="22"/>
          <w:szCs w:val="22"/>
        </w:rPr>
        <w:t xml:space="preserve">incurred during construction </w:t>
      </w:r>
      <w:r w:rsidRPr="000A7ED3">
        <w:rPr>
          <w:rFonts w:ascii="Tw Cen MT" w:eastAsiaTheme="minorEastAsia" w:hAnsi="Tw Cen MT"/>
          <w:color w:val="auto"/>
          <w:sz w:val="22"/>
          <w:szCs w:val="22"/>
        </w:rPr>
        <w:t xml:space="preserve">(refer to </w:t>
      </w:r>
      <w:r>
        <w:rPr>
          <w:rFonts w:ascii="Tw Cen MT" w:eastAsiaTheme="minorEastAsia" w:hAnsi="Tw Cen MT"/>
          <w:color w:val="auto"/>
          <w:sz w:val="22"/>
          <w:szCs w:val="22"/>
        </w:rPr>
        <w:t>the Maine State Administrative and Accounting Manual – S</w:t>
      </w:r>
      <w:r w:rsidRPr="000A7ED3">
        <w:rPr>
          <w:rFonts w:ascii="Tw Cen MT" w:eastAsiaTheme="minorEastAsia" w:hAnsi="Tw Cen MT"/>
          <w:color w:val="auto"/>
          <w:sz w:val="22"/>
          <w:szCs w:val="22"/>
        </w:rPr>
        <w:t>AAM Section 30.20.10.a)</w:t>
      </w:r>
      <w:r w:rsidR="006343E8" w:rsidRPr="000A7ED3">
        <w:rPr>
          <w:rFonts w:ascii="Tw Cen MT" w:eastAsiaTheme="minorEastAsia" w:hAnsi="Tw Cen MT"/>
          <w:color w:val="auto"/>
          <w:sz w:val="22"/>
          <w:szCs w:val="22"/>
        </w:rPr>
        <w:t>.</w:t>
      </w:r>
      <w:r w:rsidR="009926B2">
        <w:rPr>
          <w:rFonts w:ascii="Tw Cen MT" w:eastAsiaTheme="minorEastAsia" w:hAnsi="Tw Cen MT"/>
          <w:color w:val="auto"/>
          <w:sz w:val="22"/>
          <w:szCs w:val="22"/>
        </w:rPr>
        <w:t xml:space="preserve"> </w:t>
      </w:r>
    </w:p>
    <w:p w14:paraId="3A7D4388" w14:textId="3389A9B2" w:rsidR="006343E8" w:rsidRPr="003D4E26" w:rsidRDefault="006343E8" w:rsidP="003D4E26">
      <w:pPr>
        <w:pStyle w:val="Default"/>
        <w:numPr>
          <w:ilvl w:val="0"/>
          <w:numId w:val="27"/>
        </w:numPr>
        <w:spacing w:after="120"/>
        <w:rPr>
          <w:rFonts w:ascii="Tw Cen MT" w:eastAsiaTheme="minorEastAsia" w:hAnsi="Tw Cen MT"/>
          <w:color w:val="auto"/>
          <w:sz w:val="22"/>
          <w:szCs w:val="22"/>
        </w:rPr>
      </w:pPr>
      <w:r w:rsidRPr="003D4E26">
        <w:rPr>
          <w:rFonts w:ascii="Tw Cen MT" w:eastAsiaTheme="minorEastAsia" w:hAnsi="Tw Cen MT"/>
          <w:color w:val="auto"/>
          <w:sz w:val="22"/>
          <w:szCs w:val="22"/>
        </w:rPr>
        <w:lastRenderedPageBreak/>
        <w:t xml:space="preserve">Costs of signs </w:t>
      </w:r>
      <w:r w:rsidR="009926B2" w:rsidRPr="003D4E26">
        <w:rPr>
          <w:rFonts w:ascii="Tw Cen MT" w:eastAsiaTheme="minorEastAsia" w:hAnsi="Tw Cen MT"/>
          <w:color w:val="auto"/>
          <w:sz w:val="22"/>
          <w:szCs w:val="22"/>
        </w:rPr>
        <w:t>(including the required project sign in Chapter 6.1</w:t>
      </w:r>
      <w:r w:rsidR="002834BD" w:rsidRPr="003D4E26">
        <w:rPr>
          <w:rFonts w:ascii="Tw Cen MT" w:eastAsiaTheme="minorEastAsia" w:hAnsi="Tw Cen MT"/>
          <w:color w:val="auto"/>
          <w:sz w:val="22"/>
          <w:szCs w:val="22"/>
        </w:rPr>
        <w:t>4.</w:t>
      </w:r>
      <w:r w:rsidR="009926B2" w:rsidRPr="003D4E26">
        <w:rPr>
          <w:rFonts w:ascii="Tw Cen MT" w:eastAsiaTheme="minorEastAsia" w:hAnsi="Tw Cen MT"/>
          <w:color w:val="auto"/>
          <w:sz w:val="22"/>
          <w:szCs w:val="22"/>
        </w:rPr>
        <w:t xml:space="preserve">) </w:t>
      </w:r>
      <w:r w:rsidRPr="003D4E26">
        <w:rPr>
          <w:rFonts w:ascii="Tw Cen MT" w:eastAsiaTheme="minorEastAsia" w:hAnsi="Tw Cen MT"/>
          <w:color w:val="auto"/>
          <w:sz w:val="22"/>
          <w:szCs w:val="22"/>
        </w:rPr>
        <w:t>acknowledging grant assistance at construction project sites during the grant period.</w:t>
      </w:r>
    </w:p>
    <w:p w14:paraId="070DBA3D" w14:textId="252C04DB" w:rsidR="00281B8F" w:rsidRDefault="00281B8F" w:rsidP="006343E8">
      <w:pPr>
        <w:pStyle w:val="Default"/>
        <w:numPr>
          <w:ilvl w:val="0"/>
          <w:numId w:val="27"/>
        </w:numPr>
        <w:spacing w:after="120"/>
        <w:rPr>
          <w:rFonts w:ascii="Tw Cen MT" w:eastAsiaTheme="minorEastAsia" w:hAnsi="Tw Cen MT"/>
          <w:color w:val="auto"/>
          <w:sz w:val="22"/>
          <w:szCs w:val="22"/>
        </w:rPr>
      </w:pPr>
      <w:r>
        <w:rPr>
          <w:rFonts w:ascii="Tw Cen MT" w:eastAsiaTheme="minorEastAsia" w:hAnsi="Tw Cen MT"/>
          <w:color w:val="auto"/>
          <w:sz w:val="22"/>
          <w:szCs w:val="22"/>
        </w:rPr>
        <w:t xml:space="preserve">Procurement </w:t>
      </w:r>
      <w:r w:rsidR="00BD051A">
        <w:rPr>
          <w:rFonts w:ascii="Tw Cen MT" w:eastAsiaTheme="minorEastAsia" w:hAnsi="Tw Cen MT"/>
          <w:color w:val="auto"/>
          <w:sz w:val="22"/>
          <w:szCs w:val="22"/>
        </w:rPr>
        <w:t>costs,</w:t>
      </w:r>
      <w:r>
        <w:rPr>
          <w:rFonts w:ascii="Tw Cen MT" w:eastAsiaTheme="minorEastAsia" w:hAnsi="Tw Cen MT"/>
          <w:color w:val="auto"/>
          <w:sz w:val="22"/>
          <w:szCs w:val="22"/>
        </w:rPr>
        <w:t xml:space="preserve"> including the procurement notice</w:t>
      </w:r>
      <w:r w:rsidR="00B56EDD">
        <w:rPr>
          <w:rFonts w:ascii="Tw Cen MT" w:eastAsiaTheme="minorEastAsia" w:hAnsi="Tw Cen MT"/>
          <w:color w:val="auto"/>
          <w:sz w:val="22"/>
          <w:szCs w:val="22"/>
        </w:rPr>
        <w:t xml:space="preserve"> </w:t>
      </w:r>
      <w:r w:rsidR="00F60AE4">
        <w:rPr>
          <w:rFonts w:ascii="Tw Cen MT" w:eastAsiaTheme="minorEastAsia" w:hAnsi="Tw Cen MT"/>
          <w:color w:val="auto"/>
          <w:sz w:val="22"/>
          <w:szCs w:val="22"/>
        </w:rPr>
        <w:t xml:space="preserve">if </w:t>
      </w:r>
      <w:r w:rsidR="00B56EDD">
        <w:rPr>
          <w:rFonts w:ascii="Tw Cen MT" w:eastAsiaTheme="minorEastAsia" w:hAnsi="Tw Cen MT"/>
          <w:color w:val="auto"/>
          <w:sz w:val="22"/>
          <w:szCs w:val="22"/>
        </w:rPr>
        <w:t xml:space="preserve">incurred after the grant contract </w:t>
      </w:r>
      <w:r w:rsidR="00F60AE4">
        <w:rPr>
          <w:rFonts w:ascii="Tw Cen MT" w:eastAsiaTheme="minorEastAsia" w:hAnsi="Tw Cen MT"/>
          <w:color w:val="auto"/>
          <w:sz w:val="22"/>
          <w:szCs w:val="22"/>
        </w:rPr>
        <w:t>i</w:t>
      </w:r>
      <w:r w:rsidR="00B56EDD">
        <w:rPr>
          <w:rFonts w:ascii="Tw Cen MT" w:eastAsiaTheme="minorEastAsia" w:hAnsi="Tw Cen MT"/>
          <w:color w:val="auto"/>
          <w:sz w:val="22"/>
          <w:szCs w:val="22"/>
        </w:rPr>
        <w:t>s executed between the Commission and the applicant.</w:t>
      </w:r>
    </w:p>
    <w:p w14:paraId="7DEF38C8" w14:textId="7483115D" w:rsidR="00111AD3" w:rsidRPr="00EC2458" w:rsidRDefault="00111AD3" w:rsidP="00111AD3">
      <w:pPr>
        <w:pStyle w:val="Default"/>
        <w:numPr>
          <w:ilvl w:val="0"/>
          <w:numId w:val="57"/>
        </w:numPr>
        <w:spacing w:after="120"/>
        <w:ind w:left="360"/>
        <w:rPr>
          <w:rFonts w:ascii="Tw Cen MT" w:hAnsi="Tw Cen MT"/>
          <w:b/>
          <w:sz w:val="22"/>
          <w:szCs w:val="22"/>
        </w:rPr>
      </w:pPr>
      <w:r w:rsidRPr="00EC2458">
        <w:rPr>
          <w:rFonts w:ascii="Tw Cen MT" w:hAnsi="Tw Cen MT"/>
          <w:b/>
          <w:sz w:val="22"/>
          <w:szCs w:val="22"/>
        </w:rPr>
        <w:t>Allowable Grant Match</w:t>
      </w:r>
      <w:r w:rsidR="00A21451" w:rsidRPr="00EC2458">
        <w:rPr>
          <w:rFonts w:ascii="Tw Cen MT" w:hAnsi="Tw Cen MT"/>
          <w:b/>
          <w:sz w:val="22"/>
          <w:szCs w:val="22"/>
        </w:rPr>
        <w:t>.</w:t>
      </w:r>
    </w:p>
    <w:p w14:paraId="1E7E22EA" w14:textId="06BA479F" w:rsidR="00111AD3" w:rsidRPr="00E87208" w:rsidRDefault="00111AD3" w:rsidP="00111AD3">
      <w:pPr>
        <w:pStyle w:val="Default"/>
        <w:numPr>
          <w:ilvl w:val="1"/>
          <w:numId w:val="57"/>
        </w:numPr>
        <w:spacing w:after="120"/>
        <w:rPr>
          <w:rFonts w:ascii="Tw Cen MT" w:hAnsi="Tw Cen MT"/>
          <w:bCs/>
          <w:sz w:val="22"/>
          <w:szCs w:val="22"/>
        </w:rPr>
      </w:pPr>
      <w:r w:rsidRPr="00E87208">
        <w:rPr>
          <w:rFonts w:ascii="Tw Cen MT" w:hAnsi="Tw Cen MT"/>
          <w:sz w:val="22"/>
          <w:szCs w:val="22"/>
        </w:rPr>
        <w:t>Cash.</w:t>
      </w:r>
    </w:p>
    <w:p w14:paraId="2909773E" w14:textId="2CAF5991" w:rsidR="00111AD3" w:rsidRPr="00E87208" w:rsidRDefault="00111AD3" w:rsidP="00111AD3">
      <w:pPr>
        <w:pStyle w:val="Default"/>
        <w:numPr>
          <w:ilvl w:val="1"/>
          <w:numId w:val="57"/>
        </w:numPr>
        <w:spacing w:after="120"/>
        <w:rPr>
          <w:rFonts w:ascii="Tw Cen MT" w:hAnsi="Tw Cen MT"/>
          <w:bCs/>
          <w:sz w:val="22"/>
          <w:szCs w:val="22"/>
        </w:rPr>
      </w:pPr>
      <w:r w:rsidRPr="00E87208">
        <w:rPr>
          <w:rFonts w:ascii="Tw Cen MT" w:hAnsi="Tw Cen MT"/>
          <w:sz w:val="22"/>
          <w:szCs w:val="22"/>
        </w:rPr>
        <w:t xml:space="preserve">Donated </w:t>
      </w:r>
      <w:r w:rsidR="00A21451" w:rsidRPr="00E87208">
        <w:rPr>
          <w:rFonts w:ascii="Tw Cen MT" w:hAnsi="Tw Cen MT"/>
          <w:sz w:val="22"/>
          <w:szCs w:val="22"/>
        </w:rPr>
        <w:t>M</w:t>
      </w:r>
      <w:r w:rsidRPr="00E87208">
        <w:rPr>
          <w:rFonts w:ascii="Tw Cen MT" w:hAnsi="Tw Cen MT"/>
          <w:sz w:val="22"/>
          <w:szCs w:val="22"/>
        </w:rPr>
        <w:t xml:space="preserve">aterials and </w:t>
      </w:r>
      <w:r w:rsidR="00A21451" w:rsidRPr="00E87208">
        <w:rPr>
          <w:rFonts w:ascii="Tw Cen MT" w:hAnsi="Tw Cen MT"/>
          <w:sz w:val="22"/>
          <w:szCs w:val="22"/>
        </w:rPr>
        <w:t>E</w:t>
      </w:r>
      <w:r w:rsidRPr="00E87208">
        <w:rPr>
          <w:rFonts w:ascii="Tw Cen MT" w:hAnsi="Tw Cen MT"/>
          <w:sz w:val="22"/>
          <w:szCs w:val="22"/>
        </w:rPr>
        <w:t>quipment.</w:t>
      </w:r>
    </w:p>
    <w:p w14:paraId="5D57C029" w14:textId="092728D8" w:rsidR="00111AD3" w:rsidRPr="00E87208" w:rsidRDefault="00111AD3" w:rsidP="00111AD3">
      <w:pPr>
        <w:pStyle w:val="Default"/>
        <w:numPr>
          <w:ilvl w:val="1"/>
          <w:numId w:val="57"/>
        </w:numPr>
        <w:spacing w:after="120"/>
        <w:rPr>
          <w:rFonts w:ascii="Tw Cen MT" w:hAnsi="Tw Cen MT"/>
          <w:bCs/>
          <w:sz w:val="22"/>
          <w:szCs w:val="22"/>
        </w:rPr>
      </w:pPr>
      <w:r w:rsidRPr="00E87208">
        <w:rPr>
          <w:rFonts w:ascii="Tw Cen MT" w:hAnsi="Tw Cen MT"/>
          <w:sz w:val="22"/>
          <w:szCs w:val="22"/>
        </w:rPr>
        <w:t xml:space="preserve">Donated </w:t>
      </w:r>
      <w:r w:rsidR="00A21451" w:rsidRPr="00E87208">
        <w:rPr>
          <w:rFonts w:ascii="Tw Cen MT" w:hAnsi="Tw Cen MT"/>
          <w:sz w:val="22"/>
          <w:szCs w:val="22"/>
        </w:rPr>
        <w:t>L</w:t>
      </w:r>
      <w:r w:rsidRPr="00E87208">
        <w:rPr>
          <w:rFonts w:ascii="Tw Cen MT" w:hAnsi="Tw Cen MT"/>
          <w:sz w:val="22"/>
          <w:szCs w:val="22"/>
        </w:rPr>
        <w:t>abor.</w:t>
      </w:r>
    </w:p>
    <w:p w14:paraId="789C3477" w14:textId="12096E9A" w:rsidR="00111AD3" w:rsidRPr="00E87208" w:rsidRDefault="00111AD3" w:rsidP="00111AD3">
      <w:pPr>
        <w:pStyle w:val="Default"/>
        <w:numPr>
          <w:ilvl w:val="1"/>
          <w:numId w:val="57"/>
        </w:numPr>
        <w:spacing w:after="120"/>
        <w:rPr>
          <w:rFonts w:ascii="Tw Cen MT" w:hAnsi="Tw Cen MT"/>
          <w:bCs/>
          <w:sz w:val="22"/>
          <w:szCs w:val="22"/>
        </w:rPr>
      </w:pPr>
      <w:r w:rsidRPr="00E87208">
        <w:rPr>
          <w:rFonts w:ascii="Tw Cen MT" w:hAnsi="Tw Cen MT"/>
          <w:sz w:val="22"/>
          <w:szCs w:val="22"/>
        </w:rPr>
        <w:t xml:space="preserve">Donated </w:t>
      </w:r>
      <w:r w:rsidR="00A21451" w:rsidRPr="00E87208">
        <w:rPr>
          <w:rFonts w:ascii="Tw Cen MT" w:hAnsi="Tw Cen MT"/>
          <w:sz w:val="22"/>
          <w:szCs w:val="22"/>
        </w:rPr>
        <w:t>P</w:t>
      </w:r>
      <w:r w:rsidRPr="00E87208">
        <w:rPr>
          <w:rFonts w:ascii="Tw Cen MT" w:hAnsi="Tw Cen MT"/>
          <w:sz w:val="22"/>
          <w:szCs w:val="22"/>
        </w:rPr>
        <w:t xml:space="preserve">rofessional </w:t>
      </w:r>
      <w:r w:rsidR="00A21451" w:rsidRPr="00E87208">
        <w:rPr>
          <w:rFonts w:ascii="Tw Cen MT" w:hAnsi="Tw Cen MT"/>
          <w:sz w:val="22"/>
          <w:szCs w:val="22"/>
        </w:rPr>
        <w:t>S</w:t>
      </w:r>
      <w:r w:rsidRPr="00E87208">
        <w:rPr>
          <w:rFonts w:ascii="Tw Cen MT" w:hAnsi="Tw Cen MT"/>
          <w:sz w:val="22"/>
          <w:szCs w:val="22"/>
        </w:rPr>
        <w:t>ervices.</w:t>
      </w:r>
    </w:p>
    <w:p w14:paraId="340A5BF3" w14:textId="267CB8AA" w:rsidR="00111AD3" w:rsidRPr="00E87208" w:rsidRDefault="00302416" w:rsidP="00111AD3">
      <w:pPr>
        <w:pStyle w:val="Default"/>
        <w:numPr>
          <w:ilvl w:val="1"/>
          <w:numId w:val="57"/>
        </w:numPr>
        <w:spacing w:after="120"/>
        <w:rPr>
          <w:rFonts w:ascii="Tw Cen MT" w:hAnsi="Tw Cen MT"/>
          <w:bCs/>
          <w:sz w:val="22"/>
          <w:szCs w:val="22"/>
        </w:rPr>
      </w:pPr>
      <w:r w:rsidRPr="00E87208">
        <w:rPr>
          <w:rFonts w:ascii="Tw Cen MT" w:hAnsi="Tw Cen MT"/>
          <w:bCs/>
          <w:sz w:val="22"/>
          <w:szCs w:val="22"/>
        </w:rPr>
        <w:t>Cash donations from other non-governmental sources</w:t>
      </w:r>
      <w:r w:rsidR="00A21451" w:rsidRPr="00E87208">
        <w:rPr>
          <w:rFonts w:ascii="Tw Cen MT" w:hAnsi="Tw Cen MT"/>
          <w:bCs/>
          <w:sz w:val="22"/>
          <w:szCs w:val="22"/>
        </w:rPr>
        <w:t xml:space="preserve"> (</w:t>
      </w:r>
      <w:r w:rsidR="00BD051A" w:rsidRPr="00E87208">
        <w:rPr>
          <w:rFonts w:ascii="Tw Cen MT" w:hAnsi="Tw Cen MT"/>
          <w:bCs/>
          <w:sz w:val="22"/>
          <w:szCs w:val="22"/>
        </w:rPr>
        <w:t>including</w:t>
      </w:r>
      <w:r w:rsidR="00A21451" w:rsidRPr="00E87208">
        <w:rPr>
          <w:rFonts w:ascii="Tw Cen MT" w:hAnsi="Tw Cen MT"/>
          <w:bCs/>
          <w:sz w:val="22"/>
          <w:szCs w:val="22"/>
        </w:rPr>
        <w:t xml:space="preserve"> grants).</w:t>
      </w:r>
    </w:p>
    <w:p w14:paraId="474B5D1D" w14:textId="10B6040A" w:rsidR="006343E8" w:rsidRPr="000A7ED3" w:rsidRDefault="006343E8" w:rsidP="009926B2">
      <w:pPr>
        <w:pStyle w:val="Default"/>
        <w:numPr>
          <w:ilvl w:val="0"/>
          <w:numId w:val="57"/>
        </w:numPr>
        <w:spacing w:after="120"/>
        <w:ind w:left="360"/>
        <w:rPr>
          <w:rFonts w:ascii="Tw Cen MT" w:hAnsi="Tw Cen MT"/>
          <w:bCs/>
          <w:sz w:val="22"/>
          <w:szCs w:val="22"/>
        </w:rPr>
      </w:pPr>
      <w:r w:rsidRPr="00EC2458">
        <w:rPr>
          <w:rFonts w:ascii="Tw Cen MT" w:hAnsi="Tw Cen MT"/>
          <w:b/>
          <w:sz w:val="22"/>
          <w:szCs w:val="22"/>
        </w:rPr>
        <w:t xml:space="preserve">Unallowable </w:t>
      </w:r>
      <w:r w:rsidR="00FB096E" w:rsidRPr="00EC2458">
        <w:rPr>
          <w:rFonts w:ascii="Tw Cen MT" w:hAnsi="Tw Cen MT"/>
          <w:b/>
          <w:sz w:val="22"/>
          <w:szCs w:val="22"/>
        </w:rPr>
        <w:t xml:space="preserve">Grant </w:t>
      </w:r>
      <w:r w:rsidRPr="00EC2458">
        <w:rPr>
          <w:rFonts w:ascii="Tw Cen MT" w:hAnsi="Tw Cen MT"/>
          <w:b/>
          <w:sz w:val="22"/>
          <w:szCs w:val="22"/>
        </w:rPr>
        <w:t>Costs.</w:t>
      </w:r>
      <w:r w:rsidRPr="000A7ED3">
        <w:rPr>
          <w:rFonts w:ascii="Tw Cen MT" w:hAnsi="Tw Cen MT"/>
          <w:b/>
          <w:sz w:val="22"/>
          <w:szCs w:val="22"/>
        </w:rPr>
        <w:t xml:space="preserve"> </w:t>
      </w:r>
      <w:r w:rsidRPr="000A7ED3">
        <w:rPr>
          <w:rFonts w:ascii="Tw Cen MT" w:hAnsi="Tw Cen MT"/>
          <w:bCs/>
          <w:sz w:val="22"/>
          <w:szCs w:val="22"/>
        </w:rPr>
        <w:t xml:space="preserve">The following list identifies many but not all expenses that are unallowable either as reimbursable charges or as match. </w:t>
      </w:r>
      <w:r w:rsidR="009926B2">
        <w:rPr>
          <w:rFonts w:ascii="Tw Cen MT" w:hAnsi="Tw Cen MT"/>
          <w:bCs/>
          <w:sz w:val="22"/>
          <w:szCs w:val="22"/>
        </w:rPr>
        <w:t>Contact the Commission for questions on unallowable costs.</w:t>
      </w:r>
    </w:p>
    <w:p w14:paraId="313FF17C" w14:textId="77777777" w:rsidR="006343E8" w:rsidRPr="000A7ED3" w:rsidRDefault="006343E8" w:rsidP="006343E8">
      <w:pPr>
        <w:pStyle w:val="ListParagraph"/>
        <w:numPr>
          <w:ilvl w:val="0"/>
          <w:numId w:val="28"/>
        </w:numPr>
        <w:spacing w:line="278" w:lineRule="auto"/>
        <w:rPr>
          <w:rFonts w:ascii="Tw Cen MT" w:hAnsi="Tw Cen MT"/>
          <w:b/>
          <w:bCs/>
          <w:color w:val="90571E" w:themeColor="accent6" w:themeShade="BF"/>
        </w:rPr>
      </w:pPr>
      <w:r w:rsidRPr="000A7ED3">
        <w:rPr>
          <w:rFonts w:ascii="Tw Cen MT" w:hAnsi="Tw Cen MT"/>
        </w:rPr>
        <w:t xml:space="preserve">New construction </w:t>
      </w:r>
      <w:proofErr w:type="gramStart"/>
      <w:r w:rsidRPr="000A7ED3">
        <w:rPr>
          <w:rFonts w:ascii="Tw Cen MT" w:hAnsi="Tw Cen MT"/>
        </w:rPr>
        <w:t>with the exception of</w:t>
      </w:r>
      <w:proofErr w:type="gramEnd"/>
      <w:r w:rsidRPr="000A7ED3">
        <w:rPr>
          <w:rFonts w:ascii="Tw Cen MT" w:hAnsi="Tw Cen MT"/>
        </w:rPr>
        <w:t xml:space="preserve"> measures essential to the preservation of a historic building or the accurate reconstruction of lost elements </w:t>
      </w:r>
      <w:r w:rsidRPr="000A7ED3">
        <w:rPr>
          <w:rFonts w:ascii="Tw Cen MT" w:hAnsi="Tw Cen MT"/>
          <w:color w:val="000000" w:themeColor="text1"/>
        </w:rPr>
        <w:t>as part of an approved restoration plan.</w:t>
      </w:r>
    </w:p>
    <w:p w14:paraId="7D1FF49D" w14:textId="77777777" w:rsidR="006343E8" w:rsidRPr="000A7ED3" w:rsidRDefault="006343E8" w:rsidP="006343E8">
      <w:pPr>
        <w:pStyle w:val="ListParagraph"/>
        <w:numPr>
          <w:ilvl w:val="0"/>
          <w:numId w:val="28"/>
        </w:numPr>
        <w:spacing w:line="278" w:lineRule="auto"/>
        <w:rPr>
          <w:rFonts w:ascii="Tw Cen MT" w:hAnsi="Tw Cen MT"/>
        </w:rPr>
      </w:pPr>
      <w:r w:rsidRPr="000A7ED3">
        <w:rPr>
          <w:rFonts w:ascii="Tw Cen MT" w:hAnsi="Tw Cen MT"/>
        </w:rPr>
        <w:t>Site work unrelated to improving building perimeter drainage.</w:t>
      </w:r>
    </w:p>
    <w:p w14:paraId="4DF831AE" w14:textId="77777777" w:rsidR="006343E8" w:rsidRPr="000A7ED3" w:rsidRDefault="006343E8" w:rsidP="006343E8">
      <w:pPr>
        <w:pStyle w:val="ListParagraph"/>
        <w:numPr>
          <w:ilvl w:val="0"/>
          <w:numId w:val="28"/>
        </w:numPr>
        <w:spacing w:line="278" w:lineRule="auto"/>
        <w:rPr>
          <w:rFonts w:ascii="Tw Cen MT" w:hAnsi="Tw Cen MT"/>
        </w:rPr>
      </w:pPr>
      <w:r w:rsidRPr="000A7ED3">
        <w:rPr>
          <w:rFonts w:ascii="Tw Cen MT" w:hAnsi="Tw Cen MT"/>
        </w:rPr>
        <w:t xml:space="preserve">Proposed grant projects that involve solely routine or cyclical minor maintenance, such as painting window sash, brush clearance at a site, etc., are not eligible for grant assistance. These may be performed as part of a larger preservation or restoration treatment. </w:t>
      </w:r>
    </w:p>
    <w:p w14:paraId="4596C9C9" w14:textId="77777777" w:rsidR="006343E8" w:rsidRPr="000A7ED3" w:rsidRDefault="006343E8" w:rsidP="006343E8">
      <w:pPr>
        <w:pStyle w:val="ListParagraph"/>
        <w:numPr>
          <w:ilvl w:val="0"/>
          <w:numId w:val="28"/>
        </w:numPr>
        <w:spacing w:line="278" w:lineRule="auto"/>
        <w:rPr>
          <w:rFonts w:ascii="Tw Cen MT" w:hAnsi="Tw Cen MT"/>
        </w:rPr>
      </w:pPr>
      <w:r w:rsidRPr="000A7ED3">
        <w:rPr>
          <w:rFonts w:ascii="Tw Cen MT" w:hAnsi="Tw Cen MT"/>
        </w:rPr>
        <w:t>Furnishings.</w:t>
      </w:r>
    </w:p>
    <w:p w14:paraId="44C7FB3C" w14:textId="77777777" w:rsidR="006343E8" w:rsidRDefault="006343E8" w:rsidP="006343E8">
      <w:pPr>
        <w:pStyle w:val="ListParagraph"/>
        <w:numPr>
          <w:ilvl w:val="0"/>
          <w:numId w:val="28"/>
        </w:numPr>
        <w:spacing w:line="278" w:lineRule="auto"/>
        <w:rPr>
          <w:rFonts w:ascii="Tw Cen MT" w:hAnsi="Tw Cen MT"/>
        </w:rPr>
      </w:pPr>
      <w:r w:rsidRPr="000A7ED3">
        <w:rPr>
          <w:rFonts w:ascii="Tw Cen MT" w:hAnsi="Tw Cen MT"/>
        </w:rPr>
        <w:t>Real property acquisition costs.</w:t>
      </w:r>
    </w:p>
    <w:p w14:paraId="2110F81A" w14:textId="0635ECB6" w:rsidR="00883DEE" w:rsidRPr="000A7ED3" w:rsidRDefault="00883DEE" w:rsidP="006343E8">
      <w:pPr>
        <w:pStyle w:val="ListParagraph"/>
        <w:numPr>
          <w:ilvl w:val="0"/>
          <w:numId w:val="28"/>
        </w:numPr>
        <w:spacing w:line="278" w:lineRule="auto"/>
        <w:rPr>
          <w:rFonts w:ascii="Tw Cen MT" w:hAnsi="Tw Cen MT"/>
        </w:rPr>
      </w:pPr>
      <w:r>
        <w:rPr>
          <w:rFonts w:ascii="Tw Cen MT" w:hAnsi="Tw Cen MT"/>
        </w:rPr>
        <w:t>Contingencies. Contingencies are unallowable costs and should not be included in the HCBG budgets.</w:t>
      </w:r>
    </w:p>
    <w:p w14:paraId="46FE171F" w14:textId="551A03E5" w:rsidR="006343E8" w:rsidRPr="000A7ED3" w:rsidRDefault="00C81059" w:rsidP="006343E8">
      <w:pPr>
        <w:pStyle w:val="ListParagraph"/>
        <w:numPr>
          <w:ilvl w:val="0"/>
          <w:numId w:val="28"/>
        </w:numPr>
        <w:spacing w:line="278" w:lineRule="auto"/>
        <w:rPr>
          <w:rFonts w:ascii="Tw Cen MT" w:hAnsi="Tw Cen MT"/>
        </w:rPr>
      </w:pPr>
      <w:r>
        <w:rPr>
          <w:rFonts w:ascii="Tw Cen MT" w:hAnsi="Tw Cen MT"/>
        </w:rPr>
        <w:t>O</w:t>
      </w:r>
      <w:r w:rsidR="006343E8" w:rsidRPr="000A7ED3">
        <w:rPr>
          <w:rFonts w:ascii="Tw Cen MT" w:hAnsi="Tw Cen MT"/>
        </w:rPr>
        <w:t xml:space="preserve">verhead </w:t>
      </w:r>
      <w:r w:rsidR="00135918">
        <w:rPr>
          <w:rFonts w:ascii="Tw Cen MT" w:hAnsi="Tw Cen MT"/>
        </w:rPr>
        <w:t xml:space="preserve">and some </w:t>
      </w:r>
      <w:r w:rsidR="006343E8" w:rsidRPr="000A7ED3">
        <w:rPr>
          <w:rFonts w:ascii="Tw Cen MT" w:hAnsi="Tw Cen MT"/>
        </w:rPr>
        <w:t>indirect costs</w:t>
      </w:r>
      <w:r w:rsidR="006343E8" w:rsidRPr="00BD051A">
        <w:rPr>
          <w:rFonts w:ascii="Tw Cen MT" w:hAnsi="Tw Cen MT"/>
        </w:rPr>
        <w:t xml:space="preserve">. </w:t>
      </w:r>
      <w:r w:rsidR="00B31918" w:rsidRPr="00BD051A">
        <w:rPr>
          <w:rFonts w:ascii="Tw Cen MT" w:hAnsi="Tw Cen MT"/>
        </w:rPr>
        <w:t>If there is an indirect cost that the applicant is unsure if it should be included in the grant budget</w:t>
      </w:r>
      <w:r w:rsidR="00F47711" w:rsidRPr="00BD051A">
        <w:rPr>
          <w:rFonts w:ascii="Tw Cen MT" w:hAnsi="Tw Cen MT"/>
        </w:rPr>
        <w:t>,</w:t>
      </w:r>
      <w:r w:rsidR="00B31918" w:rsidRPr="00BD051A">
        <w:rPr>
          <w:rFonts w:ascii="Tw Cen MT" w:hAnsi="Tw Cen MT"/>
        </w:rPr>
        <w:t xml:space="preserve"> the applicant should contact the Commission</w:t>
      </w:r>
      <w:r w:rsidR="00BD051A">
        <w:rPr>
          <w:rFonts w:ascii="Tw Cen MT" w:hAnsi="Tw Cen MT"/>
        </w:rPr>
        <w:t xml:space="preserve"> </w:t>
      </w:r>
      <w:r w:rsidR="00BD051A" w:rsidRPr="000A7ED3">
        <w:rPr>
          <w:rFonts w:ascii="Tw Cen MT" w:hAnsi="Tw Cen MT"/>
        </w:rPr>
        <w:t>(</w:t>
      </w:r>
      <w:r w:rsidR="00A308EE">
        <w:rPr>
          <w:rFonts w:ascii="Tw Cen MT" w:hAnsi="Tw Cen MT"/>
        </w:rPr>
        <w:t xml:space="preserve">also </w:t>
      </w:r>
      <w:r w:rsidR="00BD051A" w:rsidRPr="000A7ED3">
        <w:rPr>
          <w:rFonts w:ascii="Tw Cen MT" w:hAnsi="Tw Cen MT"/>
        </w:rPr>
        <w:t xml:space="preserve">refer to </w:t>
      </w:r>
      <w:r w:rsidR="00BD051A">
        <w:rPr>
          <w:rFonts w:ascii="Tw Cen MT" w:hAnsi="Tw Cen MT"/>
        </w:rPr>
        <w:t>the Maine SA</w:t>
      </w:r>
      <w:r w:rsidR="0013655C">
        <w:rPr>
          <w:rFonts w:ascii="Tw Cen MT" w:hAnsi="Tw Cen MT"/>
        </w:rPr>
        <w:t>A</w:t>
      </w:r>
      <w:r w:rsidR="00BD051A">
        <w:rPr>
          <w:rFonts w:ascii="Tw Cen MT" w:hAnsi="Tw Cen MT"/>
        </w:rPr>
        <w:t>M</w:t>
      </w:r>
      <w:r w:rsidR="00BD051A" w:rsidRPr="000A7ED3">
        <w:rPr>
          <w:rFonts w:ascii="Tw Cen MT" w:hAnsi="Tw Cen MT"/>
        </w:rPr>
        <w:t xml:space="preserve"> Section 30.20.10.a)</w:t>
      </w:r>
      <w:r w:rsidR="00B31918" w:rsidRPr="00BD051A">
        <w:rPr>
          <w:rFonts w:ascii="Tw Cen MT" w:hAnsi="Tw Cen MT"/>
        </w:rPr>
        <w:t>.</w:t>
      </w:r>
      <w:r w:rsidR="00B31918">
        <w:rPr>
          <w:rFonts w:ascii="Tw Cen MT" w:hAnsi="Tw Cen MT"/>
        </w:rPr>
        <w:t xml:space="preserve"> </w:t>
      </w:r>
    </w:p>
    <w:p w14:paraId="1CC9D070" w14:textId="77777777" w:rsidR="006343E8" w:rsidRPr="000A7ED3" w:rsidRDefault="006343E8" w:rsidP="006343E8">
      <w:pPr>
        <w:pStyle w:val="ListParagraph"/>
        <w:numPr>
          <w:ilvl w:val="0"/>
          <w:numId w:val="28"/>
        </w:numPr>
        <w:spacing w:line="278" w:lineRule="auto"/>
        <w:rPr>
          <w:rFonts w:ascii="Tw Cen MT" w:hAnsi="Tw Cen MT"/>
        </w:rPr>
      </w:pPr>
      <w:r w:rsidRPr="000A7ED3">
        <w:rPr>
          <w:rFonts w:ascii="Tw Cen MT" w:hAnsi="Tw Cen MT"/>
        </w:rPr>
        <w:t>Work performed prior to Commission approval of project drawings and specifications</w:t>
      </w:r>
      <w:r>
        <w:rPr>
          <w:rFonts w:ascii="Tw Cen MT" w:hAnsi="Tw Cen MT"/>
        </w:rPr>
        <w:t>.</w:t>
      </w:r>
    </w:p>
    <w:p w14:paraId="054E19CE" w14:textId="77777777" w:rsidR="006343E8" w:rsidRPr="000A7ED3" w:rsidRDefault="006343E8" w:rsidP="006343E8">
      <w:pPr>
        <w:pStyle w:val="ListParagraph"/>
        <w:numPr>
          <w:ilvl w:val="0"/>
          <w:numId w:val="28"/>
        </w:numPr>
        <w:spacing w:line="278" w:lineRule="auto"/>
        <w:rPr>
          <w:rFonts w:ascii="Tw Cen MT" w:hAnsi="Tw Cen MT"/>
          <w:color w:val="000000" w:themeColor="text1"/>
        </w:rPr>
      </w:pPr>
      <w:r w:rsidRPr="000A7ED3">
        <w:rPr>
          <w:rFonts w:ascii="Tw Cen MT" w:hAnsi="Tw Cen MT"/>
          <w:color w:val="000000" w:themeColor="text1"/>
        </w:rPr>
        <w:t xml:space="preserve">Generally, work </w:t>
      </w:r>
      <w:proofErr w:type="gramStart"/>
      <w:r w:rsidRPr="000A7ED3">
        <w:rPr>
          <w:rFonts w:ascii="Tw Cen MT" w:hAnsi="Tw Cen MT"/>
          <w:color w:val="000000" w:themeColor="text1"/>
        </w:rPr>
        <w:t>on</w:t>
      </w:r>
      <w:proofErr w:type="gramEnd"/>
      <w:r w:rsidRPr="000A7ED3">
        <w:rPr>
          <w:rFonts w:ascii="Tw Cen MT" w:hAnsi="Tw Cen MT"/>
          <w:color w:val="000000" w:themeColor="text1"/>
        </w:rPr>
        <w:t xml:space="preserve"> non-historic spaces.</w:t>
      </w:r>
    </w:p>
    <w:p w14:paraId="2040A165" w14:textId="77777777" w:rsidR="006343E8" w:rsidRPr="000A7ED3" w:rsidRDefault="006343E8" w:rsidP="006343E8">
      <w:pPr>
        <w:pStyle w:val="ListParagraph"/>
        <w:numPr>
          <w:ilvl w:val="0"/>
          <w:numId w:val="28"/>
        </w:numPr>
        <w:spacing w:line="278" w:lineRule="auto"/>
        <w:rPr>
          <w:rFonts w:ascii="Tw Cen MT" w:hAnsi="Tw Cen MT"/>
          <w:b/>
          <w:bCs/>
          <w:color w:val="000000" w:themeColor="text1"/>
        </w:rPr>
      </w:pPr>
      <w:r w:rsidRPr="000A7ED3">
        <w:rPr>
          <w:rFonts w:ascii="Tw Cen MT" w:hAnsi="Tw Cen MT"/>
          <w:color w:val="000000" w:themeColor="text1"/>
        </w:rPr>
        <w:t>Moving historic buildings.</w:t>
      </w:r>
    </w:p>
    <w:p w14:paraId="6A7C63F3" w14:textId="77777777" w:rsidR="006343E8" w:rsidRPr="000A7ED3" w:rsidRDefault="006343E8" w:rsidP="006343E8">
      <w:pPr>
        <w:pStyle w:val="ListParagraph"/>
        <w:numPr>
          <w:ilvl w:val="0"/>
          <w:numId w:val="28"/>
        </w:numPr>
        <w:spacing w:line="278" w:lineRule="auto"/>
        <w:rPr>
          <w:rFonts w:ascii="Tw Cen MT" w:hAnsi="Tw Cen MT"/>
          <w:b/>
          <w:bCs/>
          <w:color w:val="90571E" w:themeColor="accent6" w:themeShade="BF"/>
        </w:rPr>
      </w:pPr>
      <w:r w:rsidRPr="000A7ED3">
        <w:rPr>
          <w:rFonts w:ascii="Tw Cen MT" w:hAnsi="Tw Cen MT"/>
        </w:rPr>
        <w:t xml:space="preserve">Food.  </w:t>
      </w:r>
      <w:r w:rsidRPr="000A7ED3">
        <w:rPr>
          <w:rFonts w:ascii="Tw Cen MT" w:hAnsi="Tw Cen MT"/>
          <w:b/>
        </w:rPr>
        <w:t xml:space="preserve"> </w:t>
      </w:r>
    </w:p>
    <w:p w14:paraId="41134D53" w14:textId="77777777" w:rsidR="006343E8" w:rsidRPr="00A308EE" w:rsidRDefault="006343E8" w:rsidP="006343E8">
      <w:pPr>
        <w:pStyle w:val="Default"/>
        <w:numPr>
          <w:ilvl w:val="0"/>
          <w:numId w:val="28"/>
        </w:numPr>
        <w:spacing w:after="120"/>
        <w:rPr>
          <w:rFonts w:ascii="Tw Cen MT" w:hAnsi="Tw Cen MT"/>
          <w:b/>
          <w:sz w:val="22"/>
          <w:szCs w:val="22"/>
        </w:rPr>
      </w:pPr>
      <w:r w:rsidRPr="00A308EE">
        <w:rPr>
          <w:rFonts w:ascii="Tw Cen MT" w:hAnsi="Tw Cen MT"/>
          <w:sz w:val="22"/>
          <w:szCs w:val="22"/>
        </w:rPr>
        <w:t>Entertainment.</w:t>
      </w:r>
      <w:r w:rsidRPr="00A308EE">
        <w:rPr>
          <w:rFonts w:ascii="Tw Cen MT" w:hAnsi="Tw Cen MT"/>
          <w:sz w:val="22"/>
          <w:szCs w:val="22"/>
        </w:rPr>
        <w:tab/>
      </w:r>
    </w:p>
    <w:p w14:paraId="1C8A4026" w14:textId="3EDFB7EE" w:rsidR="006343E8" w:rsidRPr="00A308EE" w:rsidRDefault="006343E8" w:rsidP="006343E8">
      <w:pPr>
        <w:pStyle w:val="Default"/>
        <w:numPr>
          <w:ilvl w:val="0"/>
          <w:numId w:val="28"/>
        </w:numPr>
        <w:spacing w:after="120"/>
        <w:rPr>
          <w:rFonts w:ascii="Tw Cen MT" w:hAnsi="Tw Cen MT"/>
          <w:b/>
          <w:sz w:val="22"/>
          <w:szCs w:val="22"/>
        </w:rPr>
      </w:pPr>
      <w:r w:rsidRPr="00A308EE">
        <w:rPr>
          <w:rFonts w:ascii="Tw Cen MT" w:hAnsi="Tw Cen MT"/>
          <w:sz w:val="22"/>
          <w:szCs w:val="22"/>
        </w:rPr>
        <w:t xml:space="preserve">Equipment </w:t>
      </w:r>
      <w:r w:rsidR="004E45A2" w:rsidRPr="00A308EE">
        <w:rPr>
          <w:rFonts w:ascii="Tw Cen MT" w:hAnsi="Tw Cen MT"/>
          <w:sz w:val="22"/>
          <w:szCs w:val="22"/>
        </w:rPr>
        <w:t xml:space="preserve">and other capital expenditures </w:t>
      </w:r>
      <w:r w:rsidR="009F4CF9" w:rsidRPr="00A308EE">
        <w:rPr>
          <w:rFonts w:ascii="Tw Cen MT" w:hAnsi="Tw Cen MT"/>
          <w:sz w:val="22"/>
          <w:szCs w:val="22"/>
        </w:rPr>
        <w:t xml:space="preserve">(that do not meet the </w:t>
      </w:r>
      <w:r w:rsidR="000E29FD" w:rsidRPr="00A308EE">
        <w:rPr>
          <w:rFonts w:ascii="Tw Cen MT" w:hAnsi="Tw Cen MT"/>
          <w:sz w:val="22"/>
          <w:szCs w:val="22"/>
        </w:rPr>
        <w:t>allowable</w:t>
      </w:r>
      <w:r w:rsidR="009F4CF9" w:rsidRPr="00A308EE">
        <w:rPr>
          <w:rFonts w:ascii="Tw Cen MT" w:hAnsi="Tw Cen MT"/>
          <w:sz w:val="22"/>
          <w:szCs w:val="22"/>
        </w:rPr>
        <w:t xml:space="preserve"> costs </w:t>
      </w:r>
      <w:r w:rsidR="00C845A5" w:rsidRPr="00A308EE">
        <w:rPr>
          <w:rFonts w:ascii="Tw Cen MT" w:hAnsi="Tw Cen MT"/>
          <w:sz w:val="22"/>
          <w:szCs w:val="22"/>
        </w:rPr>
        <w:t xml:space="preserve">definition </w:t>
      </w:r>
      <w:r w:rsidR="009F4CF9" w:rsidRPr="00A308EE">
        <w:rPr>
          <w:rFonts w:ascii="Tw Cen MT" w:hAnsi="Tw Cen MT"/>
          <w:sz w:val="22"/>
          <w:szCs w:val="22"/>
        </w:rPr>
        <w:t>referenced above</w:t>
      </w:r>
      <w:r w:rsidR="00717C4F">
        <w:rPr>
          <w:rFonts w:ascii="Tw Cen MT" w:hAnsi="Tw Cen MT"/>
          <w:sz w:val="22"/>
          <w:szCs w:val="22"/>
        </w:rPr>
        <w:t xml:space="preserve"> under Allowable Grant Costs</w:t>
      </w:r>
      <w:r w:rsidR="009F4CF9" w:rsidRPr="00A308EE">
        <w:rPr>
          <w:rFonts w:ascii="Tw Cen MT" w:hAnsi="Tw Cen MT"/>
          <w:sz w:val="22"/>
          <w:szCs w:val="22"/>
        </w:rPr>
        <w:t>)</w:t>
      </w:r>
      <w:r w:rsidRPr="00A308EE">
        <w:rPr>
          <w:rFonts w:ascii="Tw Cen MT" w:hAnsi="Tw Cen MT"/>
          <w:sz w:val="22"/>
          <w:szCs w:val="22"/>
        </w:rPr>
        <w:t xml:space="preserve">. </w:t>
      </w:r>
    </w:p>
    <w:p w14:paraId="7ECBA0DB" w14:textId="77777777" w:rsidR="006343E8" w:rsidRPr="00995430" w:rsidRDefault="006343E8" w:rsidP="006343E8">
      <w:pPr>
        <w:pStyle w:val="Default"/>
        <w:numPr>
          <w:ilvl w:val="0"/>
          <w:numId w:val="28"/>
        </w:numPr>
        <w:spacing w:after="120"/>
        <w:rPr>
          <w:rFonts w:ascii="Tw Cen MT" w:hAnsi="Tw Cen MT"/>
          <w:bCs/>
          <w:sz w:val="22"/>
          <w:szCs w:val="22"/>
        </w:rPr>
      </w:pPr>
      <w:r w:rsidRPr="00A308EE">
        <w:rPr>
          <w:rFonts w:ascii="Tw Cen MT" w:hAnsi="Tw Cen MT"/>
          <w:sz w:val="22"/>
          <w:szCs w:val="22"/>
        </w:rPr>
        <w:t xml:space="preserve">Fundraising.  </w:t>
      </w:r>
    </w:p>
    <w:p w14:paraId="1566F60D" w14:textId="315CB4D5" w:rsidR="00E44AE9" w:rsidRPr="00645B5A" w:rsidRDefault="00E44AE9" w:rsidP="009D0109">
      <w:pPr>
        <w:ind w:left="360"/>
        <w:rPr>
          <w:rFonts w:ascii="Tw Cen MT" w:hAnsi="Tw Cen MT"/>
          <w:bCs/>
        </w:rPr>
      </w:pPr>
      <w:r w:rsidRPr="00645B5A">
        <w:rPr>
          <w:rFonts w:ascii="Tw Cen MT" w:hAnsi="Tw Cen MT"/>
          <w:bCs/>
        </w:rPr>
        <w:br w:type="page"/>
      </w:r>
    </w:p>
    <w:p w14:paraId="166B1DDE" w14:textId="52977B39" w:rsidR="006F0B61" w:rsidRPr="00DE7BD2" w:rsidRDefault="005D2192" w:rsidP="00154E0D">
      <w:pPr>
        <w:spacing w:after="120"/>
        <w:rPr>
          <w:rFonts w:ascii="Tw Cen MT" w:hAnsi="Tw Cen MT"/>
          <w:b/>
          <w:sz w:val="28"/>
        </w:rPr>
      </w:pPr>
      <w:r>
        <w:rPr>
          <w:rFonts w:ascii="AvantGarde Md BT" w:hAnsi="AvantGarde Md BT"/>
          <w:b/>
          <w:noProof/>
          <w:sz w:val="28"/>
        </w:rPr>
        <w:lastRenderedPageBreak/>
        <w:t>__________________________________________________________________</w:t>
      </w:r>
    </w:p>
    <w:p w14:paraId="4F51AB4C" w14:textId="2933D4DD" w:rsidR="00180848" w:rsidRPr="00DE7BD2" w:rsidRDefault="00F1793D" w:rsidP="00B95221">
      <w:pPr>
        <w:spacing w:after="0"/>
        <w:rPr>
          <w:rFonts w:ascii="Tw Cen MT" w:hAnsi="Tw Cen MT"/>
          <w:color w:val="7B4A3A" w:themeColor="accent2" w:themeShade="BF"/>
          <w:sz w:val="32"/>
        </w:rPr>
      </w:pPr>
      <w:r w:rsidRPr="00DE7BD2">
        <w:rPr>
          <w:rFonts w:ascii="Tw Cen MT" w:hAnsi="Tw Cen MT"/>
          <w:color w:val="7B4A3A" w:themeColor="accent2" w:themeShade="BF"/>
          <w:sz w:val="32"/>
        </w:rPr>
        <w:t xml:space="preserve">Chapter </w:t>
      </w:r>
      <w:r w:rsidR="00091DDA">
        <w:rPr>
          <w:rFonts w:ascii="Tw Cen MT" w:hAnsi="Tw Cen MT"/>
          <w:color w:val="7B4A3A" w:themeColor="accent2" w:themeShade="BF"/>
          <w:sz w:val="32"/>
        </w:rPr>
        <w:t>8</w:t>
      </w:r>
      <w:r w:rsidRPr="00DE7BD2">
        <w:rPr>
          <w:rFonts w:ascii="Tw Cen MT" w:hAnsi="Tw Cen MT"/>
          <w:color w:val="7B4A3A" w:themeColor="accent2" w:themeShade="BF"/>
          <w:sz w:val="32"/>
        </w:rPr>
        <w:t xml:space="preserve">. </w:t>
      </w:r>
      <w:r w:rsidR="00E1779B" w:rsidRPr="00DE7BD2">
        <w:rPr>
          <w:rFonts w:ascii="Tw Cen MT" w:hAnsi="Tw Cen MT"/>
          <w:color w:val="7B4A3A" w:themeColor="accent2" w:themeShade="BF"/>
          <w:sz w:val="32"/>
        </w:rPr>
        <w:t>BUDGET</w:t>
      </w:r>
    </w:p>
    <w:p w14:paraId="0C160BF7" w14:textId="3C9288F2" w:rsidR="005676B5" w:rsidRDefault="00B95221" w:rsidP="00154E0D">
      <w:pPr>
        <w:spacing w:after="120"/>
        <w:rPr>
          <w:rFonts w:ascii="Tw Cen MT" w:hAnsi="Tw Cen MT"/>
        </w:rPr>
      </w:pPr>
      <w:r>
        <w:rPr>
          <w:rFonts w:ascii="Tw Cen MT" w:hAnsi="Tw Cen MT"/>
        </w:rPr>
        <w:t xml:space="preserve">A budget is a financial plan that outlines the preliminary cost estimates for the components of the preservation or restoration </w:t>
      </w:r>
      <w:r w:rsidR="000C072A">
        <w:rPr>
          <w:rFonts w:ascii="Tw Cen MT" w:hAnsi="Tw Cen MT"/>
        </w:rPr>
        <w:t xml:space="preserve">grant </w:t>
      </w:r>
      <w:r>
        <w:rPr>
          <w:rFonts w:ascii="Tw Cen MT" w:hAnsi="Tw Cen MT"/>
        </w:rPr>
        <w:t>project. Each HCBG application must include a budget</w:t>
      </w:r>
      <w:r w:rsidR="00091DDA">
        <w:rPr>
          <w:rFonts w:ascii="Tw Cen MT" w:hAnsi="Tw Cen MT"/>
        </w:rPr>
        <w:t xml:space="preserve"> submitted with the HCBG application in the Excel format provided</w:t>
      </w:r>
      <w:r>
        <w:rPr>
          <w:rFonts w:ascii="Tw Cen MT" w:hAnsi="Tw Cen MT"/>
        </w:rPr>
        <w:t xml:space="preserve">. </w:t>
      </w:r>
      <w:r w:rsidR="00120533">
        <w:rPr>
          <w:rFonts w:ascii="Tw Cen MT" w:hAnsi="Tw Cen MT"/>
        </w:rPr>
        <w:t xml:space="preserve">Do not submit the budget in PDF format. </w:t>
      </w:r>
      <w:r w:rsidR="00F03431">
        <w:rPr>
          <w:rFonts w:ascii="Tw Cen MT" w:hAnsi="Tw Cen MT"/>
        </w:rPr>
        <w:t xml:space="preserve">Every effort should be made to prepare accurate cost estimates. </w:t>
      </w:r>
      <w:r w:rsidR="00793E89">
        <w:rPr>
          <w:rFonts w:ascii="Tw Cen MT" w:hAnsi="Tw Cen MT"/>
        </w:rPr>
        <w:t xml:space="preserve">The </w:t>
      </w:r>
      <w:r w:rsidR="0080559D">
        <w:rPr>
          <w:rFonts w:ascii="Tw Cen MT" w:hAnsi="Tw Cen MT"/>
        </w:rPr>
        <w:t>figures</w:t>
      </w:r>
      <w:r w:rsidR="00793E89">
        <w:rPr>
          <w:rFonts w:ascii="Tw Cen MT" w:hAnsi="Tw Cen MT"/>
        </w:rPr>
        <w:t xml:space="preserve"> </w:t>
      </w:r>
      <w:proofErr w:type="gramStart"/>
      <w:r w:rsidR="00793E89">
        <w:rPr>
          <w:rFonts w:ascii="Tw Cen MT" w:hAnsi="Tw Cen MT"/>
        </w:rPr>
        <w:t>in</w:t>
      </w:r>
      <w:proofErr w:type="gramEnd"/>
      <w:r w:rsidR="00793E89">
        <w:rPr>
          <w:rFonts w:ascii="Tw Cen MT" w:hAnsi="Tw Cen MT"/>
        </w:rPr>
        <w:t xml:space="preserve"> contractor cost estimates should match the </w:t>
      </w:r>
      <w:r w:rsidR="008E25C4">
        <w:rPr>
          <w:rFonts w:ascii="Tw Cen MT" w:hAnsi="Tw Cen MT"/>
        </w:rPr>
        <w:t>line-item</w:t>
      </w:r>
      <w:r w:rsidR="0080559D">
        <w:rPr>
          <w:rFonts w:ascii="Tw Cen MT" w:hAnsi="Tw Cen MT"/>
        </w:rPr>
        <w:t xml:space="preserve"> costs</w:t>
      </w:r>
      <w:r w:rsidR="00793E89">
        <w:rPr>
          <w:rFonts w:ascii="Tw Cen MT" w:hAnsi="Tw Cen MT"/>
        </w:rPr>
        <w:t xml:space="preserve"> in the application budget. </w:t>
      </w:r>
      <w:r w:rsidR="00F03431">
        <w:rPr>
          <w:rFonts w:ascii="Tw Cen MT" w:hAnsi="Tw Cen MT"/>
        </w:rPr>
        <w:t>The Commission understands p</w:t>
      </w:r>
      <w:r w:rsidR="00B6365F">
        <w:rPr>
          <w:rFonts w:ascii="Tw Cen MT" w:hAnsi="Tw Cen MT"/>
        </w:rPr>
        <w:t>reliminary cost estimates may change based on a selected contractor’s bid during the proc</w:t>
      </w:r>
      <w:r w:rsidR="009E7939">
        <w:rPr>
          <w:rFonts w:ascii="Tw Cen MT" w:hAnsi="Tw Cen MT"/>
        </w:rPr>
        <w:t>ur</w:t>
      </w:r>
      <w:r w:rsidR="00B6365F">
        <w:rPr>
          <w:rFonts w:ascii="Tw Cen MT" w:hAnsi="Tw Cen MT"/>
        </w:rPr>
        <w:t xml:space="preserve">ement process or if there are changes in the project scope of work. </w:t>
      </w:r>
      <w:r w:rsidR="001420A7">
        <w:rPr>
          <w:rFonts w:ascii="Tw Cen MT" w:hAnsi="Tw Cen MT"/>
        </w:rPr>
        <w:t>When completing your budget keep in mind that f</w:t>
      </w:r>
      <w:r w:rsidR="00B6365F">
        <w:rPr>
          <w:rFonts w:ascii="Tw Cen MT" w:hAnsi="Tw Cen MT"/>
        </w:rPr>
        <w:t xml:space="preserve">or all HCBG projects the Commission share will not exceed 75% of documented and paid allowable expenses and will not </w:t>
      </w:r>
      <w:r w:rsidR="00872F02">
        <w:rPr>
          <w:rFonts w:ascii="Tw Cen MT" w:hAnsi="Tw Cen MT"/>
        </w:rPr>
        <w:t>exceed</w:t>
      </w:r>
      <w:r w:rsidR="00B6365F">
        <w:rPr>
          <w:rFonts w:ascii="Tw Cen MT" w:hAnsi="Tw Cen MT"/>
        </w:rPr>
        <w:t xml:space="preserve"> the total </w:t>
      </w:r>
      <w:r w:rsidR="00C00798">
        <w:rPr>
          <w:rFonts w:ascii="Tw Cen MT" w:hAnsi="Tw Cen MT"/>
        </w:rPr>
        <w:t>awarded</w:t>
      </w:r>
      <w:r w:rsidR="00B6365F">
        <w:rPr>
          <w:rFonts w:ascii="Tw Cen MT" w:hAnsi="Tw Cen MT"/>
        </w:rPr>
        <w:t xml:space="preserve"> amount</w:t>
      </w:r>
      <w:r w:rsidR="001420A7">
        <w:rPr>
          <w:rFonts w:ascii="Tw Cen MT" w:hAnsi="Tw Cen MT"/>
        </w:rPr>
        <w:t xml:space="preserve">. </w:t>
      </w:r>
      <w:r w:rsidR="008354DF" w:rsidRPr="00FD6CA9">
        <w:rPr>
          <w:rFonts w:ascii="Tw Cen MT" w:hAnsi="Tw Cen MT"/>
        </w:rPr>
        <w:t xml:space="preserve">The grant recipient </w:t>
      </w:r>
      <w:r w:rsidR="008354DF">
        <w:rPr>
          <w:rFonts w:ascii="Tw Cen MT" w:hAnsi="Tw Cen MT"/>
        </w:rPr>
        <w:t xml:space="preserve">is responsible for any increases in the budget that </w:t>
      </w:r>
      <w:r w:rsidR="009E7939">
        <w:rPr>
          <w:rFonts w:ascii="Tw Cen MT" w:hAnsi="Tw Cen MT"/>
        </w:rPr>
        <w:t>occur</w:t>
      </w:r>
      <w:r w:rsidR="00AC562F">
        <w:rPr>
          <w:rFonts w:ascii="Tw Cen MT" w:hAnsi="Tw Cen MT"/>
        </w:rPr>
        <w:t xml:space="preserve"> </w:t>
      </w:r>
      <w:r w:rsidR="008354DF">
        <w:rPr>
          <w:rFonts w:ascii="Tw Cen MT" w:hAnsi="Tw Cen MT"/>
        </w:rPr>
        <w:t>after the grant contract is awarded.</w:t>
      </w:r>
      <w:r w:rsidR="00AC562F">
        <w:rPr>
          <w:rFonts w:ascii="Tw Cen MT" w:hAnsi="Tw Cen MT"/>
        </w:rPr>
        <w:t xml:space="preserve"> </w:t>
      </w:r>
      <w:r w:rsidR="005676B5" w:rsidRPr="00DE7BD2">
        <w:rPr>
          <w:rFonts w:ascii="Tw Cen MT" w:hAnsi="Tw Cen MT"/>
        </w:rPr>
        <w:t xml:space="preserve">Grant recipients </w:t>
      </w:r>
      <w:r w:rsidR="005676B5">
        <w:rPr>
          <w:rFonts w:ascii="Tw Cen MT" w:hAnsi="Tw Cen MT"/>
        </w:rPr>
        <w:t>must</w:t>
      </w:r>
      <w:r w:rsidR="005676B5" w:rsidRPr="00DE7BD2">
        <w:rPr>
          <w:rFonts w:ascii="Tw Cen MT" w:hAnsi="Tw Cen MT"/>
        </w:rPr>
        <w:t xml:space="preserve"> notify the Commission of under-expenditure of </w:t>
      </w:r>
      <w:r w:rsidR="005676B5">
        <w:rPr>
          <w:rFonts w:ascii="Tw Cen MT" w:hAnsi="Tw Cen MT"/>
        </w:rPr>
        <w:t xml:space="preserve">grant funds </w:t>
      </w:r>
      <w:proofErr w:type="gramStart"/>
      <w:r w:rsidR="005676B5" w:rsidRPr="00DE7BD2">
        <w:rPr>
          <w:rFonts w:ascii="Tw Cen MT" w:hAnsi="Tw Cen MT"/>
        </w:rPr>
        <w:t>at the earliest possible date</w:t>
      </w:r>
      <w:proofErr w:type="gramEnd"/>
      <w:r w:rsidR="005676B5" w:rsidRPr="00DE7BD2">
        <w:rPr>
          <w:rFonts w:ascii="Tw Cen MT" w:hAnsi="Tw Cen MT"/>
        </w:rPr>
        <w:t>.</w:t>
      </w:r>
    </w:p>
    <w:p w14:paraId="674252DD" w14:textId="383947AC" w:rsidR="00E1779B" w:rsidRDefault="00E1779B" w:rsidP="00154E0D">
      <w:pPr>
        <w:spacing w:after="120"/>
        <w:rPr>
          <w:rFonts w:ascii="Tw Cen MT" w:hAnsi="Tw Cen MT"/>
        </w:rPr>
      </w:pPr>
      <w:r w:rsidRPr="00DE7BD2">
        <w:rPr>
          <w:rFonts w:ascii="Tw Cen MT" w:hAnsi="Tw Cen MT"/>
        </w:rPr>
        <w:t>Advance</w:t>
      </w:r>
      <w:r w:rsidR="00CF636A">
        <w:rPr>
          <w:rFonts w:ascii="Tw Cen MT" w:hAnsi="Tw Cen MT"/>
        </w:rPr>
        <w:t>d</w:t>
      </w:r>
      <w:r w:rsidRPr="00DE7BD2">
        <w:rPr>
          <w:rFonts w:ascii="Tw Cen MT" w:hAnsi="Tw Cen MT"/>
        </w:rPr>
        <w:t xml:space="preserve"> planning that yield</w:t>
      </w:r>
      <w:r w:rsidR="004760F6" w:rsidRPr="00DE7BD2">
        <w:rPr>
          <w:rFonts w:ascii="Tw Cen MT" w:hAnsi="Tw Cen MT"/>
        </w:rPr>
        <w:t>s</w:t>
      </w:r>
      <w:r w:rsidRPr="00DE7BD2">
        <w:rPr>
          <w:rFonts w:ascii="Tw Cen MT" w:hAnsi="Tw Cen MT"/>
        </w:rPr>
        <w:t xml:space="preserve"> </w:t>
      </w:r>
      <w:r w:rsidRPr="007F0ED6">
        <w:rPr>
          <w:rFonts w:ascii="Tw Cen MT" w:hAnsi="Tw Cen MT"/>
        </w:rPr>
        <w:t xml:space="preserve">accurate </w:t>
      </w:r>
      <w:r w:rsidR="007F0ED6">
        <w:rPr>
          <w:rFonts w:ascii="Tw Cen MT" w:hAnsi="Tw Cen MT"/>
        </w:rPr>
        <w:t>cost proposals</w:t>
      </w:r>
      <w:r w:rsidR="00341DE7" w:rsidRPr="00DE7BD2">
        <w:rPr>
          <w:rFonts w:ascii="Tw Cen MT" w:hAnsi="Tw Cen MT"/>
        </w:rPr>
        <w:t xml:space="preserve"> </w:t>
      </w:r>
      <w:r w:rsidRPr="00DE7BD2">
        <w:rPr>
          <w:rFonts w:ascii="Tw Cen MT" w:hAnsi="Tw Cen MT"/>
        </w:rPr>
        <w:t xml:space="preserve">and </w:t>
      </w:r>
      <w:r w:rsidR="001F0DAF">
        <w:rPr>
          <w:rFonts w:ascii="Tw Cen MT" w:hAnsi="Tw Cen MT"/>
        </w:rPr>
        <w:t xml:space="preserve">a </w:t>
      </w:r>
      <w:r w:rsidRPr="00DE7BD2">
        <w:rPr>
          <w:rFonts w:ascii="Tw Cen MT" w:hAnsi="Tw Cen MT"/>
        </w:rPr>
        <w:t xml:space="preserve">reliable </w:t>
      </w:r>
      <w:r w:rsidR="00341DE7" w:rsidRPr="00DE7BD2">
        <w:rPr>
          <w:rFonts w:ascii="Tw Cen MT" w:hAnsi="Tw Cen MT"/>
        </w:rPr>
        <w:t xml:space="preserve">budget </w:t>
      </w:r>
      <w:r w:rsidR="00023A32">
        <w:rPr>
          <w:rFonts w:ascii="Tw Cen MT" w:hAnsi="Tw Cen MT"/>
        </w:rPr>
        <w:t>help</w:t>
      </w:r>
      <w:r w:rsidR="001F0DAF">
        <w:rPr>
          <w:rFonts w:ascii="Tw Cen MT" w:hAnsi="Tw Cen MT"/>
        </w:rPr>
        <w:t>s</w:t>
      </w:r>
      <w:r w:rsidR="00023A32">
        <w:rPr>
          <w:rFonts w:ascii="Tw Cen MT" w:hAnsi="Tw Cen MT"/>
        </w:rPr>
        <w:t xml:space="preserve"> to ensure</w:t>
      </w:r>
      <w:r w:rsidRPr="00DE7BD2">
        <w:rPr>
          <w:rFonts w:ascii="Tw Cen MT" w:hAnsi="Tw Cen MT"/>
        </w:rPr>
        <w:t xml:space="preserve"> successful projects. This is especially true </w:t>
      </w:r>
      <w:r w:rsidR="00C84608">
        <w:rPr>
          <w:rFonts w:ascii="Tw Cen MT" w:hAnsi="Tw Cen MT"/>
        </w:rPr>
        <w:t xml:space="preserve">for </w:t>
      </w:r>
      <w:r w:rsidRPr="00DE7BD2">
        <w:rPr>
          <w:rFonts w:ascii="Tw Cen MT" w:hAnsi="Tw Cen MT"/>
        </w:rPr>
        <w:t>projects</w:t>
      </w:r>
      <w:r w:rsidR="004760F6" w:rsidRPr="00DE7BD2">
        <w:rPr>
          <w:rFonts w:ascii="Tw Cen MT" w:hAnsi="Tw Cen MT"/>
        </w:rPr>
        <w:t xml:space="preserve"> </w:t>
      </w:r>
      <w:r w:rsidRPr="00DE7BD2">
        <w:rPr>
          <w:rFonts w:ascii="Tw Cen MT" w:hAnsi="Tw Cen MT"/>
        </w:rPr>
        <w:t>where the cost</w:t>
      </w:r>
      <w:r w:rsidR="00341DE7" w:rsidRPr="00DE7BD2">
        <w:rPr>
          <w:rFonts w:ascii="Tw Cen MT" w:hAnsi="Tw Cen MT"/>
        </w:rPr>
        <w:t>s</w:t>
      </w:r>
      <w:r w:rsidRPr="00DE7BD2">
        <w:rPr>
          <w:rFonts w:ascii="Tw Cen MT" w:hAnsi="Tw Cen MT"/>
        </w:rPr>
        <w:t xml:space="preserve"> of services and materials can fluctuate greatly between contractors and suppliers. </w:t>
      </w:r>
      <w:r w:rsidR="00341DE7" w:rsidRPr="00DE7BD2">
        <w:rPr>
          <w:rFonts w:ascii="Tw Cen MT" w:hAnsi="Tw Cen MT"/>
        </w:rPr>
        <w:t>Applicants should take the</w:t>
      </w:r>
      <w:r w:rsidR="004760F6" w:rsidRPr="00DE7BD2">
        <w:rPr>
          <w:rFonts w:ascii="Tw Cen MT" w:hAnsi="Tw Cen MT"/>
        </w:rPr>
        <w:t xml:space="preserve"> following </w:t>
      </w:r>
      <w:r w:rsidR="00341DE7" w:rsidRPr="00DE7BD2">
        <w:rPr>
          <w:rFonts w:ascii="Tw Cen MT" w:hAnsi="Tw Cen MT"/>
        </w:rPr>
        <w:t>recommended</w:t>
      </w:r>
      <w:r w:rsidR="004760F6" w:rsidRPr="00DE7BD2">
        <w:rPr>
          <w:rFonts w:ascii="Tw Cen MT" w:hAnsi="Tw Cen MT"/>
        </w:rPr>
        <w:t xml:space="preserve"> steps </w:t>
      </w:r>
      <w:proofErr w:type="gramStart"/>
      <w:r w:rsidR="00341DE7" w:rsidRPr="00DE7BD2">
        <w:rPr>
          <w:rFonts w:ascii="Tw Cen MT" w:hAnsi="Tw Cen MT"/>
        </w:rPr>
        <w:t>in</w:t>
      </w:r>
      <w:r w:rsidR="004760F6" w:rsidRPr="00DE7BD2">
        <w:rPr>
          <w:rFonts w:ascii="Tw Cen MT" w:hAnsi="Tw Cen MT"/>
        </w:rPr>
        <w:t xml:space="preserve"> order to</w:t>
      </w:r>
      <w:proofErr w:type="gramEnd"/>
      <w:r w:rsidR="004760F6" w:rsidRPr="00DE7BD2">
        <w:rPr>
          <w:rFonts w:ascii="Tw Cen MT" w:hAnsi="Tw Cen MT"/>
        </w:rPr>
        <w:t xml:space="preserve"> generate a budget for the project.</w:t>
      </w:r>
      <w:r w:rsidRPr="00DE7BD2">
        <w:rPr>
          <w:rFonts w:ascii="Tw Cen MT" w:hAnsi="Tw Cen MT"/>
        </w:rPr>
        <w:t xml:space="preserve"> </w:t>
      </w:r>
      <w:r w:rsidR="007E4871" w:rsidRPr="00DE7BD2">
        <w:rPr>
          <w:rFonts w:ascii="Tw Cen MT" w:hAnsi="Tw Cen MT"/>
        </w:rPr>
        <w:t>(Not all steps will be applicable to every project.)</w:t>
      </w:r>
    </w:p>
    <w:p w14:paraId="5DDA7AA2" w14:textId="73C78907" w:rsidR="002E7E21" w:rsidRPr="00DE7BD2" w:rsidRDefault="002E7E21" w:rsidP="006E105C">
      <w:pPr>
        <w:pStyle w:val="ListParagraph"/>
        <w:numPr>
          <w:ilvl w:val="0"/>
          <w:numId w:val="25"/>
        </w:numPr>
        <w:spacing w:after="120"/>
        <w:rPr>
          <w:rFonts w:ascii="Tw Cen MT" w:hAnsi="Tw Cen MT"/>
        </w:rPr>
      </w:pPr>
      <w:r w:rsidRPr="00DE7BD2">
        <w:rPr>
          <w:rFonts w:ascii="Tw Cen MT" w:hAnsi="Tw Cen MT"/>
        </w:rPr>
        <w:t xml:space="preserve">Make sure </w:t>
      </w:r>
      <w:r w:rsidR="00016D9C">
        <w:rPr>
          <w:rFonts w:ascii="Tw Cen MT" w:hAnsi="Tw Cen MT"/>
        </w:rPr>
        <w:t xml:space="preserve">that </w:t>
      </w:r>
      <w:r w:rsidRPr="00DE7BD2">
        <w:rPr>
          <w:rFonts w:ascii="Tw Cen MT" w:hAnsi="Tw Cen MT"/>
        </w:rPr>
        <w:t>background documentation</w:t>
      </w:r>
      <w:r w:rsidR="007F489B">
        <w:rPr>
          <w:rFonts w:ascii="Tw Cen MT" w:hAnsi="Tw Cen MT"/>
        </w:rPr>
        <w:t>, such as</w:t>
      </w:r>
      <w:r w:rsidRPr="00DE7BD2">
        <w:rPr>
          <w:rFonts w:ascii="Tw Cen MT" w:hAnsi="Tw Cen MT"/>
        </w:rPr>
        <w:t xml:space="preserve"> Historic Structure Reports or Building Condition </w:t>
      </w:r>
      <w:r w:rsidR="00D72DAF">
        <w:rPr>
          <w:rFonts w:ascii="Tw Cen MT" w:hAnsi="Tw Cen MT"/>
        </w:rPr>
        <w:t>Assessments</w:t>
      </w:r>
      <w:r w:rsidR="008116D7" w:rsidRPr="00DE7BD2">
        <w:rPr>
          <w:rFonts w:ascii="Tw Cen MT" w:hAnsi="Tw Cen MT"/>
        </w:rPr>
        <w:t>,</w:t>
      </w:r>
      <w:r w:rsidRPr="00DE7BD2">
        <w:rPr>
          <w:rFonts w:ascii="Tw Cen MT" w:hAnsi="Tw Cen MT"/>
        </w:rPr>
        <w:t xml:space="preserve"> </w:t>
      </w:r>
      <w:proofErr w:type="gramStart"/>
      <w:r w:rsidR="00C84608">
        <w:rPr>
          <w:rFonts w:ascii="Tw Cen MT" w:hAnsi="Tw Cen MT"/>
        </w:rPr>
        <w:t>are</w:t>
      </w:r>
      <w:proofErr w:type="gramEnd"/>
      <w:r w:rsidR="00C84608" w:rsidRPr="00DE7BD2">
        <w:rPr>
          <w:rFonts w:ascii="Tw Cen MT" w:hAnsi="Tw Cen MT"/>
        </w:rPr>
        <w:t xml:space="preserve"> </w:t>
      </w:r>
      <w:r w:rsidRPr="00DE7BD2">
        <w:rPr>
          <w:rFonts w:ascii="Tw Cen MT" w:hAnsi="Tw Cen MT"/>
        </w:rPr>
        <w:t>up to date.</w:t>
      </w:r>
    </w:p>
    <w:p w14:paraId="4B9069B5" w14:textId="38FADA24" w:rsidR="0018175D" w:rsidRPr="00DE7BD2" w:rsidRDefault="0018175D" w:rsidP="00AD597D">
      <w:pPr>
        <w:pStyle w:val="ListParagraph"/>
        <w:spacing w:after="120"/>
        <w:ind w:left="360"/>
        <w:rPr>
          <w:rFonts w:ascii="Tw Cen MT" w:hAnsi="Tw Cen MT"/>
        </w:rPr>
      </w:pPr>
    </w:p>
    <w:p w14:paraId="05C962F1" w14:textId="5C2BF078" w:rsidR="0020728F" w:rsidRPr="0020728F" w:rsidRDefault="002E7E21" w:rsidP="006E105C">
      <w:pPr>
        <w:pStyle w:val="ListParagraph"/>
        <w:numPr>
          <w:ilvl w:val="0"/>
          <w:numId w:val="25"/>
        </w:numPr>
        <w:spacing w:after="120"/>
        <w:rPr>
          <w:rFonts w:ascii="Tw Cen MT" w:hAnsi="Tw Cen MT"/>
        </w:rPr>
      </w:pPr>
      <w:r w:rsidRPr="00DE7BD2">
        <w:rPr>
          <w:rFonts w:ascii="Tw Cen MT" w:hAnsi="Tw Cen MT"/>
        </w:rPr>
        <w:t xml:space="preserve">Have </w:t>
      </w:r>
      <w:r w:rsidR="004B0322">
        <w:rPr>
          <w:rFonts w:ascii="Tw Cen MT" w:hAnsi="Tw Cen MT"/>
        </w:rPr>
        <w:t>90</w:t>
      </w:r>
      <w:r w:rsidR="00F753EB" w:rsidRPr="00157D44">
        <w:rPr>
          <w:rFonts w:ascii="Tw Cen MT" w:hAnsi="Tw Cen MT"/>
        </w:rPr>
        <w:t>-100</w:t>
      </w:r>
      <w:r w:rsidR="004B0322" w:rsidRPr="00157D44">
        <w:rPr>
          <w:rFonts w:ascii="Tw Cen MT" w:hAnsi="Tw Cen MT"/>
        </w:rPr>
        <w:t>%</w:t>
      </w:r>
      <w:r w:rsidR="004B0322">
        <w:rPr>
          <w:rFonts w:ascii="Tw Cen MT" w:hAnsi="Tw Cen MT"/>
        </w:rPr>
        <w:t xml:space="preserve"> complete</w:t>
      </w:r>
      <w:r w:rsidRPr="00DE7BD2">
        <w:rPr>
          <w:rFonts w:ascii="Tw Cen MT" w:hAnsi="Tw Cen MT"/>
        </w:rPr>
        <w:t xml:space="preserve"> drawings and specifications for the project.</w:t>
      </w:r>
      <w:r w:rsidR="00781794">
        <w:rPr>
          <w:rFonts w:ascii="Tw Cen MT" w:hAnsi="Tw Cen MT"/>
        </w:rPr>
        <w:t xml:space="preserve"> </w:t>
      </w:r>
      <w:r w:rsidR="00947BD5">
        <w:rPr>
          <w:rFonts w:ascii="Tw Cen MT" w:hAnsi="Tw Cen MT"/>
        </w:rPr>
        <w:t xml:space="preserve"> </w:t>
      </w:r>
      <w:r w:rsidR="004B0322">
        <w:rPr>
          <w:rFonts w:ascii="Tw Cen MT" w:hAnsi="Tw Cen MT"/>
        </w:rPr>
        <w:t xml:space="preserve"> </w:t>
      </w:r>
    </w:p>
    <w:p w14:paraId="1EC8509D" w14:textId="77777777" w:rsidR="0020728F" w:rsidRPr="0020728F" w:rsidRDefault="0020728F" w:rsidP="0020728F">
      <w:pPr>
        <w:pStyle w:val="ListParagraph"/>
        <w:spacing w:after="120"/>
        <w:ind w:left="360"/>
        <w:rPr>
          <w:rFonts w:ascii="Tw Cen MT" w:hAnsi="Tw Cen MT"/>
        </w:rPr>
      </w:pPr>
    </w:p>
    <w:p w14:paraId="006A273E" w14:textId="03C1CAE6" w:rsidR="002E7E21" w:rsidRPr="00DE7BD2" w:rsidRDefault="002E7E21" w:rsidP="006E105C">
      <w:pPr>
        <w:pStyle w:val="ListParagraph"/>
        <w:numPr>
          <w:ilvl w:val="0"/>
          <w:numId w:val="25"/>
        </w:numPr>
        <w:spacing w:after="120"/>
        <w:rPr>
          <w:rFonts w:ascii="Tw Cen MT" w:hAnsi="Tw Cen MT"/>
        </w:rPr>
      </w:pPr>
      <w:r w:rsidRPr="00DE7BD2">
        <w:rPr>
          <w:rFonts w:ascii="Tw Cen MT" w:hAnsi="Tw Cen MT"/>
        </w:rPr>
        <w:t>Make background documentation and drawings and specifications available for review when soliciting</w:t>
      </w:r>
      <w:r w:rsidR="003B171C">
        <w:rPr>
          <w:rFonts w:ascii="Tw Cen MT" w:hAnsi="Tw Cen MT"/>
        </w:rPr>
        <w:t xml:space="preserve"> </w:t>
      </w:r>
      <w:r w:rsidR="00E8777B">
        <w:rPr>
          <w:rFonts w:ascii="Tw Cen MT" w:hAnsi="Tw Cen MT"/>
        </w:rPr>
        <w:t>cost proposals from contractors</w:t>
      </w:r>
      <w:r w:rsidRPr="00DE7BD2">
        <w:rPr>
          <w:rFonts w:ascii="Tw Cen MT" w:hAnsi="Tw Cen MT"/>
        </w:rPr>
        <w:t>.</w:t>
      </w:r>
      <w:r w:rsidR="00781EB1" w:rsidRPr="00DE7BD2">
        <w:rPr>
          <w:rFonts w:ascii="Tw Cen MT" w:hAnsi="Tw Cen MT"/>
        </w:rPr>
        <w:t xml:space="preserve"> Provide an opportunity for </w:t>
      </w:r>
      <w:r w:rsidR="00B62086">
        <w:rPr>
          <w:rFonts w:ascii="Tw Cen MT" w:hAnsi="Tw Cen MT"/>
        </w:rPr>
        <w:t xml:space="preserve">an </w:t>
      </w:r>
      <w:r w:rsidR="00781EB1" w:rsidRPr="00DE7BD2">
        <w:rPr>
          <w:rFonts w:ascii="Tw Cen MT" w:hAnsi="Tw Cen MT"/>
        </w:rPr>
        <w:t>on-site walkthrough.</w:t>
      </w:r>
    </w:p>
    <w:p w14:paraId="7D8E94C2" w14:textId="77777777" w:rsidR="0018175D" w:rsidRPr="00DE7BD2" w:rsidRDefault="0018175D" w:rsidP="00AD597D">
      <w:pPr>
        <w:pStyle w:val="ListParagraph"/>
        <w:spacing w:after="120"/>
        <w:ind w:left="360"/>
        <w:rPr>
          <w:rFonts w:ascii="Tw Cen MT" w:hAnsi="Tw Cen MT"/>
        </w:rPr>
      </w:pPr>
    </w:p>
    <w:p w14:paraId="0E6FCC6B" w14:textId="28379CFA" w:rsidR="002E7E21" w:rsidRPr="00DE7BD2" w:rsidRDefault="002E7E21" w:rsidP="006E105C">
      <w:pPr>
        <w:pStyle w:val="ListParagraph"/>
        <w:numPr>
          <w:ilvl w:val="0"/>
          <w:numId w:val="25"/>
        </w:numPr>
        <w:spacing w:after="120"/>
        <w:rPr>
          <w:rFonts w:ascii="Tw Cen MT" w:hAnsi="Tw Cen MT"/>
        </w:rPr>
      </w:pPr>
      <w:r w:rsidRPr="00DE7BD2">
        <w:rPr>
          <w:rFonts w:ascii="Tw Cen MT" w:hAnsi="Tw Cen MT"/>
        </w:rPr>
        <w:t>Submit</w:t>
      </w:r>
      <w:r w:rsidR="006C7392">
        <w:rPr>
          <w:rFonts w:ascii="Tw Cen MT" w:hAnsi="Tw Cen MT"/>
        </w:rPr>
        <w:t xml:space="preserve"> a cost proposal from the </w:t>
      </w:r>
      <w:r w:rsidR="000D6452">
        <w:rPr>
          <w:rFonts w:ascii="Tw Cen MT" w:hAnsi="Tw Cen MT"/>
        </w:rPr>
        <w:t>preferred</w:t>
      </w:r>
      <w:r w:rsidR="006C7392">
        <w:rPr>
          <w:rFonts w:ascii="Tw Cen MT" w:hAnsi="Tw Cen MT"/>
        </w:rPr>
        <w:t xml:space="preserve"> contractor </w:t>
      </w:r>
      <w:r w:rsidRPr="00DE7BD2">
        <w:rPr>
          <w:rFonts w:ascii="Tw Cen MT" w:hAnsi="Tw Cen MT"/>
        </w:rPr>
        <w:t>with the application.</w:t>
      </w:r>
      <w:r w:rsidR="00AB0F23" w:rsidRPr="00DE7BD2">
        <w:rPr>
          <w:rFonts w:ascii="Tw Cen MT" w:hAnsi="Tw Cen MT"/>
        </w:rPr>
        <w:t xml:space="preserve"> Remember, consultants and contractors cannot be hired until a signed and approved grant contract has been executed with the Commission. </w:t>
      </w:r>
    </w:p>
    <w:p w14:paraId="6BD17CBA" w14:textId="77777777" w:rsidR="0018175D" w:rsidRPr="00DE7BD2" w:rsidRDefault="0018175D" w:rsidP="00AD597D">
      <w:pPr>
        <w:pStyle w:val="ListParagraph"/>
        <w:spacing w:after="120"/>
        <w:ind w:left="360"/>
        <w:rPr>
          <w:rFonts w:ascii="Tw Cen MT" w:hAnsi="Tw Cen MT"/>
        </w:rPr>
      </w:pPr>
    </w:p>
    <w:p w14:paraId="2767DF02" w14:textId="0F304F46" w:rsidR="002E7E21" w:rsidRPr="00DE7BD2" w:rsidRDefault="002E7E21" w:rsidP="006E105C">
      <w:pPr>
        <w:pStyle w:val="ListParagraph"/>
        <w:numPr>
          <w:ilvl w:val="0"/>
          <w:numId w:val="25"/>
        </w:numPr>
        <w:spacing w:after="120"/>
        <w:rPr>
          <w:rFonts w:ascii="Tw Cen MT" w:hAnsi="Tw Cen MT"/>
        </w:rPr>
      </w:pPr>
      <w:proofErr w:type="gramStart"/>
      <w:r w:rsidRPr="00DE7BD2">
        <w:rPr>
          <w:rFonts w:ascii="Tw Cen MT" w:hAnsi="Tw Cen MT"/>
        </w:rPr>
        <w:t>Carefully calculate</w:t>
      </w:r>
      <w:proofErr w:type="gramEnd"/>
      <w:r w:rsidRPr="00DE7BD2">
        <w:rPr>
          <w:rFonts w:ascii="Tw Cen MT" w:hAnsi="Tw Cen MT"/>
        </w:rPr>
        <w:t xml:space="preserve"> labor costs. Any minimum wage labor (paid or donated) must be </w:t>
      </w:r>
      <w:r w:rsidR="00374F13" w:rsidRPr="00DE7BD2">
        <w:rPr>
          <w:rFonts w:ascii="Tw Cen MT" w:hAnsi="Tw Cen MT"/>
        </w:rPr>
        <w:t>calculated</w:t>
      </w:r>
      <w:r w:rsidR="002D7AEB">
        <w:rPr>
          <w:rFonts w:ascii="Tw Cen MT" w:hAnsi="Tw Cen MT"/>
        </w:rPr>
        <w:t xml:space="preserve"> </w:t>
      </w:r>
      <w:r w:rsidR="00374F13" w:rsidRPr="00DE7BD2">
        <w:rPr>
          <w:rFonts w:ascii="Tw Cen MT" w:hAnsi="Tw Cen MT"/>
        </w:rPr>
        <w:t xml:space="preserve">at the state minimum wage rate. The </w:t>
      </w:r>
      <w:r w:rsidR="0089474B" w:rsidRPr="00356039">
        <w:rPr>
          <w:rFonts w:ascii="Tw Cen MT" w:hAnsi="Tw Cen MT"/>
        </w:rPr>
        <w:t>Maine</w:t>
      </w:r>
      <w:r w:rsidR="00CA6FC5" w:rsidRPr="00356039">
        <w:rPr>
          <w:rFonts w:ascii="Tw Cen MT" w:hAnsi="Tw Cen MT"/>
        </w:rPr>
        <w:t xml:space="preserve"> Minimum Wage for </w:t>
      </w:r>
      <w:r w:rsidR="004A45C0" w:rsidRPr="00356039">
        <w:rPr>
          <w:rFonts w:ascii="Tw Cen MT" w:hAnsi="Tw Cen MT"/>
        </w:rPr>
        <w:t>202</w:t>
      </w:r>
      <w:r w:rsidR="004A45C0">
        <w:rPr>
          <w:rFonts w:ascii="Tw Cen MT" w:hAnsi="Tw Cen MT"/>
        </w:rPr>
        <w:t>6</w:t>
      </w:r>
      <w:r w:rsidR="004A45C0" w:rsidRPr="00356039">
        <w:rPr>
          <w:rFonts w:ascii="Tw Cen MT" w:hAnsi="Tw Cen MT"/>
        </w:rPr>
        <w:t xml:space="preserve"> </w:t>
      </w:r>
      <w:r w:rsidR="00CA6FC5" w:rsidRPr="00356039">
        <w:rPr>
          <w:rFonts w:ascii="Tw Cen MT" w:hAnsi="Tw Cen MT"/>
        </w:rPr>
        <w:t>is $</w:t>
      </w:r>
      <w:r w:rsidR="004A45C0">
        <w:rPr>
          <w:rFonts w:ascii="Tw Cen MT" w:hAnsi="Tw Cen MT"/>
        </w:rPr>
        <w:t>15.10</w:t>
      </w:r>
      <w:r w:rsidR="00CA6FC5" w:rsidRPr="00356039">
        <w:rPr>
          <w:rFonts w:ascii="Tw Cen MT" w:hAnsi="Tw Cen MT"/>
        </w:rPr>
        <w:t xml:space="preserve"> per hour</w:t>
      </w:r>
      <w:r w:rsidR="00640374" w:rsidRPr="00356039">
        <w:rPr>
          <w:rFonts w:ascii="Tw Cen MT" w:hAnsi="Tw Cen MT"/>
        </w:rPr>
        <w:t>.</w:t>
      </w:r>
      <w:r w:rsidR="00640374" w:rsidRPr="00DE7BD2">
        <w:rPr>
          <w:rFonts w:ascii="Tw Cen MT" w:hAnsi="Tw Cen MT"/>
        </w:rPr>
        <w:t xml:space="preserve"> </w:t>
      </w:r>
      <w:r w:rsidR="00C35B88" w:rsidRPr="00AB5B5C">
        <w:t>Chec</w:t>
      </w:r>
      <w:r w:rsidR="00C35B88">
        <w:t xml:space="preserve">k </w:t>
      </w:r>
      <w:r w:rsidR="00374F13" w:rsidRPr="00DE7BD2">
        <w:rPr>
          <w:rFonts w:ascii="Tw Cen MT" w:hAnsi="Tw Cen MT"/>
        </w:rPr>
        <w:t xml:space="preserve">to see if this rate will change </w:t>
      </w:r>
      <w:proofErr w:type="gramStart"/>
      <w:r w:rsidR="00374F13" w:rsidRPr="00DE7BD2">
        <w:rPr>
          <w:rFonts w:ascii="Tw Cen MT" w:hAnsi="Tw Cen MT"/>
        </w:rPr>
        <w:t>during the course of</w:t>
      </w:r>
      <w:proofErr w:type="gramEnd"/>
      <w:r w:rsidR="00374F13" w:rsidRPr="00DE7BD2">
        <w:rPr>
          <w:rFonts w:ascii="Tw Cen MT" w:hAnsi="Tw Cen MT"/>
        </w:rPr>
        <w:t xml:space="preserve"> the project.</w:t>
      </w:r>
      <w:r w:rsidR="009C28F4">
        <w:rPr>
          <w:rFonts w:ascii="Tw Cen MT" w:hAnsi="Tw Cen MT"/>
        </w:rPr>
        <w:t xml:space="preserve"> Rate changes need to </w:t>
      </w:r>
      <w:r w:rsidR="00B93770">
        <w:rPr>
          <w:rFonts w:ascii="Tw Cen MT" w:hAnsi="Tw Cen MT"/>
        </w:rPr>
        <w:t xml:space="preserve">be </w:t>
      </w:r>
      <w:r w:rsidR="009C28F4">
        <w:rPr>
          <w:rFonts w:ascii="Tw Cen MT" w:hAnsi="Tw Cen MT"/>
        </w:rPr>
        <w:t xml:space="preserve">reflected in the budget submitted with the application. </w:t>
      </w:r>
      <w:r w:rsidR="00B93770">
        <w:rPr>
          <w:rFonts w:ascii="Tw Cen MT" w:hAnsi="Tw Cen MT"/>
        </w:rPr>
        <w:t>The rate per hour reflected in the budget will not change once a grant award is made and needs to be accurate.</w:t>
      </w:r>
      <w:r w:rsidR="009C28F4">
        <w:rPr>
          <w:rFonts w:ascii="Tw Cen MT" w:hAnsi="Tw Cen MT"/>
        </w:rPr>
        <w:t xml:space="preserve">  </w:t>
      </w:r>
      <w:r w:rsidR="00374F13" w:rsidRPr="00DE7BD2">
        <w:rPr>
          <w:rFonts w:ascii="Tw Cen MT" w:hAnsi="Tw Cen MT"/>
        </w:rPr>
        <w:t xml:space="preserve"> </w:t>
      </w:r>
    </w:p>
    <w:p w14:paraId="183D1679" w14:textId="77777777" w:rsidR="0018175D" w:rsidRPr="00DE7BD2" w:rsidRDefault="0018175D" w:rsidP="00AD597D">
      <w:pPr>
        <w:pStyle w:val="ListParagraph"/>
        <w:spacing w:after="120"/>
        <w:ind w:left="360"/>
        <w:rPr>
          <w:rFonts w:ascii="Tw Cen MT" w:hAnsi="Tw Cen MT"/>
        </w:rPr>
      </w:pPr>
    </w:p>
    <w:p w14:paraId="15386654" w14:textId="60353D19" w:rsidR="00374F13" w:rsidRPr="00DE7BD2" w:rsidRDefault="00374F13" w:rsidP="006E105C">
      <w:pPr>
        <w:pStyle w:val="ListParagraph"/>
        <w:numPr>
          <w:ilvl w:val="0"/>
          <w:numId w:val="25"/>
        </w:numPr>
        <w:spacing w:after="120"/>
        <w:rPr>
          <w:rFonts w:ascii="Tw Cen MT" w:hAnsi="Tw Cen MT"/>
        </w:rPr>
      </w:pPr>
      <w:r w:rsidRPr="00DE7BD2">
        <w:rPr>
          <w:rFonts w:ascii="Tw Cen MT" w:hAnsi="Tw Cen MT"/>
        </w:rPr>
        <w:t>Be certain to includ</w:t>
      </w:r>
      <w:r w:rsidR="00B10AE1" w:rsidRPr="00DE7BD2">
        <w:rPr>
          <w:rFonts w:ascii="Tw Cen MT" w:hAnsi="Tw Cen MT"/>
        </w:rPr>
        <w:t>e donated time or services as costs.</w:t>
      </w:r>
      <w:r w:rsidR="00885FC1">
        <w:rPr>
          <w:rFonts w:ascii="Tw Cen MT" w:hAnsi="Tw Cen MT"/>
        </w:rPr>
        <w:t xml:space="preserve"> </w:t>
      </w:r>
      <w:r w:rsidR="0042740C">
        <w:rPr>
          <w:rFonts w:ascii="Tw Cen MT" w:hAnsi="Tw Cen MT"/>
        </w:rPr>
        <w:t>See the process below in the Donated Labor section.</w:t>
      </w:r>
    </w:p>
    <w:p w14:paraId="1EA0BAAE" w14:textId="77777777" w:rsidR="0018175D" w:rsidRPr="00DE7BD2" w:rsidRDefault="0018175D" w:rsidP="00AD597D">
      <w:pPr>
        <w:pStyle w:val="ListParagraph"/>
        <w:tabs>
          <w:tab w:val="left" w:pos="4950"/>
        </w:tabs>
        <w:spacing w:after="120"/>
        <w:ind w:left="360"/>
        <w:rPr>
          <w:rFonts w:ascii="Tw Cen MT" w:hAnsi="Tw Cen MT"/>
        </w:rPr>
      </w:pPr>
    </w:p>
    <w:p w14:paraId="05E373C9" w14:textId="57AAA5FA" w:rsidR="001A55ED" w:rsidRPr="001A55ED" w:rsidRDefault="00B10AE1" w:rsidP="001A55ED">
      <w:pPr>
        <w:pStyle w:val="ListParagraph"/>
        <w:numPr>
          <w:ilvl w:val="0"/>
          <w:numId w:val="25"/>
        </w:numPr>
        <w:spacing w:after="120"/>
        <w:jc w:val="both"/>
        <w:rPr>
          <w:rFonts w:ascii="Tw Cen MT" w:hAnsi="Tw Cen MT"/>
          <w:szCs w:val="24"/>
        </w:rPr>
      </w:pPr>
      <w:r w:rsidRPr="001A55ED">
        <w:rPr>
          <w:rFonts w:ascii="Tw Cen MT" w:hAnsi="Tw Cen MT"/>
        </w:rPr>
        <w:t xml:space="preserve">Have a process in place to track costs and payments and a person responsible for this process so that any changes to the budget can be </w:t>
      </w:r>
      <w:r w:rsidR="007E4871" w:rsidRPr="001A55ED">
        <w:rPr>
          <w:rFonts w:ascii="Tw Cen MT" w:hAnsi="Tw Cen MT"/>
        </w:rPr>
        <w:t>identified</w:t>
      </w:r>
      <w:r w:rsidRPr="001A55ED">
        <w:rPr>
          <w:rFonts w:ascii="Tw Cen MT" w:hAnsi="Tw Cen MT"/>
        </w:rPr>
        <w:t xml:space="preserve"> as early as possible.</w:t>
      </w:r>
      <w:r w:rsidR="00947B40" w:rsidRPr="001A55ED">
        <w:rPr>
          <w:rFonts w:ascii="Tw Cen MT" w:hAnsi="Tw Cen MT"/>
        </w:rPr>
        <w:t xml:space="preserve"> </w:t>
      </w:r>
      <w:r w:rsidR="001A55ED" w:rsidRPr="001A55ED">
        <w:rPr>
          <w:rFonts w:ascii="Tw Cen MT" w:hAnsi="Tw Cen MT"/>
        </w:rPr>
        <w:t>Applicants may designate or retain an experienced grant administrator to administer HCBG projects</w:t>
      </w:r>
      <w:r w:rsidR="001A55ED">
        <w:rPr>
          <w:rFonts w:ascii="Tw Cen MT" w:hAnsi="Tw Cen MT"/>
        </w:rPr>
        <w:t xml:space="preserve">. </w:t>
      </w:r>
      <w:r w:rsidR="001A55ED" w:rsidRPr="001A55ED">
        <w:rPr>
          <w:rFonts w:ascii="Tw Cen MT" w:hAnsi="Tw Cen MT"/>
          <w:szCs w:val="24"/>
        </w:rPr>
        <w:t>This is an allowable cost and should be reflected in project budgets.</w:t>
      </w:r>
    </w:p>
    <w:p w14:paraId="037FE500" w14:textId="77777777" w:rsidR="00070EC9" w:rsidRPr="00070EC9" w:rsidRDefault="00070EC9" w:rsidP="00070EC9">
      <w:pPr>
        <w:pStyle w:val="ListParagraph"/>
        <w:rPr>
          <w:rFonts w:ascii="Tw Cen MT" w:hAnsi="Tw Cen MT"/>
        </w:rPr>
      </w:pPr>
    </w:p>
    <w:p w14:paraId="5BFD0F45" w14:textId="5E4C3CF3" w:rsidR="00374440" w:rsidRPr="00374440" w:rsidRDefault="00070EC9" w:rsidP="006E105C">
      <w:pPr>
        <w:pStyle w:val="ListParagraph"/>
        <w:numPr>
          <w:ilvl w:val="0"/>
          <w:numId w:val="25"/>
        </w:numPr>
        <w:spacing w:after="120"/>
        <w:rPr>
          <w:rFonts w:ascii="Tw Cen MT" w:hAnsi="Tw Cen MT"/>
        </w:rPr>
      </w:pPr>
      <w:r>
        <w:rPr>
          <w:rFonts w:ascii="Tw Cen MT" w:hAnsi="Tw Cen MT"/>
        </w:rPr>
        <w:t>Budget</w:t>
      </w:r>
      <w:r w:rsidR="00BB4522">
        <w:rPr>
          <w:rFonts w:ascii="Tw Cen MT" w:hAnsi="Tw Cen MT"/>
        </w:rPr>
        <w:t>.</w:t>
      </w:r>
    </w:p>
    <w:p w14:paraId="2295E433" w14:textId="2E93C80B" w:rsidR="009C28F4" w:rsidRPr="009B5B86" w:rsidRDefault="00374440" w:rsidP="00374440">
      <w:pPr>
        <w:tabs>
          <w:tab w:val="left" w:pos="720"/>
        </w:tabs>
        <w:spacing w:after="0"/>
        <w:ind w:left="360"/>
        <w:rPr>
          <w:rFonts w:ascii="Tw Cen MT" w:hAnsi="Tw Cen MT"/>
        </w:rPr>
      </w:pPr>
      <w:r w:rsidRPr="009B5B86">
        <w:rPr>
          <w:rFonts w:ascii="Tw Cen MT" w:hAnsi="Tw Cen MT"/>
        </w:rPr>
        <w:t>There are two parts to the budget worksheet. The first part, comprised of Columns A-E, and three sub-columns D-1 thru D-3, is where the applicant will itemize the cost or value of various project components and indicate whether they are paid for by the grant, the applicant (match), or the applicant’s in-kind donations (match). The second part will provide details about the source(s) of the applicant’s matching share.</w:t>
      </w:r>
      <w:r w:rsidR="009C28F4">
        <w:rPr>
          <w:rFonts w:ascii="Tw Cen MT" w:hAnsi="Tw Cen MT"/>
        </w:rPr>
        <w:t xml:space="preserve"> The budget submitted with the application is the budget that will be reflected in the grant contract should the applicant be awarded an HCBG. Although the </w:t>
      </w:r>
      <w:r w:rsidR="00B95221">
        <w:rPr>
          <w:rFonts w:ascii="Tw Cen MT" w:hAnsi="Tw Cen MT"/>
        </w:rPr>
        <w:t>cost estimates</w:t>
      </w:r>
      <w:r w:rsidR="009C28F4">
        <w:rPr>
          <w:rFonts w:ascii="Tw Cen MT" w:hAnsi="Tw Cen MT"/>
        </w:rPr>
        <w:t xml:space="preserve"> may change slightly the components (line items) of the budget reflected in the Excel worksheet </w:t>
      </w:r>
      <w:r w:rsidR="00B95221">
        <w:rPr>
          <w:rFonts w:ascii="Tw Cen MT" w:hAnsi="Tw Cen MT"/>
        </w:rPr>
        <w:t xml:space="preserve">for the most part </w:t>
      </w:r>
      <w:r w:rsidR="009C28F4">
        <w:rPr>
          <w:rFonts w:ascii="Tw Cen MT" w:hAnsi="Tw Cen MT"/>
        </w:rPr>
        <w:t>should not change.</w:t>
      </w:r>
      <w:r w:rsidR="00B95221">
        <w:rPr>
          <w:rFonts w:ascii="Tw Cen MT" w:hAnsi="Tw Cen MT"/>
        </w:rPr>
        <w:t xml:space="preserve"> There will be instances where the scope of work may change slightly during the </w:t>
      </w:r>
      <w:r w:rsidR="0080559D">
        <w:rPr>
          <w:rFonts w:ascii="Tw Cen MT" w:hAnsi="Tw Cen MT"/>
        </w:rPr>
        <w:t xml:space="preserve">procurement process or the </w:t>
      </w:r>
      <w:r w:rsidR="009E7939">
        <w:rPr>
          <w:rFonts w:ascii="Tw Cen MT" w:hAnsi="Tw Cen MT"/>
        </w:rPr>
        <w:t>project schedule</w:t>
      </w:r>
      <w:r w:rsidR="00A72801">
        <w:rPr>
          <w:rFonts w:ascii="Tw Cen MT" w:hAnsi="Tw Cen MT"/>
        </w:rPr>
        <w:t xml:space="preserve"> may change slightly</w:t>
      </w:r>
      <w:r w:rsidR="00B95221">
        <w:rPr>
          <w:rFonts w:ascii="Tw Cen MT" w:hAnsi="Tw Cen MT"/>
        </w:rPr>
        <w:t>.</w:t>
      </w:r>
    </w:p>
    <w:p w14:paraId="760CBD01" w14:textId="77777777" w:rsidR="00374440" w:rsidRPr="009B5B86" w:rsidRDefault="00374440" w:rsidP="00374440">
      <w:pPr>
        <w:tabs>
          <w:tab w:val="left" w:pos="720"/>
        </w:tabs>
        <w:spacing w:after="0"/>
        <w:ind w:left="-360"/>
        <w:rPr>
          <w:rFonts w:ascii="Tw Cen MT" w:hAnsi="Tw Cen MT"/>
        </w:rPr>
      </w:pPr>
    </w:p>
    <w:p w14:paraId="61BBD3AF" w14:textId="3642342F" w:rsidR="00374440" w:rsidRPr="009B5B86" w:rsidRDefault="00374440" w:rsidP="00374440">
      <w:pPr>
        <w:tabs>
          <w:tab w:val="left" w:pos="720"/>
        </w:tabs>
        <w:spacing w:after="0"/>
        <w:ind w:left="360"/>
        <w:rPr>
          <w:rFonts w:ascii="Tw Cen MT" w:hAnsi="Tw Cen MT"/>
        </w:rPr>
      </w:pPr>
      <w:r w:rsidRPr="009B5B86">
        <w:rPr>
          <w:rFonts w:ascii="Tw Cen MT" w:hAnsi="Tw Cen MT"/>
        </w:rPr>
        <w:t>PART 1.</w:t>
      </w:r>
      <w:r w:rsidR="008D640E">
        <w:rPr>
          <w:rFonts w:ascii="Tw Cen MT" w:hAnsi="Tw Cen MT"/>
        </w:rPr>
        <w:t xml:space="preserve"> Excel Budget Worksheet</w:t>
      </w:r>
      <w:r w:rsidR="00E533E0">
        <w:rPr>
          <w:rFonts w:ascii="Tw Cen MT" w:hAnsi="Tw Cen MT"/>
        </w:rPr>
        <w:t xml:space="preserve"> </w:t>
      </w:r>
    </w:p>
    <w:p w14:paraId="7DB4D862" w14:textId="77777777" w:rsidR="00374440" w:rsidRDefault="00374440" w:rsidP="00374440">
      <w:pPr>
        <w:tabs>
          <w:tab w:val="left" w:pos="720"/>
        </w:tabs>
        <w:spacing w:after="0"/>
        <w:ind w:left="360"/>
        <w:rPr>
          <w:rFonts w:ascii="Tw Cen MT" w:hAnsi="Tw Cen MT"/>
        </w:rPr>
      </w:pPr>
    </w:p>
    <w:p w14:paraId="6C4D046E" w14:textId="5D4C85EF" w:rsidR="00697A23" w:rsidRDefault="00697A23" w:rsidP="00374440">
      <w:pPr>
        <w:tabs>
          <w:tab w:val="left" w:pos="720"/>
        </w:tabs>
        <w:spacing w:after="0"/>
        <w:ind w:left="360"/>
        <w:rPr>
          <w:rFonts w:ascii="Tw Cen MT" w:hAnsi="Tw Cen MT"/>
        </w:rPr>
      </w:pPr>
      <w:r>
        <w:rPr>
          <w:rFonts w:ascii="Tw Cen MT" w:hAnsi="Tw Cen MT"/>
        </w:rPr>
        <w:t xml:space="preserve">All project costs should be itemized as appropriate in the </w:t>
      </w:r>
      <w:r w:rsidR="00A72801">
        <w:rPr>
          <w:rFonts w:ascii="Tw Cen MT" w:hAnsi="Tw Cen MT"/>
        </w:rPr>
        <w:t xml:space="preserve">Excel </w:t>
      </w:r>
      <w:r>
        <w:rPr>
          <w:rFonts w:ascii="Tw Cen MT" w:hAnsi="Tw Cen MT"/>
        </w:rPr>
        <w:t xml:space="preserve">budget </w:t>
      </w:r>
      <w:r w:rsidR="00A72801">
        <w:rPr>
          <w:rFonts w:ascii="Tw Cen MT" w:hAnsi="Tw Cen MT"/>
        </w:rPr>
        <w:t>work</w:t>
      </w:r>
      <w:r>
        <w:rPr>
          <w:rFonts w:ascii="Tw Cen MT" w:hAnsi="Tw Cen MT"/>
        </w:rPr>
        <w:t>sheet</w:t>
      </w:r>
      <w:r w:rsidR="00A72801">
        <w:rPr>
          <w:rFonts w:ascii="Tw Cen MT" w:hAnsi="Tw Cen MT"/>
        </w:rPr>
        <w:t xml:space="preserve"> (budget)</w:t>
      </w:r>
      <w:r>
        <w:rPr>
          <w:rFonts w:ascii="Tw Cen MT" w:hAnsi="Tw Cen MT"/>
        </w:rPr>
        <w:t xml:space="preserve">. </w:t>
      </w:r>
      <w:r w:rsidR="00313891">
        <w:rPr>
          <w:rFonts w:ascii="Tw Cen MT" w:hAnsi="Tw Cen MT"/>
        </w:rPr>
        <w:t>D</w:t>
      </w:r>
      <w:r>
        <w:rPr>
          <w:rFonts w:ascii="Tw Cen MT" w:hAnsi="Tw Cen MT"/>
        </w:rPr>
        <w:t>o not refer to an estimate with no cost detail.</w:t>
      </w:r>
      <w:r w:rsidR="00175979">
        <w:rPr>
          <w:rFonts w:ascii="Tw Cen MT" w:hAnsi="Tw Cen MT"/>
        </w:rPr>
        <w:t xml:space="preserve"> The </w:t>
      </w:r>
      <w:r w:rsidR="0080559D">
        <w:rPr>
          <w:rFonts w:ascii="Tw Cen MT" w:hAnsi="Tw Cen MT"/>
        </w:rPr>
        <w:t>figure</w:t>
      </w:r>
      <w:r w:rsidR="00175979">
        <w:rPr>
          <w:rFonts w:ascii="Tw Cen MT" w:hAnsi="Tw Cen MT"/>
        </w:rPr>
        <w:t xml:space="preserve">s in the budget should match the </w:t>
      </w:r>
      <w:r w:rsidR="009C28F4">
        <w:rPr>
          <w:rFonts w:ascii="Tw Cen MT" w:hAnsi="Tw Cen MT"/>
        </w:rPr>
        <w:t>contractor’s</w:t>
      </w:r>
      <w:r w:rsidR="00175979">
        <w:rPr>
          <w:rFonts w:ascii="Tw Cen MT" w:hAnsi="Tw Cen MT"/>
        </w:rPr>
        <w:t xml:space="preserve"> estimates</w:t>
      </w:r>
      <w:r w:rsidR="009C28F4">
        <w:rPr>
          <w:rFonts w:ascii="Tw Cen MT" w:hAnsi="Tw Cen MT"/>
        </w:rPr>
        <w:t xml:space="preserve"> submitted with th</w:t>
      </w:r>
      <w:r w:rsidR="00D1533F">
        <w:rPr>
          <w:rFonts w:ascii="Tw Cen MT" w:hAnsi="Tw Cen MT"/>
        </w:rPr>
        <w:t>e</w:t>
      </w:r>
      <w:r w:rsidR="009C28F4">
        <w:rPr>
          <w:rFonts w:ascii="Tw Cen MT" w:hAnsi="Tw Cen MT"/>
        </w:rPr>
        <w:t xml:space="preserve"> application</w:t>
      </w:r>
      <w:r w:rsidR="00175979">
        <w:rPr>
          <w:rFonts w:ascii="Tw Cen MT" w:hAnsi="Tw Cen MT"/>
        </w:rPr>
        <w:t>.</w:t>
      </w:r>
      <w:r w:rsidR="00313891" w:rsidRPr="00313891">
        <w:rPr>
          <w:rFonts w:ascii="Tw Cen MT" w:hAnsi="Tw Cen MT"/>
        </w:rPr>
        <w:t xml:space="preserve"> </w:t>
      </w:r>
      <w:r w:rsidR="00313891">
        <w:rPr>
          <w:rFonts w:ascii="Tw Cen MT" w:hAnsi="Tw Cen MT"/>
        </w:rPr>
        <w:t>Submit the budget in the Excel format provided and not in PDF format. Only one Excel file should be submitted.</w:t>
      </w:r>
    </w:p>
    <w:p w14:paraId="28D07944" w14:textId="77777777" w:rsidR="00697A23" w:rsidRDefault="00697A23" w:rsidP="00374440">
      <w:pPr>
        <w:tabs>
          <w:tab w:val="left" w:pos="720"/>
        </w:tabs>
        <w:spacing w:after="0"/>
        <w:ind w:left="360"/>
        <w:rPr>
          <w:rFonts w:ascii="Tw Cen MT" w:hAnsi="Tw Cen MT"/>
        </w:rPr>
      </w:pPr>
    </w:p>
    <w:p w14:paraId="1DDE1274" w14:textId="1BCB19AA" w:rsidR="00374440" w:rsidRPr="003F6EB0" w:rsidRDefault="00374440" w:rsidP="00374440">
      <w:pPr>
        <w:tabs>
          <w:tab w:val="left" w:pos="720"/>
        </w:tabs>
        <w:spacing w:after="0"/>
        <w:ind w:left="360"/>
        <w:rPr>
          <w:rFonts w:ascii="Tw Cen MT" w:hAnsi="Tw Cen MT"/>
        </w:rPr>
      </w:pPr>
      <w:r w:rsidRPr="0002383A">
        <w:rPr>
          <w:rFonts w:ascii="Tw Cen MT" w:hAnsi="Tw Cen MT"/>
          <w:b/>
          <w:bCs/>
        </w:rPr>
        <w:lastRenderedPageBreak/>
        <w:t>COLUMN A – Item Description</w:t>
      </w:r>
      <w:r w:rsidR="003F6EB0">
        <w:rPr>
          <w:rFonts w:ascii="Tw Cen MT" w:hAnsi="Tw Cen MT"/>
        </w:rPr>
        <w:t xml:space="preserve"> – enter </w:t>
      </w:r>
      <w:r w:rsidR="00D4068C">
        <w:rPr>
          <w:rFonts w:ascii="Tw Cen MT" w:hAnsi="Tw Cen MT"/>
        </w:rPr>
        <w:t xml:space="preserve">short </w:t>
      </w:r>
      <w:r w:rsidR="003F6EB0">
        <w:rPr>
          <w:rFonts w:ascii="Tw Cen MT" w:hAnsi="Tw Cen MT"/>
        </w:rPr>
        <w:t>descriptions for the work that will be performed for each category</w:t>
      </w:r>
      <w:r w:rsidR="00D4068C">
        <w:rPr>
          <w:rFonts w:ascii="Tw Cen MT" w:hAnsi="Tw Cen MT"/>
        </w:rPr>
        <w:t xml:space="preserve"> or for the materials and labor necessary to complete the work.</w:t>
      </w:r>
      <w:r w:rsidR="003F6EB0">
        <w:rPr>
          <w:rFonts w:ascii="Tw Cen MT" w:hAnsi="Tw Cen MT"/>
        </w:rPr>
        <w:t xml:space="preserve"> </w:t>
      </w:r>
    </w:p>
    <w:p w14:paraId="6B76A083" w14:textId="77777777" w:rsidR="00374440" w:rsidRPr="009B5B86" w:rsidRDefault="00374440" w:rsidP="00374440">
      <w:pPr>
        <w:tabs>
          <w:tab w:val="left" w:pos="720"/>
        </w:tabs>
        <w:spacing w:after="0"/>
        <w:ind w:left="360"/>
        <w:rPr>
          <w:rFonts w:ascii="Tw Cen MT" w:hAnsi="Tw Cen MT"/>
          <w:b/>
          <w:bCs/>
          <w:i/>
          <w:iCs/>
        </w:rPr>
      </w:pPr>
    </w:p>
    <w:p w14:paraId="40F8C085" w14:textId="17ABEC32" w:rsidR="00374440" w:rsidRPr="009B5B86" w:rsidRDefault="00E533E0" w:rsidP="00374440">
      <w:pPr>
        <w:tabs>
          <w:tab w:val="left" w:pos="720"/>
        </w:tabs>
        <w:spacing w:after="0"/>
        <w:ind w:left="360"/>
        <w:rPr>
          <w:rFonts w:ascii="Tw Cen MT" w:hAnsi="Tw Cen MT"/>
        </w:rPr>
      </w:pPr>
      <w:r w:rsidRPr="00CF636A">
        <w:rPr>
          <w:rFonts w:ascii="Tw Cen MT" w:hAnsi="Tw Cen MT"/>
          <w:bCs/>
          <w:noProof/>
        </w:rPr>
        <mc:AlternateContent>
          <mc:Choice Requires="wpg">
            <w:drawing>
              <wp:anchor distT="0" distB="0" distL="114300" distR="114300" simplePos="0" relativeHeight="251752448" behindDoc="0" locked="0" layoutInCell="1" allowOverlap="1" wp14:anchorId="0151EB93" wp14:editId="6A52E0F1">
                <wp:simplePos x="0" y="0"/>
                <wp:positionH relativeFrom="page">
                  <wp:posOffset>5176520</wp:posOffset>
                </wp:positionH>
                <wp:positionV relativeFrom="page">
                  <wp:posOffset>1297940</wp:posOffset>
                </wp:positionV>
                <wp:extent cx="2408555" cy="8043545"/>
                <wp:effectExtent l="0" t="0" r="10795" b="14605"/>
                <wp:wrapSquare wrapText="bothSides"/>
                <wp:docPr id="1310615569" name="Group 219"/>
                <wp:cNvGraphicFramePr/>
                <a:graphic xmlns:a="http://schemas.openxmlformats.org/drawingml/2006/main">
                  <a:graphicData uri="http://schemas.microsoft.com/office/word/2010/wordprocessingGroup">
                    <wpg:wgp>
                      <wpg:cNvGrpSpPr/>
                      <wpg:grpSpPr>
                        <a:xfrm>
                          <a:off x="0" y="0"/>
                          <a:ext cx="2408555" cy="8043545"/>
                          <a:chOff x="-61813" y="0"/>
                          <a:chExt cx="2537499" cy="9600653"/>
                        </a:xfrm>
                      </wpg:grpSpPr>
                      <wps:wsp>
                        <wps:cNvPr id="1238774612" name="AutoShape 14"/>
                        <wps:cNvSpPr>
                          <a:spLocks noChangeArrowheads="1"/>
                        </wps:cNvSpPr>
                        <wps:spPr bwMode="auto">
                          <a:xfrm>
                            <a:off x="-61813" y="0"/>
                            <a:ext cx="2537499" cy="9600653"/>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34BA4189" w14:textId="2D87BC62" w:rsidR="00E533E0" w:rsidRPr="003A5DFB" w:rsidRDefault="00E533E0" w:rsidP="00E533E0">
                              <w:pPr>
                                <w:spacing w:before="880" w:after="240"/>
                                <w:rPr>
                                  <w:rFonts w:asciiTheme="majorHAnsi" w:eastAsiaTheme="majorEastAsia" w:hAnsiTheme="majorHAnsi" w:cstheme="majorBidi"/>
                                  <w:color w:val="F0A22E" w:themeColor="accent1"/>
                                  <w:sz w:val="36"/>
                                  <w:szCs w:val="36"/>
                                </w:rPr>
                              </w:pPr>
                              <w:r w:rsidRPr="003A5DFB">
                                <w:rPr>
                                  <w:rFonts w:asciiTheme="majorHAnsi" w:eastAsiaTheme="majorEastAsia" w:hAnsiTheme="majorHAnsi" w:cstheme="majorBidi"/>
                                  <w:color w:val="F0A22E" w:themeColor="accent1"/>
                                  <w:sz w:val="36"/>
                                  <w:szCs w:val="36"/>
                                </w:rPr>
                                <w:t>Excel Budget</w:t>
                              </w:r>
                              <w:r w:rsidR="003A5DFB">
                                <w:rPr>
                                  <w:rFonts w:asciiTheme="majorHAnsi" w:eastAsiaTheme="majorEastAsia" w:hAnsiTheme="majorHAnsi" w:cstheme="majorBidi"/>
                                  <w:color w:val="F0A22E" w:themeColor="accent1"/>
                                  <w:sz w:val="36"/>
                                  <w:szCs w:val="36"/>
                                </w:rPr>
                                <w:t xml:space="preserve"> Worksheet</w:t>
                              </w:r>
                            </w:p>
                            <w:p w14:paraId="4FBC912C" w14:textId="56E8A4BD" w:rsidR="00E533E0" w:rsidRDefault="00E533E0" w:rsidP="00E533E0">
                              <w:pPr>
                                <w:tabs>
                                  <w:tab w:val="left" w:pos="360"/>
                                </w:tabs>
                                <w:spacing w:after="0"/>
                                <w:ind w:left="720" w:hanging="360"/>
                                <w:rPr>
                                  <w:rFonts w:ascii="Tw Cen MT" w:hAnsi="Tw Cen MT"/>
                                  <w:b/>
                                  <w:bCs/>
                                </w:rPr>
                              </w:pPr>
                              <w:r>
                                <w:rPr>
                                  <w:rFonts w:ascii="Tw Cen MT" w:hAnsi="Tw Cen MT"/>
                                  <w:b/>
                                  <w:bCs/>
                                </w:rPr>
                                <w:t>Column A</w:t>
                              </w:r>
                              <w:r w:rsidR="003D254A">
                                <w:rPr>
                                  <w:rFonts w:ascii="Tw Cen MT" w:hAnsi="Tw Cen MT"/>
                                  <w:b/>
                                  <w:bCs/>
                                </w:rPr>
                                <w:t xml:space="preserve"> and Column B</w:t>
                              </w:r>
                            </w:p>
                            <w:p w14:paraId="18596A38" w14:textId="77777777" w:rsidR="00E533E0" w:rsidRDefault="00E533E0" w:rsidP="00E533E0">
                              <w:pPr>
                                <w:tabs>
                                  <w:tab w:val="left" w:pos="360"/>
                                </w:tabs>
                                <w:spacing w:after="0"/>
                                <w:ind w:left="720" w:hanging="360"/>
                                <w:rPr>
                                  <w:rFonts w:ascii="Tw Cen MT" w:hAnsi="Tw Cen MT"/>
                                  <w:b/>
                                  <w:bCs/>
                                </w:rPr>
                              </w:pPr>
                            </w:p>
                            <w:p w14:paraId="7481DE8E" w14:textId="675BCC60" w:rsidR="00E533E0" w:rsidRDefault="00F7004C" w:rsidP="003A5DFB">
                              <w:pPr>
                                <w:tabs>
                                  <w:tab w:val="left" w:pos="360"/>
                                </w:tabs>
                                <w:spacing w:after="0"/>
                                <w:rPr>
                                  <w:rFonts w:ascii="Tw Cen MT" w:hAnsi="Tw Cen MT"/>
                                  <w:b/>
                                  <w:bCs/>
                                </w:rPr>
                              </w:pPr>
                              <w:r>
                                <w:rPr>
                                  <w:noProof/>
                                </w:rPr>
                                <w:drawing>
                                  <wp:inline distT="0" distB="0" distL="0" distR="0" wp14:anchorId="47BC7556" wp14:editId="49B503D7">
                                    <wp:extent cx="2027555" cy="2960370"/>
                                    <wp:effectExtent l="0" t="0" r="0" b="0"/>
                                    <wp:docPr id="1181200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00182" name=""/>
                                            <pic:cNvPicPr/>
                                          </pic:nvPicPr>
                                          <pic:blipFill>
                                            <a:blip r:embed="rId24"/>
                                            <a:stretch>
                                              <a:fillRect/>
                                            </a:stretch>
                                          </pic:blipFill>
                                          <pic:spPr>
                                            <a:xfrm>
                                              <a:off x="0" y="0"/>
                                              <a:ext cx="2027555" cy="2960370"/>
                                            </a:xfrm>
                                            <a:prstGeom prst="rect">
                                              <a:avLst/>
                                            </a:prstGeom>
                                          </pic:spPr>
                                        </pic:pic>
                                      </a:graphicData>
                                    </a:graphic>
                                  </wp:inline>
                                </w:drawing>
                              </w:r>
                            </w:p>
                            <w:p w14:paraId="7DDC97D8" w14:textId="77777777" w:rsidR="00E533E0" w:rsidRDefault="00E533E0" w:rsidP="00E533E0">
                              <w:pPr>
                                <w:tabs>
                                  <w:tab w:val="left" w:pos="360"/>
                                </w:tabs>
                                <w:spacing w:after="0"/>
                                <w:ind w:left="720" w:hanging="360"/>
                                <w:rPr>
                                  <w:rFonts w:ascii="Tw Cen MT" w:hAnsi="Tw Cen MT"/>
                                  <w:b/>
                                  <w:bCs/>
                                </w:rPr>
                              </w:pPr>
                            </w:p>
                            <w:p w14:paraId="604659BE" w14:textId="77777777" w:rsidR="00E533E0" w:rsidRDefault="00E533E0" w:rsidP="00E533E0">
                              <w:pPr>
                                <w:tabs>
                                  <w:tab w:val="left" w:pos="360"/>
                                </w:tabs>
                                <w:spacing w:after="0"/>
                                <w:ind w:left="720" w:hanging="360"/>
                                <w:rPr>
                                  <w:rFonts w:ascii="Tw Cen MT" w:hAnsi="Tw Cen MT"/>
                                  <w:b/>
                                  <w:bCs/>
                                </w:rPr>
                              </w:pPr>
                            </w:p>
                            <w:p w14:paraId="58A3EDB7" w14:textId="77777777" w:rsidR="00E533E0" w:rsidRDefault="00E533E0" w:rsidP="00E533E0">
                              <w:pPr>
                                <w:rPr>
                                  <w:color w:val="4E3B30" w:themeColor="text2"/>
                                </w:rPr>
                              </w:pPr>
                            </w:p>
                          </w:txbxContent>
                        </wps:txbx>
                        <wps:bodyPr rot="0" vert="horz" wrap="square" lIns="182880" tIns="457200" rIns="182880" bIns="73152" anchor="t" anchorCtr="0" upright="1">
                          <a:noAutofit/>
                        </wps:bodyPr>
                      </wps:wsp>
                      <wps:wsp>
                        <wps:cNvPr id="411292399" name="Rectangle 411292399"/>
                        <wps:cNvSpPr/>
                        <wps:spPr>
                          <a:xfrm>
                            <a:off x="71919" y="0"/>
                            <a:ext cx="2331720" cy="7042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E36936" w14:textId="77777777" w:rsidR="00E533E0" w:rsidRDefault="00E533E0" w:rsidP="00E533E0">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1612570220" name="Rectangle 1612570220"/>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3687D2" w14:textId="77777777" w:rsidR="00E533E0" w:rsidRDefault="00E533E0" w:rsidP="00E533E0">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151EB93" id="_x0000_s1037" style="position:absolute;left:0;text-align:left;margin-left:407.6pt;margin-top:102.2pt;width:189.65pt;height:633.35pt;z-index:251752448;mso-position-horizontal-relative:page;mso-position-vertical-relative:page" coordorigin="-618" coordsize="25374,96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">
                <v:rect id="AutoShape 14" o:spid="_x0000_s1038" style="position:absolute;left:-618;width:25374;height:96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" fillcolor="white [3212]" strokecolor="#d19e0f [1614]" strokeweight="1.25pt">
                  <v:textbox inset="14.4pt,36pt,14.4pt,5.76pt">
                    <w:txbxContent>
                      <w:p w14:paraId="34BA4189" w14:textId="2D87BC62" w:rsidR="00E533E0" w:rsidRPr="003A5DFB" w:rsidRDefault="00E533E0" w:rsidP="00E533E0">
                        <w:pPr>
                          <w:spacing w:before="880" w:after="240"/>
                          <w:rPr>
                            <w:rFonts w:asciiTheme="majorHAnsi" w:eastAsiaTheme="majorEastAsia" w:hAnsiTheme="majorHAnsi" w:cstheme="majorBidi"/>
                            <w:color w:val="F0A22E" w:themeColor="accent1"/>
                            <w:sz w:val="36"/>
                            <w:szCs w:val="36"/>
                          </w:rPr>
                        </w:pPr>
                        <w:r w:rsidRPr="003A5DFB">
                          <w:rPr>
                            <w:rFonts w:asciiTheme="majorHAnsi" w:eastAsiaTheme="majorEastAsia" w:hAnsiTheme="majorHAnsi" w:cstheme="majorBidi"/>
                            <w:color w:val="F0A22E" w:themeColor="accent1"/>
                            <w:sz w:val="36"/>
                            <w:szCs w:val="36"/>
                          </w:rPr>
                          <w:t>Excel Budget</w:t>
                        </w:r>
                        <w:r w:rsidR="003A5DFB">
                          <w:rPr>
                            <w:rFonts w:asciiTheme="majorHAnsi" w:eastAsiaTheme="majorEastAsia" w:hAnsiTheme="majorHAnsi" w:cstheme="majorBidi"/>
                            <w:color w:val="F0A22E" w:themeColor="accent1"/>
                            <w:sz w:val="36"/>
                            <w:szCs w:val="36"/>
                          </w:rPr>
                          <w:t xml:space="preserve"> Worksheet</w:t>
                        </w:r>
                      </w:p>
                      <w:p w14:paraId="4FBC912C" w14:textId="56E8A4BD" w:rsidR="00E533E0" w:rsidRDefault="00E533E0" w:rsidP="00E533E0">
                        <w:pPr>
                          <w:tabs>
                            <w:tab w:val="left" w:pos="360"/>
                          </w:tabs>
                          <w:spacing w:after="0"/>
                          <w:ind w:left="720" w:hanging="360"/>
                          <w:rPr>
                            <w:rFonts w:ascii="Tw Cen MT" w:hAnsi="Tw Cen MT"/>
                            <w:b/>
                            <w:bCs/>
                          </w:rPr>
                        </w:pPr>
                        <w:r>
                          <w:rPr>
                            <w:rFonts w:ascii="Tw Cen MT" w:hAnsi="Tw Cen MT"/>
                            <w:b/>
                            <w:bCs/>
                          </w:rPr>
                          <w:t>Column A</w:t>
                        </w:r>
                        <w:r w:rsidR="003D254A">
                          <w:rPr>
                            <w:rFonts w:ascii="Tw Cen MT" w:hAnsi="Tw Cen MT"/>
                            <w:b/>
                            <w:bCs/>
                          </w:rPr>
                          <w:t xml:space="preserve"> and Column B</w:t>
                        </w:r>
                      </w:p>
                      <w:p w14:paraId="18596A38" w14:textId="77777777" w:rsidR="00E533E0" w:rsidRDefault="00E533E0" w:rsidP="00E533E0">
                        <w:pPr>
                          <w:tabs>
                            <w:tab w:val="left" w:pos="360"/>
                          </w:tabs>
                          <w:spacing w:after="0"/>
                          <w:ind w:left="720" w:hanging="360"/>
                          <w:rPr>
                            <w:rFonts w:ascii="Tw Cen MT" w:hAnsi="Tw Cen MT"/>
                            <w:b/>
                            <w:bCs/>
                          </w:rPr>
                        </w:pPr>
                      </w:p>
                      <w:p w14:paraId="7481DE8E" w14:textId="675BCC60" w:rsidR="00E533E0" w:rsidRDefault="00F7004C" w:rsidP="003A5DFB">
                        <w:pPr>
                          <w:tabs>
                            <w:tab w:val="left" w:pos="360"/>
                          </w:tabs>
                          <w:spacing w:after="0"/>
                          <w:rPr>
                            <w:rFonts w:ascii="Tw Cen MT" w:hAnsi="Tw Cen MT"/>
                            <w:b/>
                            <w:bCs/>
                          </w:rPr>
                        </w:pPr>
                        <w:r>
                          <w:rPr>
                            <w:noProof/>
                          </w:rPr>
                          <w:drawing>
                            <wp:inline distT="0" distB="0" distL="0" distR="0" wp14:anchorId="47BC7556" wp14:editId="49B503D7">
                              <wp:extent cx="2027555" cy="2960370"/>
                              <wp:effectExtent l="0" t="0" r="0" b="0"/>
                              <wp:docPr id="1181200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00182" name=""/>
                                      <pic:cNvPicPr/>
                                    </pic:nvPicPr>
                                    <pic:blipFill>
                                      <a:blip r:embed="rId24"/>
                                      <a:stretch>
                                        <a:fillRect/>
                                      </a:stretch>
                                    </pic:blipFill>
                                    <pic:spPr>
                                      <a:xfrm>
                                        <a:off x="0" y="0"/>
                                        <a:ext cx="2027555" cy="2960370"/>
                                      </a:xfrm>
                                      <a:prstGeom prst="rect">
                                        <a:avLst/>
                                      </a:prstGeom>
                                    </pic:spPr>
                                  </pic:pic>
                                </a:graphicData>
                              </a:graphic>
                            </wp:inline>
                          </w:drawing>
                        </w:r>
                      </w:p>
                      <w:p w14:paraId="7DDC97D8" w14:textId="77777777" w:rsidR="00E533E0" w:rsidRDefault="00E533E0" w:rsidP="00E533E0">
                        <w:pPr>
                          <w:tabs>
                            <w:tab w:val="left" w:pos="360"/>
                          </w:tabs>
                          <w:spacing w:after="0"/>
                          <w:ind w:left="720" w:hanging="360"/>
                          <w:rPr>
                            <w:rFonts w:ascii="Tw Cen MT" w:hAnsi="Tw Cen MT"/>
                            <w:b/>
                            <w:bCs/>
                          </w:rPr>
                        </w:pPr>
                      </w:p>
                      <w:p w14:paraId="604659BE" w14:textId="77777777" w:rsidR="00E533E0" w:rsidRDefault="00E533E0" w:rsidP="00E533E0">
                        <w:pPr>
                          <w:tabs>
                            <w:tab w:val="left" w:pos="360"/>
                          </w:tabs>
                          <w:spacing w:after="0"/>
                          <w:ind w:left="720" w:hanging="360"/>
                          <w:rPr>
                            <w:rFonts w:ascii="Tw Cen MT" w:hAnsi="Tw Cen MT"/>
                            <w:b/>
                            <w:bCs/>
                          </w:rPr>
                        </w:pPr>
                      </w:p>
                      <w:p w14:paraId="58A3EDB7" w14:textId="77777777" w:rsidR="00E533E0" w:rsidRDefault="00E533E0" w:rsidP="00E533E0">
                        <w:pPr>
                          <w:rPr>
                            <w:color w:val="4E3B30" w:themeColor="text2"/>
                          </w:rPr>
                        </w:pPr>
                      </w:p>
                    </w:txbxContent>
                  </v:textbox>
                </v:rect>
                <v:rect id="Rectangle 411292399" o:spid="_x0000_s1039"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" fillcolor="#4e3b30 [3215]" stroked="f" strokeweight="1pt" insetpen="t">
                  <v:textbox inset="14.4pt,14.4pt,14.4pt,28.8pt">
                    <w:txbxContent>
                      <w:p w14:paraId="23E36936" w14:textId="77777777" w:rsidR="00E533E0" w:rsidRDefault="00E533E0" w:rsidP="00E533E0">
                        <w:pPr>
                          <w:spacing w:before="240"/>
                          <w:rPr>
                            <w:color w:val="FFFFFF" w:themeColor="background1"/>
                          </w:rPr>
                        </w:pPr>
                      </w:p>
                    </w:txbxContent>
                  </v:textbox>
                </v:rect>
                <v:rect id="Rectangle 1612570220" o:spid="_x0000_s1040"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" fillcolor="#f0a22e [3204]" stroked="f" strokeweight="1pt" insetpen="t">
                  <v:textbox inset="14.4pt,14.4pt,14.4pt,28.8pt">
                    <w:txbxContent>
                      <w:p w14:paraId="753687D2" w14:textId="77777777" w:rsidR="00E533E0" w:rsidRDefault="00E533E0" w:rsidP="00E533E0">
                        <w:pPr>
                          <w:spacing w:before="240"/>
                          <w:rPr>
                            <w:color w:val="FFFFFF" w:themeColor="background1"/>
                          </w:rPr>
                        </w:pPr>
                      </w:p>
                    </w:txbxContent>
                  </v:textbox>
                </v:rect>
                <w10:wrap type="square" anchorx="page" anchory="page"/>
              </v:group>
            </w:pict>
          </mc:Fallback>
        </mc:AlternateContent>
      </w:r>
      <w:r w:rsidR="00374440" w:rsidRPr="00CF636A">
        <w:rPr>
          <w:rFonts w:ascii="Tw Cen MT" w:hAnsi="Tw Cen MT"/>
          <w:b/>
          <w:bCs/>
        </w:rPr>
        <w:t>Contractor(s).</w:t>
      </w:r>
      <w:r w:rsidR="00374440" w:rsidRPr="009B5B86">
        <w:rPr>
          <w:rFonts w:ascii="Tw Cen MT" w:hAnsi="Tw Cen MT"/>
        </w:rPr>
        <w:t xml:space="preserve"> Work provided by the contractor</w:t>
      </w:r>
      <w:r w:rsidR="00A72801">
        <w:rPr>
          <w:rFonts w:ascii="Tw Cen MT" w:hAnsi="Tw Cen MT"/>
        </w:rPr>
        <w:t xml:space="preserve"> or the project components</w:t>
      </w:r>
      <w:r w:rsidR="00374440" w:rsidRPr="009B5B86">
        <w:rPr>
          <w:rFonts w:ascii="Tw Cen MT" w:hAnsi="Tw Cen MT"/>
        </w:rPr>
        <w:t xml:space="preserve"> must be itemized as to what aspect of the project the expenses listed under Column B are related to </w:t>
      </w:r>
      <w:r w:rsidR="00A72801">
        <w:rPr>
          <w:rFonts w:ascii="Tw Cen MT" w:hAnsi="Tw Cen MT"/>
        </w:rPr>
        <w:t xml:space="preserve">the project. These project components </w:t>
      </w:r>
      <w:r w:rsidR="00374440" w:rsidRPr="009B5B86">
        <w:rPr>
          <w:rFonts w:ascii="Tw Cen MT" w:hAnsi="Tw Cen MT"/>
        </w:rPr>
        <w:t xml:space="preserve">must relate directly to the project description sections of the application (i.e. slate roof repair; masonry repair and repointing; window restoration; plaster repairs; rough carpentry (i.e. framing, sheathing, sill repairs); finish carpentry (i.e. siding, trim, cornice, moldings, cabinetry, wainscoting, etc.); jacking, leveling, and supporting floors; foundation repairs; stained glass restoration; interior painting and prep; exterior painting and prep; etc.). </w:t>
      </w:r>
      <w:r w:rsidR="000C790D">
        <w:rPr>
          <w:rFonts w:ascii="Tw Cen MT" w:hAnsi="Tw Cen MT"/>
        </w:rPr>
        <w:t>Equipment that is not rented by the contractor or the applicant can be listed here as an expense.</w:t>
      </w:r>
    </w:p>
    <w:p w14:paraId="21FE7CC5" w14:textId="77777777" w:rsidR="00374440" w:rsidRPr="009B5B86" w:rsidRDefault="00374440" w:rsidP="00374440">
      <w:pPr>
        <w:tabs>
          <w:tab w:val="left" w:pos="720"/>
        </w:tabs>
        <w:spacing w:after="0"/>
        <w:ind w:firstLine="720"/>
        <w:rPr>
          <w:rFonts w:ascii="Tw Cen MT" w:hAnsi="Tw Cen MT"/>
        </w:rPr>
      </w:pPr>
    </w:p>
    <w:p w14:paraId="3B054BDC" w14:textId="2BFDE63F" w:rsidR="00374440" w:rsidRPr="009B5B86" w:rsidRDefault="00374440" w:rsidP="00374440">
      <w:pPr>
        <w:tabs>
          <w:tab w:val="left" w:pos="720"/>
        </w:tabs>
        <w:spacing w:after="0"/>
        <w:ind w:left="360"/>
        <w:rPr>
          <w:rFonts w:ascii="Tw Cen MT" w:hAnsi="Tw Cen MT"/>
        </w:rPr>
      </w:pPr>
      <w:r w:rsidRPr="00CF636A">
        <w:rPr>
          <w:rFonts w:ascii="Tw Cen MT" w:hAnsi="Tw Cen MT"/>
          <w:b/>
          <w:bCs/>
        </w:rPr>
        <w:t>Equipment.</w:t>
      </w:r>
      <w:r w:rsidRPr="009B5B86">
        <w:rPr>
          <w:rFonts w:ascii="Tw Cen MT" w:hAnsi="Tw Cen MT"/>
          <w:b/>
          <w:bCs/>
          <w:i/>
          <w:iCs/>
        </w:rPr>
        <w:t xml:space="preserve"> </w:t>
      </w:r>
      <w:r w:rsidRPr="009B5B86">
        <w:rPr>
          <w:rFonts w:ascii="Tw Cen MT" w:hAnsi="Tw Cen MT"/>
        </w:rPr>
        <w:t xml:space="preserve">Costs may be included as part of a contractor’s costs discussed above if the equipment will be used and is budgeted for exclusively by that contractor. These costs may be </w:t>
      </w:r>
      <w:r w:rsidR="00D5195C" w:rsidRPr="009B5B86">
        <w:rPr>
          <w:rFonts w:ascii="Tw Cen MT" w:hAnsi="Tw Cen MT"/>
        </w:rPr>
        <w:t>included either</w:t>
      </w:r>
      <w:r w:rsidRPr="009B5B86">
        <w:rPr>
          <w:rFonts w:ascii="Tw Cen MT" w:hAnsi="Tw Cen MT"/>
        </w:rPr>
        <w:t xml:space="preserve"> as part of the overall Total Item Cost (column B) for the Item Description (column A) under </w:t>
      </w:r>
      <w:r w:rsidR="00147E6F" w:rsidRPr="009B5B86">
        <w:rPr>
          <w:rFonts w:ascii="Tw Cen MT" w:hAnsi="Tw Cen MT"/>
        </w:rPr>
        <w:t>Contractor</w:t>
      </w:r>
      <w:r w:rsidR="00147E6F">
        <w:rPr>
          <w:rFonts w:ascii="Tw Cen MT" w:hAnsi="Tw Cen MT"/>
        </w:rPr>
        <w:t>/Project Component</w:t>
      </w:r>
      <w:r w:rsidR="00147E6F" w:rsidRPr="009B5B86">
        <w:rPr>
          <w:rFonts w:ascii="Tw Cen MT" w:hAnsi="Tw Cen MT"/>
        </w:rPr>
        <w:t xml:space="preserve"> section </w:t>
      </w:r>
      <w:r w:rsidRPr="009B5B86">
        <w:rPr>
          <w:rFonts w:ascii="Tw Cen MT" w:hAnsi="Tw Cen MT"/>
        </w:rPr>
        <w:t xml:space="preserve">or be listed separately under Equipment Rental, </w:t>
      </w:r>
      <w:r w:rsidRPr="003A5DFB">
        <w:rPr>
          <w:rFonts w:ascii="Tw Cen MT" w:hAnsi="Tw Cen MT"/>
          <w:b/>
          <w:bCs/>
        </w:rPr>
        <w:t>but not both</w:t>
      </w:r>
      <w:r w:rsidRPr="009B5B86">
        <w:rPr>
          <w:rFonts w:ascii="Tw Cen MT" w:hAnsi="Tw Cen MT"/>
        </w:rPr>
        <w:t>. If there is equipment that will be rented and shared across trades (i.e. scaffolding used for both roofing and masonry work)</w:t>
      </w:r>
      <w:r w:rsidR="00147E6F">
        <w:rPr>
          <w:rFonts w:ascii="Tw Cen MT" w:hAnsi="Tw Cen MT"/>
        </w:rPr>
        <w:t xml:space="preserve"> it must be removed from the Total Item Cost. For </w:t>
      </w:r>
      <w:r w:rsidR="00590C10">
        <w:rPr>
          <w:rFonts w:ascii="Tw Cen MT" w:hAnsi="Tw Cen MT"/>
        </w:rPr>
        <w:t>instance,</w:t>
      </w:r>
      <w:r w:rsidR="00147E6F">
        <w:rPr>
          <w:rFonts w:ascii="Tw Cen MT" w:hAnsi="Tw Cen MT"/>
        </w:rPr>
        <w:t xml:space="preserve"> if equipment </w:t>
      </w:r>
      <w:r w:rsidR="005B71F7">
        <w:rPr>
          <w:rFonts w:ascii="Tw Cen MT" w:hAnsi="Tw Cen MT"/>
        </w:rPr>
        <w:t>is</w:t>
      </w:r>
      <w:r w:rsidRPr="009B5B86">
        <w:rPr>
          <w:rFonts w:ascii="Tw Cen MT" w:hAnsi="Tw Cen MT"/>
        </w:rPr>
        <w:t xml:space="preserve"> rented by the applicant, a project supervisor/manager such as a general contractor, architect, engineer, or other, it must be removed from the Total Item Cost under the Contractor</w:t>
      </w:r>
      <w:r w:rsidR="00147E6F">
        <w:rPr>
          <w:rFonts w:ascii="Tw Cen MT" w:hAnsi="Tw Cen MT"/>
        </w:rPr>
        <w:t>/Project Component</w:t>
      </w:r>
      <w:r w:rsidRPr="009B5B86">
        <w:rPr>
          <w:rFonts w:ascii="Tw Cen MT" w:hAnsi="Tw Cen MT"/>
        </w:rPr>
        <w:t xml:space="preserve"> section</w:t>
      </w:r>
      <w:r w:rsidR="00147E6F">
        <w:rPr>
          <w:rFonts w:ascii="Tw Cen MT" w:hAnsi="Tw Cen MT"/>
        </w:rPr>
        <w:t xml:space="preserve">. This shared equipment should be listed under </w:t>
      </w:r>
      <w:r w:rsidRPr="009B5B86">
        <w:rPr>
          <w:rFonts w:ascii="Tw Cen MT" w:hAnsi="Tw Cen MT"/>
        </w:rPr>
        <w:t>the Equipment Rental section as a separate expense</w:t>
      </w:r>
      <w:r w:rsidR="00147E6F">
        <w:rPr>
          <w:rFonts w:ascii="Tw Cen MT" w:hAnsi="Tw Cen MT"/>
        </w:rPr>
        <w:t>.</w:t>
      </w:r>
      <w:r w:rsidRPr="009B5B86">
        <w:rPr>
          <w:rFonts w:ascii="Tw Cen MT" w:hAnsi="Tw Cen MT"/>
        </w:rPr>
        <w:t xml:space="preserve"> </w:t>
      </w:r>
    </w:p>
    <w:p w14:paraId="553C1CE6" w14:textId="77777777" w:rsidR="00374440" w:rsidRPr="009B5B86" w:rsidRDefault="00374440" w:rsidP="00374440">
      <w:pPr>
        <w:tabs>
          <w:tab w:val="left" w:pos="720"/>
        </w:tabs>
        <w:spacing w:after="0"/>
        <w:ind w:firstLine="720"/>
        <w:rPr>
          <w:rFonts w:ascii="Tw Cen MT" w:hAnsi="Tw Cen MT"/>
        </w:rPr>
      </w:pPr>
    </w:p>
    <w:p w14:paraId="7E2D858F" w14:textId="3F4F0549" w:rsidR="00374440" w:rsidRPr="009B5B86" w:rsidRDefault="00374440" w:rsidP="00374440">
      <w:pPr>
        <w:tabs>
          <w:tab w:val="left" w:pos="720"/>
        </w:tabs>
        <w:spacing w:after="0"/>
        <w:ind w:left="360"/>
        <w:rPr>
          <w:rFonts w:ascii="Tw Cen MT" w:hAnsi="Tw Cen MT"/>
        </w:rPr>
      </w:pPr>
      <w:r w:rsidRPr="00CF636A">
        <w:rPr>
          <w:rFonts w:ascii="Tw Cen MT" w:hAnsi="Tw Cen MT"/>
          <w:b/>
          <w:bCs/>
        </w:rPr>
        <w:t>Donated Materials/Equipment.</w:t>
      </w:r>
      <w:r w:rsidRPr="009B5B86">
        <w:rPr>
          <w:rFonts w:ascii="Tw Cen MT" w:hAnsi="Tw Cen MT"/>
          <w:b/>
          <w:bCs/>
          <w:i/>
          <w:iCs/>
        </w:rPr>
        <w:t xml:space="preserve"> </w:t>
      </w:r>
      <w:r w:rsidRPr="009B5B86">
        <w:rPr>
          <w:rFonts w:ascii="Tw Cen MT" w:hAnsi="Tw Cen MT"/>
        </w:rPr>
        <w:t xml:space="preserve">These items must be listed for donations of materials/equipment that are not paid for in cash. The Total Item Cost (or value) should be completed and must match the amount listed in Column D since it will not be paid for. Break down the materials or equipment by type under Column A (i.e. 2X8 PT lumber; 2X4 PT lumber; 4X4 cedar posts; 30-year architectural roof shingles; stainless steel nails; galvanized nails; bricks; CMU; tractor; lift; compactor; etc.), with the total value for each type of </w:t>
      </w:r>
      <w:r w:rsidR="00590C10">
        <w:rPr>
          <w:rFonts w:ascii="Tw Cen MT" w:hAnsi="Tw Cen MT"/>
        </w:rPr>
        <w:t>D</w:t>
      </w:r>
      <w:r w:rsidRPr="009B5B86">
        <w:rPr>
          <w:rFonts w:ascii="Tw Cen MT" w:hAnsi="Tw Cen MT"/>
        </w:rPr>
        <w:t xml:space="preserve">onated </w:t>
      </w:r>
      <w:r w:rsidR="00590C10">
        <w:rPr>
          <w:rFonts w:ascii="Tw Cen MT" w:hAnsi="Tw Cen MT"/>
        </w:rPr>
        <w:t>M</w:t>
      </w:r>
      <w:r w:rsidRPr="009B5B86">
        <w:rPr>
          <w:rFonts w:ascii="Tw Cen MT" w:hAnsi="Tw Cen MT"/>
        </w:rPr>
        <w:t>aterial</w:t>
      </w:r>
      <w:r w:rsidR="00590C10">
        <w:rPr>
          <w:rFonts w:ascii="Tw Cen MT" w:hAnsi="Tw Cen MT"/>
        </w:rPr>
        <w:t>s</w:t>
      </w:r>
      <w:r w:rsidRPr="009B5B86">
        <w:rPr>
          <w:rFonts w:ascii="Tw Cen MT" w:hAnsi="Tw Cen MT"/>
        </w:rPr>
        <w:t>/</w:t>
      </w:r>
      <w:r w:rsidR="00590C10">
        <w:rPr>
          <w:rFonts w:ascii="Tw Cen MT" w:hAnsi="Tw Cen MT"/>
        </w:rPr>
        <w:t>E</w:t>
      </w:r>
      <w:r w:rsidRPr="009B5B86">
        <w:rPr>
          <w:rFonts w:ascii="Tw Cen MT" w:hAnsi="Tw Cen MT"/>
        </w:rPr>
        <w:t xml:space="preserve">quipment under Column B. The amount under Column B must match the amount under Column D since it will not be paid for. </w:t>
      </w:r>
    </w:p>
    <w:p w14:paraId="3369AF45" w14:textId="77777777" w:rsidR="00374440" w:rsidRPr="009B5B86" w:rsidRDefault="00374440" w:rsidP="00374440">
      <w:pPr>
        <w:tabs>
          <w:tab w:val="left" w:pos="720"/>
        </w:tabs>
        <w:spacing w:after="0"/>
        <w:ind w:firstLine="720"/>
        <w:rPr>
          <w:rFonts w:ascii="Tw Cen MT" w:hAnsi="Tw Cen MT"/>
        </w:rPr>
      </w:pPr>
    </w:p>
    <w:p w14:paraId="7875A854" w14:textId="69539E99" w:rsidR="00374440" w:rsidRPr="009B5B86" w:rsidRDefault="00374440" w:rsidP="00374440">
      <w:pPr>
        <w:tabs>
          <w:tab w:val="left" w:pos="720"/>
        </w:tabs>
        <w:spacing w:after="0"/>
        <w:ind w:left="360"/>
        <w:rPr>
          <w:rFonts w:ascii="Tw Cen MT" w:hAnsi="Tw Cen MT"/>
        </w:rPr>
      </w:pPr>
      <w:r w:rsidRPr="00CF636A">
        <w:rPr>
          <w:rFonts w:ascii="Tw Cen MT" w:hAnsi="Tw Cen MT"/>
          <w:b/>
          <w:bCs/>
        </w:rPr>
        <w:t>Donated Labor.</w:t>
      </w:r>
      <w:r w:rsidRPr="009B5B86">
        <w:rPr>
          <w:rFonts w:ascii="Tw Cen MT" w:hAnsi="Tw Cen MT"/>
          <w:b/>
          <w:bCs/>
          <w:i/>
          <w:iCs/>
        </w:rPr>
        <w:t xml:space="preserve"> </w:t>
      </w:r>
      <w:r w:rsidRPr="009B5B86">
        <w:rPr>
          <w:rFonts w:ascii="Tw Cen MT" w:hAnsi="Tw Cen MT"/>
        </w:rPr>
        <w:t xml:space="preserve">This should only be included as a budget item for donations of labor provided by the applicant, contractors, or others that will be unpaid. The Total Item Cost (or value) should be completed and must match the amount listed in Column D. Donated Labor that is valued at minimum wage in the budget may be a total combining all hours for all labor. It does not need to account for </w:t>
      </w:r>
      <w:proofErr w:type="gramStart"/>
      <w:r w:rsidRPr="009B5B86">
        <w:rPr>
          <w:rFonts w:ascii="Tw Cen MT" w:hAnsi="Tw Cen MT"/>
        </w:rPr>
        <w:t>each individual</w:t>
      </w:r>
      <w:proofErr w:type="gramEnd"/>
      <w:r w:rsidRPr="009B5B86">
        <w:rPr>
          <w:rFonts w:ascii="Tw Cen MT" w:hAnsi="Tw Cen MT"/>
        </w:rPr>
        <w:t xml:space="preserve">, just the total combined hours. It may be entered in Column A as “Volunteer Labor”. Donated labor for skilled positions that will be valued above minimum wage must be broken down for </w:t>
      </w:r>
      <w:proofErr w:type="gramStart"/>
      <w:r w:rsidRPr="009B5B86">
        <w:rPr>
          <w:rFonts w:ascii="Tw Cen MT" w:hAnsi="Tw Cen MT"/>
        </w:rPr>
        <w:t>each individual</w:t>
      </w:r>
      <w:proofErr w:type="gramEnd"/>
      <w:r w:rsidRPr="009B5B86">
        <w:rPr>
          <w:rFonts w:ascii="Tw Cen MT" w:hAnsi="Tw Cen MT"/>
        </w:rPr>
        <w:t xml:space="preserve"> and their resumes must be submitted to justify the increased rate. </w:t>
      </w:r>
      <w:r w:rsidR="003D5F4C">
        <w:rPr>
          <w:rFonts w:ascii="Tw Cen MT" w:hAnsi="Tw Cen MT"/>
        </w:rPr>
        <w:t xml:space="preserve">Make sure you are calculating the donated labor per hour appropriately. Once it is reflected in the Excel budget </w:t>
      </w:r>
      <w:r w:rsidR="00E93D7E">
        <w:rPr>
          <w:rFonts w:ascii="Tw Cen MT" w:hAnsi="Tw Cen MT"/>
        </w:rPr>
        <w:t>spreadsheet</w:t>
      </w:r>
      <w:r w:rsidR="003D5F4C">
        <w:rPr>
          <w:rFonts w:ascii="Tw Cen MT" w:hAnsi="Tw Cen MT"/>
        </w:rPr>
        <w:t xml:space="preserve"> </w:t>
      </w:r>
      <w:r w:rsidR="00E93D7E">
        <w:rPr>
          <w:rFonts w:ascii="Tw Cen MT" w:hAnsi="Tw Cen MT"/>
        </w:rPr>
        <w:t xml:space="preserve">and submitted with an application </w:t>
      </w:r>
      <w:r w:rsidR="003D5F4C">
        <w:rPr>
          <w:rFonts w:ascii="Tw Cen MT" w:hAnsi="Tw Cen MT"/>
        </w:rPr>
        <w:t xml:space="preserve">it cannot be changed. </w:t>
      </w:r>
      <w:r w:rsidR="00610305" w:rsidRPr="00FD6CA9">
        <w:rPr>
          <w:rFonts w:ascii="Tw Cen MT" w:hAnsi="Tw Cen MT"/>
        </w:rPr>
        <w:t xml:space="preserve">The grant recipient </w:t>
      </w:r>
      <w:r w:rsidR="00610305">
        <w:rPr>
          <w:rFonts w:ascii="Tw Cen MT" w:hAnsi="Tw Cen MT"/>
        </w:rPr>
        <w:t>is responsible for any increases in the budget that occur after the grant contract is awarded.</w:t>
      </w:r>
    </w:p>
    <w:p w14:paraId="54C79C8B" w14:textId="77777777" w:rsidR="00374440" w:rsidRPr="009B5B86" w:rsidRDefault="00374440" w:rsidP="00374440">
      <w:pPr>
        <w:tabs>
          <w:tab w:val="left" w:pos="720"/>
        </w:tabs>
        <w:spacing w:after="0"/>
        <w:ind w:left="360"/>
        <w:rPr>
          <w:rFonts w:ascii="Tw Cen MT" w:hAnsi="Tw Cen MT"/>
        </w:rPr>
      </w:pPr>
    </w:p>
    <w:p w14:paraId="08CD6E6B" w14:textId="054B26AE" w:rsidR="00374440" w:rsidRPr="009B5B86" w:rsidRDefault="00374440" w:rsidP="00374440">
      <w:pPr>
        <w:tabs>
          <w:tab w:val="left" w:pos="720"/>
        </w:tabs>
        <w:spacing w:after="0"/>
        <w:ind w:left="360"/>
        <w:rPr>
          <w:rFonts w:ascii="Tw Cen MT" w:hAnsi="Tw Cen MT"/>
        </w:rPr>
      </w:pPr>
      <w:r w:rsidRPr="00CF636A">
        <w:rPr>
          <w:rFonts w:ascii="Tw Cen MT" w:hAnsi="Tw Cen MT"/>
          <w:b/>
          <w:bCs/>
        </w:rPr>
        <w:t>Project Supervision/Management.</w:t>
      </w:r>
      <w:r w:rsidRPr="009B5B86">
        <w:rPr>
          <w:rFonts w:ascii="Tw Cen MT" w:hAnsi="Tw Cen MT"/>
          <w:b/>
          <w:bCs/>
          <w:i/>
          <w:iCs/>
        </w:rPr>
        <w:t xml:space="preserve"> </w:t>
      </w:r>
      <w:r w:rsidRPr="009B5B86">
        <w:rPr>
          <w:rFonts w:ascii="Tw Cen MT" w:hAnsi="Tw Cen MT"/>
        </w:rPr>
        <w:t xml:space="preserve">This applies to anyone, either paid or unpaid, providing project oversight or management, accounting, architectural or engineering services, consultation or material conservation, etc. </w:t>
      </w:r>
      <w:proofErr w:type="gramStart"/>
      <w:r w:rsidRPr="009B5B86">
        <w:rPr>
          <w:rFonts w:ascii="Tw Cen MT" w:hAnsi="Tw Cen MT"/>
        </w:rPr>
        <w:t>during the course of</w:t>
      </w:r>
      <w:proofErr w:type="gramEnd"/>
      <w:r w:rsidRPr="009B5B86">
        <w:rPr>
          <w:rFonts w:ascii="Tw Cen MT" w:hAnsi="Tw Cen MT"/>
        </w:rPr>
        <w:t xml:space="preserve"> construction. There must be at least one Project Supervisor/Manager included in </w:t>
      </w:r>
      <w:r w:rsidRPr="009B5B86">
        <w:rPr>
          <w:rFonts w:ascii="Tw Cen MT" w:hAnsi="Tw Cen MT"/>
        </w:rPr>
        <w:lastRenderedPageBreak/>
        <w:t>this section. This is a critical role as projects that are not completed in accordance with the grant application</w:t>
      </w:r>
      <w:r w:rsidR="0018158F">
        <w:rPr>
          <w:rFonts w:ascii="Tw Cen MT" w:hAnsi="Tw Cen MT"/>
        </w:rPr>
        <w:t xml:space="preserve"> (</w:t>
      </w:r>
      <w:r w:rsidRPr="009B5B86">
        <w:rPr>
          <w:rFonts w:ascii="Tw Cen MT" w:hAnsi="Tw Cen MT"/>
        </w:rPr>
        <w:t>including all project drawings, specifications, and contract documents</w:t>
      </w:r>
      <w:r w:rsidR="0018158F">
        <w:rPr>
          <w:rFonts w:ascii="Tw Cen MT" w:hAnsi="Tw Cen MT"/>
        </w:rPr>
        <w:t>)</w:t>
      </w:r>
      <w:r w:rsidRPr="009B5B86">
        <w:rPr>
          <w:rFonts w:ascii="Tw Cen MT" w:hAnsi="Tw Cen MT"/>
        </w:rPr>
        <w:t xml:space="preserve"> may lose funding under the program. It is up to the applicant or their </w:t>
      </w:r>
      <w:proofErr w:type="gramStart"/>
      <w:r w:rsidRPr="009B5B86">
        <w:rPr>
          <w:rFonts w:ascii="Tw Cen MT" w:hAnsi="Tw Cen MT"/>
        </w:rPr>
        <w:t>designee</w:t>
      </w:r>
      <w:proofErr w:type="gramEnd"/>
      <w:r w:rsidRPr="009B5B86">
        <w:rPr>
          <w:rFonts w:ascii="Tw Cen MT" w:hAnsi="Tw Cen MT"/>
        </w:rPr>
        <w:t xml:space="preserve"> to ensure that all aspects of the </w:t>
      </w:r>
      <w:r w:rsidR="004D1889" w:rsidRPr="004646CD">
        <w:rPr>
          <w:rFonts w:ascii="Tw Cen MT" w:hAnsi="Tw Cen MT"/>
          <w:bCs/>
          <w:noProof/>
        </w:rPr>
        <mc:AlternateContent>
          <mc:Choice Requires="wpg">
            <w:drawing>
              <wp:anchor distT="0" distB="0" distL="114300" distR="114300" simplePos="0" relativeHeight="251754496" behindDoc="0" locked="0" layoutInCell="1" allowOverlap="1" wp14:anchorId="18A423E2" wp14:editId="449AC1F3">
                <wp:simplePos x="0" y="0"/>
                <wp:positionH relativeFrom="page">
                  <wp:posOffset>3129280</wp:posOffset>
                </wp:positionH>
                <wp:positionV relativeFrom="page">
                  <wp:posOffset>1000761</wp:posOffset>
                </wp:positionV>
                <wp:extent cx="4404995" cy="7035800"/>
                <wp:effectExtent l="0" t="0" r="14605" b="12700"/>
                <wp:wrapSquare wrapText="bothSides"/>
                <wp:docPr id="425992985" name="Group 219"/>
                <wp:cNvGraphicFramePr/>
                <a:graphic xmlns:a="http://schemas.openxmlformats.org/drawingml/2006/main">
                  <a:graphicData uri="http://schemas.microsoft.com/office/word/2010/wordprocessingGroup">
                    <wpg:wgp>
                      <wpg:cNvGrpSpPr/>
                      <wpg:grpSpPr>
                        <a:xfrm>
                          <a:off x="0" y="0"/>
                          <a:ext cx="4404995" cy="7035800"/>
                          <a:chOff x="-61813" y="0"/>
                          <a:chExt cx="2537499" cy="9600653"/>
                        </a:xfrm>
                      </wpg:grpSpPr>
                      <wps:wsp>
                        <wps:cNvPr id="250702320" name="AutoShape 14"/>
                        <wps:cNvSpPr>
                          <a:spLocks noChangeArrowheads="1"/>
                        </wps:cNvSpPr>
                        <wps:spPr bwMode="auto">
                          <a:xfrm>
                            <a:off x="-61813" y="0"/>
                            <a:ext cx="2537499" cy="9600653"/>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75F5A973" w14:textId="77777777" w:rsidR="004D1889" w:rsidRPr="003A5DFB" w:rsidRDefault="004D1889" w:rsidP="004D1889">
                              <w:pPr>
                                <w:spacing w:before="880" w:after="240"/>
                                <w:rPr>
                                  <w:rFonts w:asciiTheme="majorHAnsi" w:eastAsiaTheme="majorEastAsia" w:hAnsiTheme="majorHAnsi" w:cstheme="majorBidi"/>
                                  <w:color w:val="F0A22E" w:themeColor="accent1"/>
                                  <w:sz w:val="36"/>
                                  <w:szCs w:val="36"/>
                                </w:rPr>
                              </w:pPr>
                              <w:r w:rsidRPr="003A5DFB">
                                <w:rPr>
                                  <w:rFonts w:asciiTheme="majorHAnsi" w:eastAsiaTheme="majorEastAsia" w:hAnsiTheme="majorHAnsi" w:cstheme="majorBidi"/>
                                  <w:color w:val="F0A22E" w:themeColor="accent1"/>
                                  <w:sz w:val="36"/>
                                  <w:szCs w:val="36"/>
                                </w:rPr>
                                <w:t>Excel Budget</w:t>
                              </w:r>
                              <w:r>
                                <w:rPr>
                                  <w:rFonts w:asciiTheme="majorHAnsi" w:eastAsiaTheme="majorEastAsia" w:hAnsiTheme="majorHAnsi" w:cstheme="majorBidi"/>
                                  <w:color w:val="F0A22E" w:themeColor="accent1"/>
                                  <w:sz w:val="36"/>
                                  <w:szCs w:val="36"/>
                                </w:rPr>
                                <w:t xml:space="preserve"> Worksheet</w:t>
                              </w:r>
                            </w:p>
                            <w:p w14:paraId="6C729331" w14:textId="08AD828E" w:rsidR="004D1889" w:rsidRDefault="004D1889" w:rsidP="004D1889">
                              <w:pPr>
                                <w:tabs>
                                  <w:tab w:val="left" w:pos="360"/>
                                </w:tabs>
                                <w:spacing w:after="0"/>
                                <w:ind w:left="720" w:hanging="360"/>
                                <w:rPr>
                                  <w:rFonts w:ascii="Tw Cen MT" w:hAnsi="Tw Cen MT"/>
                                  <w:b/>
                                  <w:bCs/>
                                </w:rPr>
                              </w:pPr>
                              <w:r>
                                <w:rPr>
                                  <w:rFonts w:ascii="Tw Cen MT" w:hAnsi="Tw Cen MT"/>
                                  <w:b/>
                                  <w:bCs/>
                                </w:rPr>
                                <w:t>Column</w:t>
                              </w:r>
                              <w:r w:rsidR="003E11F9">
                                <w:rPr>
                                  <w:rFonts w:ascii="Tw Cen MT" w:hAnsi="Tw Cen MT"/>
                                  <w:b/>
                                  <w:bCs/>
                                </w:rPr>
                                <w:t>’s B through E</w:t>
                              </w:r>
                            </w:p>
                            <w:p w14:paraId="0285A6BB" w14:textId="77777777" w:rsidR="004D1889" w:rsidRDefault="004D1889" w:rsidP="004D1889">
                              <w:pPr>
                                <w:tabs>
                                  <w:tab w:val="left" w:pos="360"/>
                                </w:tabs>
                                <w:spacing w:after="0"/>
                                <w:ind w:left="720" w:hanging="360"/>
                                <w:rPr>
                                  <w:rFonts w:ascii="Tw Cen MT" w:hAnsi="Tw Cen MT"/>
                                  <w:b/>
                                  <w:bCs/>
                                </w:rPr>
                              </w:pPr>
                            </w:p>
                            <w:p w14:paraId="5C5A0503" w14:textId="606D8620" w:rsidR="004D1889" w:rsidRDefault="00D1534D" w:rsidP="004D1889">
                              <w:pPr>
                                <w:tabs>
                                  <w:tab w:val="left" w:pos="360"/>
                                </w:tabs>
                                <w:spacing w:after="0"/>
                                <w:rPr>
                                  <w:rFonts w:ascii="Tw Cen MT" w:hAnsi="Tw Cen MT"/>
                                  <w:b/>
                                  <w:bCs/>
                                </w:rPr>
                              </w:pPr>
                              <w:r>
                                <w:rPr>
                                  <w:noProof/>
                                </w:rPr>
                                <w:drawing>
                                  <wp:inline distT="0" distB="0" distL="0" distR="0" wp14:anchorId="64BF59FB" wp14:editId="2FDBEAC5">
                                    <wp:extent cx="4023995" cy="3324225"/>
                                    <wp:effectExtent l="0" t="0" r="0" b="9525"/>
                                    <wp:docPr id="868302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02162" name=""/>
                                            <pic:cNvPicPr/>
                                          </pic:nvPicPr>
                                          <pic:blipFill>
                                            <a:blip r:embed="rId25"/>
                                            <a:stretch>
                                              <a:fillRect/>
                                            </a:stretch>
                                          </pic:blipFill>
                                          <pic:spPr>
                                            <a:xfrm>
                                              <a:off x="0" y="0"/>
                                              <a:ext cx="4023995" cy="3324225"/>
                                            </a:xfrm>
                                            <a:prstGeom prst="rect">
                                              <a:avLst/>
                                            </a:prstGeom>
                                          </pic:spPr>
                                        </pic:pic>
                                      </a:graphicData>
                                    </a:graphic>
                                  </wp:inline>
                                </w:drawing>
                              </w:r>
                            </w:p>
                            <w:p w14:paraId="047F1CF6" w14:textId="77777777" w:rsidR="004D1889" w:rsidRDefault="004D1889" w:rsidP="004D1889">
                              <w:pPr>
                                <w:tabs>
                                  <w:tab w:val="left" w:pos="360"/>
                                </w:tabs>
                                <w:spacing w:after="0"/>
                                <w:ind w:left="720" w:hanging="360"/>
                                <w:rPr>
                                  <w:rFonts w:ascii="Tw Cen MT" w:hAnsi="Tw Cen MT"/>
                                  <w:b/>
                                  <w:bCs/>
                                </w:rPr>
                              </w:pPr>
                            </w:p>
                            <w:p w14:paraId="1B86BDD2" w14:textId="77777777" w:rsidR="004D1889" w:rsidRDefault="004D1889" w:rsidP="004D1889">
                              <w:pPr>
                                <w:tabs>
                                  <w:tab w:val="left" w:pos="360"/>
                                </w:tabs>
                                <w:spacing w:after="0"/>
                                <w:ind w:left="720" w:hanging="360"/>
                                <w:rPr>
                                  <w:rFonts w:ascii="Tw Cen MT" w:hAnsi="Tw Cen MT"/>
                                  <w:b/>
                                  <w:bCs/>
                                </w:rPr>
                              </w:pPr>
                            </w:p>
                            <w:p w14:paraId="1B2CDA76" w14:textId="77777777" w:rsidR="004D1889" w:rsidRDefault="004D1889" w:rsidP="004D1889">
                              <w:pPr>
                                <w:rPr>
                                  <w:color w:val="4E3B30" w:themeColor="text2"/>
                                </w:rPr>
                              </w:pPr>
                            </w:p>
                          </w:txbxContent>
                        </wps:txbx>
                        <wps:bodyPr rot="0" vert="horz" wrap="square" lIns="182880" tIns="457200" rIns="182880" bIns="73152" anchor="t" anchorCtr="0" upright="1">
                          <a:noAutofit/>
                        </wps:bodyPr>
                      </wps:wsp>
                      <wps:wsp>
                        <wps:cNvPr id="1961696383" name="Rectangle 1961696383"/>
                        <wps:cNvSpPr/>
                        <wps:spPr>
                          <a:xfrm>
                            <a:off x="71919" y="0"/>
                            <a:ext cx="2331720" cy="7042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C8CEC2" w14:textId="77777777" w:rsidR="004D1889" w:rsidRDefault="004D1889" w:rsidP="004D1889">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1842105027" name="Rectangle 1842105027"/>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12FB00" w14:textId="77777777" w:rsidR="004D1889" w:rsidRDefault="004D1889" w:rsidP="004D1889">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8A423E2" id="_x0000_s1041" style="position:absolute;left:0;text-align:left;margin-left:246.4pt;margin-top:78.8pt;width:346.85pt;height:554pt;z-index:251754496;mso-position-horizontal-relative:page;mso-position-vertical-relative:page" coordorigin="-618" coordsize="25374,96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">
                <v:rect id="AutoShape 14" o:spid="_x0000_s1042" style="position:absolute;left:-618;width:25374;height:96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" fillcolor="white [3212]" strokecolor="#d19e0f [1614]" strokeweight="1.25pt">
                  <v:textbox inset="14.4pt,36pt,14.4pt,5.76pt">
                    <w:txbxContent>
                      <w:p w14:paraId="75F5A973" w14:textId="77777777" w:rsidR="004D1889" w:rsidRPr="003A5DFB" w:rsidRDefault="004D1889" w:rsidP="004D1889">
                        <w:pPr>
                          <w:spacing w:before="880" w:after="240"/>
                          <w:rPr>
                            <w:rFonts w:asciiTheme="majorHAnsi" w:eastAsiaTheme="majorEastAsia" w:hAnsiTheme="majorHAnsi" w:cstheme="majorBidi"/>
                            <w:color w:val="F0A22E" w:themeColor="accent1"/>
                            <w:sz w:val="36"/>
                            <w:szCs w:val="36"/>
                          </w:rPr>
                        </w:pPr>
                        <w:r w:rsidRPr="003A5DFB">
                          <w:rPr>
                            <w:rFonts w:asciiTheme="majorHAnsi" w:eastAsiaTheme="majorEastAsia" w:hAnsiTheme="majorHAnsi" w:cstheme="majorBidi"/>
                            <w:color w:val="F0A22E" w:themeColor="accent1"/>
                            <w:sz w:val="36"/>
                            <w:szCs w:val="36"/>
                          </w:rPr>
                          <w:t>Excel Budget</w:t>
                        </w:r>
                        <w:r>
                          <w:rPr>
                            <w:rFonts w:asciiTheme="majorHAnsi" w:eastAsiaTheme="majorEastAsia" w:hAnsiTheme="majorHAnsi" w:cstheme="majorBidi"/>
                            <w:color w:val="F0A22E" w:themeColor="accent1"/>
                            <w:sz w:val="36"/>
                            <w:szCs w:val="36"/>
                          </w:rPr>
                          <w:t xml:space="preserve"> Worksheet</w:t>
                        </w:r>
                      </w:p>
                      <w:p w14:paraId="6C729331" w14:textId="08AD828E" w:rsidR="004D1889" w:rsidRDefault="004D1889" w:rsidP="004D1889">
                        <w:pPr>
                          <w:tabs>
                            <w:tab w:val="left" w:pos="360"/>
                          </w:tabs>
                          <w:spacing w:after="0"/>
                          <w:ind w:left="720" w:hanging="360"/>
                          <w:rPr>
                            <w:rFonts w:ascii="Tw Cen MT" w:hAnsi="Tw Cen MT"/>
                            <w:b/>
                            <w:bCs/>
                          </w:rPr>
                        </w:pPr>
                        <w:r>
                          <w:rPr>
                            <w:rFonts w:ascii="Tw Cen MT" w:hAnsi="Tw Cen MT"/>
                            <w:b/>
                            <w:bCs/>
                          </w:rPr>
                          <w:t>Column</w:t>
                        </w:r>
                        <w:r w:rsidR="003E11F9">
                          <w:rPr>
                            <w:rFonts w:ascii="Tw Cen MT" w:hAnsi="Tw Cen MT"/>
                            <w:b/>
                            <w:bCs/>
                          </w:rPr>
                          <w:t>’s B through E</w:t>
                        </w:r>
                      </w:p>
                      <w:p w14:paraId="0285A6BB" w14:textId="77777777" w:rsidR="004D1889" w:rsidRDefault="004D1889" w:rsidP="004D1889">
                        <w:pPr>
                          <w:tabs>
                            <w:tab w:val="left" w:pos="360"/>
                          </w:tabs>
                          <w:spacing w:after="0"/>
                          <w:ind w:left="720" w:hanging="360"/>
                          <w:rPr>
                            <w:rFonts w:ascii="Tw Cen MT" w:hAnsi="Tw Cen MT"/>
                            <w:b/>
                            <w:bCs/>
                          </w:rPr>
                        </w:pPr>
                      </w:p>
                      <w:p w14:paraId="5C5A0503" w14:textId="606D8620" w:rsidR="004D1889" w:rsidRDefault="00D1534D" w:rsidP="004D1889">
                        <w:pPr>
                          <w:tabs>
                            <w:tab w:val="left" w:pos="360"/>
                          </w:tabs>
                          <w:spacing w:after="0"/>
                          <w:rPr>
                            <w:rFonts w:ascii="Tw Cen MT" w:hAnsi="Tw Cen MT"/>
                            <w:b/>
                            <w:bCs/>
                          </w:rPr>
                        </w:pPr>
                        <w:r>
                          <w:rPr>
                            <w:noProof/>
                          </w:rPr>
                          <w:drawing>
                            <wp:inline distT="0" distB="0" distL="0" distR="0" wp14:anchorId="64BF59FB" wp14:editId="2FDBEAC5">
                              <wp:extent cx="4023995" cy="3324225"/>
                              <wp:effectExtent l="0" t="0" r="0" b="9525"/>
                              <wp:docPr id="868302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02162" name=""/>
                                      <pic:cNvPicPr/>
                                    </pic:nvPicPr>
                                    <pic:blipFill>
                                      <a:blip r:embed="rId25"/>
                                      <a:stretch>
                                        <a:fillRect/>
                                      </a:stretch>
                                    </pic:blipFill>
                                    <pic:spPr>
                                      <a:xfrm>
                                        <a:off x="0" y="0"/>
                                        <a:ext cx="4023995" cy="3324225"/>
                                      </a:xfrm>
                                      <a:prstGeom prst="rect">
                                        <a:avLst/>
                                      </a:prstGeom>
                                    </pic:spPr>
                                  </pic:pic>
                                </a:graphicData>
                              </a:graphic>
                            </wp:inline>
                          </w:drawing>
                        </w:r>
                      </w:p>
                      <w:p w14:paraId="047F1CF6" w14:textId="77777777" w:rsidR="004D1889" w:rsidRDefault="004D1889" w:rsidP="004D1889">
                        <w:pPr>
                          <w:tabs>
                            <w:tab w:val="left" w:pos="360"/>
                          </w:tabs>
                          <w:spacing w:after="0"/>
                          <w:ind w:left="720" w:hanging="360"/>
                          <w:rPr>
                            <w:rFonts w:ascii="Tw Cen MT" w:hAnsi="Tw Cen MT"/>
                            <w:b/>
                            <w:bCs/>
                          </w:rPr>
                        </w:pPr>
                      </w:p>
                      <w:p w14:paraId="1B86BDD2" w14:textId="77777777" w:rsidR="004D1889" w:rsidRDefault="004D1889" w:rsidP="004D1889">
                        <w:pPr>
                          <w:tabs>
                            <w:tab w:val="left" w:pos="360"/>
                          </w:tabs>
                          <w:spacing w:after="0"/>
                          <w:ind w:left="720" w:hanging="360"/>
                          <w:rPr>
                            <w:rFonts w:ascii="Tw Cen MT" w:hAnsi="Tw Cen MT"/>
                            <w:b/>
                            <w:bCs/>
                          </w:rPr>
                        </w:pPr>
                      </w:p>
                      <w:p w14:paraId="1B2CDA76" w14:textId="77777777" w:rsidR="004D1889" w:rsidRDefault="004D1889" w:rsidP="004D1889">
                        <w:pPr>
                          <w:rPr>
                            <w:color w:val="4E3B30" w:themeColor="text2"/>
                          </w:rPr>
                        </w:pPr>
                      </w:p>
                    </w:txbxContent>
                  </v:textbox>
                </v:rect>
                <v:rect id="Rectangle 1961696383" o:spid="_x0000_s1043"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" fillcolor="#4e3b30 [3215]" stroked="f" strokeweight="1pt" insetpen="t">
                  <v:textbox inset="14.4pt,14.4pt,14.4pt,28.8pt">
                    <w:txbxContent>
                      <w:p w14:paraId="2BC8CEC2" w14:textId="77777777" w:rsidR="004D1889" w:rsidRDefault="004D1889" w:rsidP="004D1889">
                        <w:pPr>
                          <w:spacing w:before="240"/>
                          <w:rPr>
                            <w:color w:val="FFFFFF" w:themeColor="background1"/>
                          </w:rPr>
                        </w:pPr>
                      </w:p>
                    </w:txbxContent>
                  </v:textbox>
                </v:rect>
                <v:rect id="Rectangle 1842105027" o:spid="_x0000_s1044"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" fillcolor="#f0a22e [3204]" stroked="f" strokeweight="1pt" insetpen="t">
                  <v:textbox inset="14.4pt,14.4pt,14.4pt,28.8pt">
                    <w:txbxContent>
                      <w:p w14:paraId="0412FB00" w14:textId="77777777" w:rsidR="004D1889" w:rsidRDefault="004D1889" w:rsidP="004D1889">
                        <w:pPr>
                          <w:spacing w:before="240"/>
                          <w:rPr>
                            <w:color w:val="FFFFFF" w:themeColor="background1"/>
                          </w:rPr>
                        </w:pPr>
                      </w:p>
                    </w:txbxContent>
                  </v:textbox>
                </v:rect>
                <w10:wrap type="square" anchorx="page" anchory="page"/>
              </v:group>
            </w:pict>
          </mc:Fallback>
        </mc:AlternateContent>
      </w:r>
      <w:r w:rsidRPr="009B5B86">
        <w:rPr>
          <w:rFonts w:ascii="Tw Cen MT" w:hAnsi="Tw Cen MT"/>
        </w:rPr>
        <w:t xml:space="preserve">project are understood and executed accordingly by contractors, volunteers, and other professionals involved in the construction phase. These services may be paid for in cash or be listed as in-kind donations.     </w:t>
      </w:r>
    </w:p>
    <w:p w14:paraId="4C11C441" w14:textId="0208AB55" w:rsidR="00374440" w:rsidRPr="009B5B86" w:rsidRDefault="00374440" w:rsidP="00374440">
      <w:pPr>
        <w:tabs>
          <w:tab w:val="left" w:pos="720"/>
        </w:tabs>
        <w:spacing w:after="0"/>
        <w:ind w:left="360"/>
        <w:rPr>
          <w:rFonts w:ascii="Tw Cen MT" w:hAnsi="Tw Cen MT"/>
        </w:rPr>
      </w:pPr>
    </w:p>
    <w:p w14:paraId="60A2D318" w14:textId="5C456002" w:rsidR="00374440" w:rsidRPr="009B5B86" w:rsidRDefault="00374440" w:rsidP="00374440">
      <w:pPr>
        <w:tabs>
          <w:tab w:val="left" w:pos="720"/>
        </w:tabs>
        <w:spacing w:after="0"/>
        <w:ind w:left="360"/>
        <w:rPr>
          <w:rFonts w:ascii="Tw Cen MT" w:hAnsi="Tw Cen MT"/>
        </w:rPr>
      </w:pPr>
      <w:r w:rsidRPr="00CF636A">
        <w:rPr>
          <w:rFonts w:ascii="Tw Cen MT" w:hAnsi="Tw Cen MT"/>
          <w:b/>
          <w:bCs/>
        </w:rPr>
        <w:t>Miscellaneous/Other.</w:t>
      </w:r>
      <w:r w:rsidRPr="009B5B86">
        <w:rPr>
          <w:rFonts w:ascii="Tw Cen MT" w:hAnsi="Tw Cen MT"/>
          <w:b/>
          <w:bCs/>
          <w:i/>
          <w:iCs/>
        </w:rPr>
        <w:t xml:space="preserve"> </w:t>
      </w:r>
      <w:r w:rsidRPr="009B5B86">
        <w:rPr>
          <w:rFonts w:ascii="Tw Cen MT" w:hAnsi="Tw Cen MT"/>
        </w:rPr>
        <w:t xml:space="preserve">This pertains to any donations or expenses not covered above. </w:t>
      </w:r>
      <w:r w:rsidR="0034786E">
        <w:rPr>
          <w:rFonts w:ascii="Tw Cen MT" w:hAnsi="Tw Cen MT"/>
        </w:rPr>
        <w:t xml:space="preserve">This could include costs for </w:t>
      </w:r>
      <w:r w:rsidR="0034786E" w:rsidRPr="0018158F">
        <w:rPr>
          <w:rFonts w:ascii="Tw Cen MT" w:hAnsi="Tw Cen MT"/>
        </w:rPr>
        <w:t xml:space="preserve">the project sign, insurance, permits, or procurement costs, which are allowable costs. </w:t>
      </w:r>
      <w:r w:rsidRPr="0018158F">
        <w:rPr>
          <w:rFonts w:ascii="Tw Cen MT" w:hAnsi="Tw Cen MT"/>
        </w:rPr>
        <w:t>These must be listed and specified with Column B completed.</w:t>
      </w:r>
    </w:p>
    <w:p w14:paraId="6189259F" w14:textId="788E83E8" w:rsidR="00374440" w:rsidRPr="009B5B86" w:rsidRDefault="00374440" w:rsidP="00374440">
      <w:pPr>
        <w:tabs>
          <w:tab w:val="left" w:pos="720"/>
        </w:tabs>
        <w:spacing w:after="0"/>
        <w:rPr>
          <w:rFonts w:ascii="Tw Cen MT" w:hAnsi="Tw Cen MT"/>
        </w:rPr>
      </w:pPr>
    </w:p>
    <w:p w14:paraId="65751FCC" w14:textId="279796F1" w:rsidR="00374440" w:rsidRPr="009B5B86" w:rsidRDefault="00374440" w:rsidP="00374440">
      <w:pPr>
        <w:tabs>
          <w:tab w:val="left" w:pos="720"/>
        </w:tabs>
        <w:spacing w:after="0"/>
        <w:ind w:left="360"/>
        <w:rPr>
          <w:rFonts w:ascii="Tw Cen MT" w:hAnsi="Tw Cen MT"/>
          <w:b/>
          <w:bCs/>
        </w:rPr>
      </w:pPr>
      <w:r w:rsidRPr="009B5B86">
        <w:rPr>
          <w:rFonts w:ascii="Tw Cen MT" w:hAnsi="Tw Cen MT"/>
          <w:b/>
          <w:bCs/>
        </w:rPr>
        <w:t xml:space="preserve">COLUMN B </w:t>
      </w:r>
      <w:r w:rsidR="008D183D" w:rsidRPr="009B5B86">
        <w:rPr>
          <w:rFonts w:ascii="Tw Cen MT" w:hAnsi="Tw Cen MT"/>
          <w:b/>
          <w:bCs/>
        </w:rPr>
        <w:t>–</w:t>
      </w:r>
      <w:r w:rsidR="008D183D">
        <w:rPr>
          <w:rFonts w:ascii="Tw Cen MT" w:hAnsi="Tw Cen MT"/>
          <w:b/>
          <w:bCs/>
        </w:rPr>
        <w:t xml:space="preserve"> </w:t>
      </w:r>
      <w:r w:rsidRPr="009B5B86">
        <w:rPr>
          <w:rFonts w:ascii="Tw Cen MT" w:hAnsi="Tw Cen MT"/>
          <w:b/>
          <w:bCs/>
        </w:rPr>
        <w:t xml:space="preserve">Total Item Cost </w:t>
      </w:r>
    </w:p>
    <w:p w14:paraId="5951C98C" w14:textId="61917E7D" w:rsidR="00374440" w:rsidRPr="009B5B86" w:rsidRDefault="00374440" w:rsidP="00374440">
      <w:pPr>
        <w:tabs>
          <w:tab w:val="left" w:pos="720"/>
        </w:tabs>
        <w:spacing w:after="0"/>
        <w:ind w:left="360"/>
        <w:rPr>
          <w:rFonts w:ascii="Tw Cen MT" w:hAnsi="Tw Cen MT"/>
        </w:rPr>
      </w:pPr>
      <w:r w:rsidRPr="009B5B86">
        <w:rPr>
          <w:rFonts w:ascii="Tw Cen MT" w:hAnsi="Tw Cen MT"/>
        </w:rPr>
        <w:t xml:space="preserve"> </w:t>
      </w:r>
    </w:p>
    <w:p w14:paraId="31ADE40A" w14:textId="1B3B3271" w:rsidR="00374440" w:rsidRPr="009B5B86" w:rsidRDefault="00374440" w:rsidP="00374440">
      <w:pPr>
        <w:tabs>
          <w:tab w:val="left" w:pos="720"/>
        </w:tabs>
        <w:spacing w:after="0"/>
        <w:ind w:left="360"/>
        <w:rPr>
          <w:rFonts w:ascii="Tw Cen MT" w:hAnsi="Tw Cen MT"/>
        </w:rPr>
      </w:pPr>
      <w:r w:rsidRPr="009B5B86">
        <w:rPr>
          <w:rFonts w:ascii="Tw Cen MT" w:hAnsi="Tw Cen MT"/>
        </w:rPr>
        <w:t>Column B</w:t>
      </w:r>
      <w:r w:rsidR="004D1889">
        <w:rPr>
          <w:rFonts w:ascii="Tw Cen MT" w:hAnsi="Tw Cen MT"/>
        </w:rPr>
        <w:t xml:space="preserve"> is a locked column and will calculate </w:t>
      </w:r>
      <w:r w:rsidRPr="009B5B86">
        <w:rPr>
          <w:rFonts w:ascii="Tw Cen MT" w:hAnsi="Tw Cen MT"/>
        </w:rPr>
        <w:t>the total cost of each item shown in Column A</w:t>
      </w:r>
      <w:r w:rsidR="004D1889">
        <w:rPr>
          <w:rFonts w:ascii="Tw Cen MT" w:hAnsi="Tw Cen MT"/>
        </w:rPr>
        <w:t xml:space="preserve"> and the dollar amounts the applicant enters in Columns C, D, and E</w:t>
      </w:r>
      <w:r w:rsidRPr="009B5B86">
        <w:rPr>
          <w:rFonts w:ascii="Tw Cen MT" w:hAnsi="Tw Cen MT"/>
        </w:rPr>
        <w:t xml:space="preserve">. Note: Contractor costs should include the sum of all labor, supplies, equipment and materials that each contractor will be billing. </w:t>
      </w:r>
    </w:p>
    <w:p w14:paraId="771227D9" w14:textId="5268FE7F" w:rsidR="00374440" w:rsidRPr="009B5B86" w:rsidRDefault="00374440" w:rsidP="00374440">
      <w:pPr>
        <w:tabs>
          <w:tab w:val="left" w:pos="720"/>
        </w:tabs>
        <w:spacing w:after="0"/>
        <w:ind w:left="360"/>
        <w:rPr>
          <w:rFonts w:ascii="Tw Cen MT" w:hAnsi="Tw Cen MT"/>
        </w:rPr>
      </w:pPr>
    </w:p>
    <w:p w14:paraId="0E8FB655" w14:textId="1B415876" w:rsidR="00374440" w:rsidRPr="009B5B86" w:rsidRDefault="00374440" w:rsidP="00374440">
      <w:pPr>
        <w:tabs>
          <w:tab w:val="left" w:pos="720"/>
        </w:tabs>
        <w:spacing w:after="0"/>
        <w:ind w:left="360"/>
        <w:rPr>
          <w:rFonts w:ascii="Tw Cen MT" w:hAnsi="Tw Cen MT"/>
          <w:b/>
          <w:bCs/>
        </w:rPr>
      </w:pPr>
      <w:r w:rsidRPr="009B5B86">
        <w:rPr>
          <w:rFonts w:ascii="Tw Cen MT" w:hAnsi="Tw Cen MT"/>
          <w:b/>
          <w:bCs/>
        </w:rPr>
        <w:t>COLUMN C – Portion Funded with Applicant Cash</w:t>
      </w:r>
      <w:r w:rsidR="00F13A58">
        <w:rPr>
          <w:rFonts w:ascii="Tw Cen MT" w:hAnsi="Tw Cen MT"/>
          <w:b/>
          <w:bCs/>
        </w:rPr>
        <w:t xml:space="preserve"> (Match)</w:t>
      </w:r>
    </w:p>
    <w:p w14:paraId="3A529027" w14:textId="77777777" w:rsidR="00374440" w:rsidRPr="009B5B86" w:rsidRDefault="00374440" w:rsidP="00374440">
      <w:pPr>
        <w:tabs>
          <w:tab w:val="left" w:pos="720"/>
        </w:tabs>
        <w:spacing w:after="0"/>
        <w:ind w:left="360"/>
        <w:rPr>
          <w:rFonts w:ascii="Tw Cen MT" w:hAnsi="Tw Cen MT"/>
        </w:rPr>
      </w:pPr>
    </w:p>
    <w:p w14:paraId="0C7107A1" w14:textId="470F911A" w:rsidR="00374440" w:rsidRPr="009B5B86" w:rsidRDefault="00374440" w:rsidP="00374440">
      <w:pPr>
        <w:tabs>
          <w:tab w:val="left" w:pos="720"/>
        </w:tabs>
        <w:spacing w:after="0"/>
        <w:ind w:left="360"/>
        <w:rPr>
          <w:rFonts w:ascii="Tw Cen MT" w:hAnsi="Tw Cen MT"/>
        </w:rPr>
      </w:pPr>
      <w:r w:rsidRPr="009B5B86">
        <w:rPr>
          <w:rFonts w:ascii="Tw Cen MT" w:hAnsi="Tw Cen MT"/>
        </w:rPr>
        <w:t>In Column C, list th</w:t>
      </w:r>
      <w:r w:rsidR="00D77A64">
        <w:rPr>
          <w:rFonts w:ascii="Tw Cen MT" w:hAnsi="Tw Cen MT"/>
        </w:rPr>
        <w:t>e</w:t>
      </w:r>
      <w:r w:rsidRPr="009B5B86">
        <w:rPr>
          <w:rFonts w:ascii="Tw Cen MT" w:hAnsi="Tw Cen MT"/>
        </w:rPr>
        <w:t xml:space="preserve"> portion of the total item costs in Column B that will be </w:t>
      </w:r>
      <w:r w:rsidR="00F13A58">
        <w:rPr>
          <w:rFonts w:ascii="Tw Cen MT" w:hAnsi="Tw Cen MT"/>
        </w:rPr>
        <w:t>the portion funded with Applicant cash (match</w:t>
      </w:r>
      <w:r w:rsidR="00D77A64">
        <w:rPr>
          <w:rFonts w:ascii="Tw Cen MT" w:hAnsi="Tw Cen MT"/>
        </w:rPr>
        <w:t>).</w:t>
      </w:r>
    </w:p>
    <w:p w14:paraId="673E6EB2" w14:textId="77777777" w:rsidR="00374440" w:rsidRPr="009B5B86" w:rsidRDefault="00374440" w:rsidP="00374440">
      <w:pPr>
        <w:tabs>
          <w:tab w:val="left" w:pos="720"/>
        </w:tabs>
        <w:spacing w:after="0"/>
        <w:ind w:left="360"/>
        <w:rPr>
          <w:rFonts w:ascii="Tw Cen MT" w:hAnsi="Tw Cen MT"/>
        </w:rPr>
      </w:pPr>
    </w:p>
    <w:p w14:paraId="6129A03E" w14:textId="3659B97D" w:rsidR="00374440" w:rsidRPr="009B5B86" w:rsidRDefault="00374440" w:rsidP="00374440">
      <w:pPr>
        <w:tabs>
          <w:tab w:val="left" w:pos="720"/>
        </w:tabs>
        <w:spacing w:after="0"/>
        <w:ind w:left="360"/>
        <w:rPr>
          <w:rFonts w:ascii="Tw Cen MT" w:hAnsi="Tw Cen MT"/>
          <w:b/>
          <w:bCs/>
        </w:rPr>
      </w:pPr>
      <w:r w:rsidRPr="009B5B86">
        <w:rPr>
          <w:rFonts w:ascii="Tw Cen MT" w:hAnsi="Tw Cen MT"/>
          <w:b/>
          <w:bCs/>
        </w:rPr>
        <w:t xml:space="preserve">COLUMN D – Portion Funded </w:t>
      </w:r>
      <w:r w:rsidR="00F13A58">
        <w:rPr>
          <w:rFonts w:ascii="Tw Cen MT" w:hAnsi="Tw Cen MT"/>
          <w:b/>
          <w:bCs/>
        </w:rPr>
        <w:t>with</w:t>
      </w:r>
      <w:r w:rsidRPr="009B5B86">
        <w:rPr>
          <w:rFonts w:ascii="Tw Cen MT" w:hAnsi="Tw Cen MT"/>
          <w:b/>
          <w:bCs/>
        </w:rPr>
        <w:t xml:space="preserve"> Applicant In-Kind Contribution</w:t>
      </w:r>
      <w:r w:rsidR="00F13A58">
        <w:rPr>
          <w:rFonts w:ascii="Tw Cen MT" w:hAnsi="Tw Cen MT"/>
          <w:b/>
          <w:bCs/>
        </w:rPr>
        <w:t xml:space="preserve"> (Match)</w:t>
      </w:r>
    </w:p>
    <w:p w14:paraId="14F554DA" w14:textId="77777777" w:rsidR="00374440" w:rsidRPr="009B5B86" w:rsidRDefault="00374440" w:rsidP="00374440">
      <w:pPr>
        <w:tabs>
          <w:tab w:val="left" w:pos="720"/>
        </w:tabs>
        <w:spacing w:after="0"/>
        <w:ind w:left="360"/>
        <w:rPr>
          <w:rFonts w:ascii="Tw Cen MT" w:hAnsi="Tw Cen MT"/>
        </w:rPr>
      </w:pPr>
    </w:p>
    <w:p w14:paraId="22C4D902" w14:textId="1E8608D5" w:rsidR="00374440" w:rsidRDefault="00374440" w:rsidP="00374440">
      <w:pPr>
        <w:tabs>
          <w:tab w:val="left" w:pos="720"/>
        </w:tabs>
        <w:spacing w:after="0"/>
        <w:ind w:left="360"/>
        <w:rPr>
          <w:rFonts w:ascii="Tw Cen MT" w:hAnsi="Tw Cen MT"/>
        </w:rPr>
      </w:pPr>
      <w:r w:rsidRPr="009B5B86">
        <w:rPr>
          <w:rFonts w:ascii="Tw Cen MT" w:hAnsi="Tw Cen MT"/>
        </w:rPr>
        <w:t>In Column D, list th</w:t>
      </w:r>
      <w:r w:rsidR="00D77A64">
        <w:rPr>
          <w:rFonts w:ascii="Tw Cen MT" w:hAnsi="Tw Cen MT"/>
        </w:rPr>
        <w:t>e</w:t>
      </w:r>
      <w:r w:rsidRPr="009B5B86">
        <w:rPr>
          <w:rFonts w:ascii="Tw Cen MT" w:hAnsi="Tw Cen MT"/>
        </w:rPr>
        <w:t xml:space="preserve"> portion of the total item costs in Column B that will be </w:t>
      </w:r>
      <w:r w:rsidR="00F13A58">
        <w:rPr>
          <w:rFonts w:ascii="Tw Cen MT" w:hAnsi="Tw Cen MT"/>
        </w:rPr>
        <w:t>the portion funded with Applicant’s in-kind (donated) contribution (match)</w:t>
      </w:r>
      <w:r w:rsidRPr="009B5B86">
        <w:rPr>
          <w:rFonts w:ascii="Tw Cen MT" w:hAnsi="Tw Cen MT"/>
        </w:rPr>
        <w:t>.</w:t>
      </w:r>
    </w:p>
    <w:p w14:paraId="2C0F3132" w14:textId="77777777" w:rsidR="00B02590" w:rsidRDefault="00B02590" w:rsidP="00374440">
      <w:pPr>
        <w:tabs>
          <w:tab w:val="left" w:pos="720"/>
        </w:tabs>
        <w:spacing w:after="0"/>
        <w:ind w:left="360"/>
        <w:rPr>
          <w:rFonts w:ascii="Tw Cen MT" w:hAnsi="Tw Cen MT"/>
        </w:rPr>
      </w:pPr>
    </w:p>
    <w:p w14:paraId="36D00B5E" w14:textId="77777777" w:rsidR="00B02590" w:rsidRPr="009B5B86" w:rsidRDefault="00B02590" w:rsidP="00B02590">
      <w:pPr>
        <w:tabs>
          <w:tab w:val="left" w:pos="720"/>
        </w:tabs>
        <w:spacing w:after="0"/>
        <w:ind w:left="360"/>
        <w:rPr>
          <w:rFonts w:ascii="Tw Cen MT" w:hAnsi="Tw Cen MT"/>
          <w:b/>
          <w:bCs/>
        </w:rPr>
      </w:pPr>
      <w:r w:rsidRPr="009B5B86">
        <w:rPr>
          <w:rFonts w:ascii="Tw Cen MT" w:hAnsi="Tw Cen MT"/>
          <w:b/>
          <w:bCs/>
        </w:rPr>
        <w:t>COLUMN E – Portion Funded by the Grant</w:t>
      </w:r>
    </w:p>
    <w:p w14:paraId="6650D73C" w14:textId="77777777" w:rsidR="00B02590" w:rsidRPr="009B5B86" w:rsidRDefault="00B02590" w:rsidP="00B02590">
      <w:pPr>
        <w:tabs>
          <w:tab w:val="left" w:pos="720"/>
        </w:tabs>
        <w:spacing w:after="0"/>
        <w:ind w:left="360"/>
        <w:rPr>
          <w:rFonts w:ascii="Tw Cen MT" w:hAnsi="Tw Cen MT"/>
        </w:rPr>
      </w:pPr>
    </w:p>
    <w:p w14:paraId="465DFA94" w14:textId="3907BFE7" w:rsidR="00B02590" w:rsidRPr="009B5B86" w:rsidRDefault="00B02590" w:rsidP="00B02590">
      <w:pPr>
        <w:tabs>
          <w:tab w:val="left" w:pos="720"/>
        </w:tabs>
        <w:spacing w:after="0"/>
        <w:ind w:left="360"/>
        <w:rPr>
          <w:rFonts w:ascii="Tw Cen MT" w:hAnsi="Tw Cen MT"/>
        </w:rPr>
      </w:pPr>
      <w:r w:rsidRPr="009B5B86">
        <w:rPr>
          <w:rFonts w:ascii="Tw Cen MT" w:hAnsi="Tw Cen MT"/>
        </w:rPr>
        <w:t xml:space="preserve">In Column E, list that portion of the total item costs in Column B that will be paid for by the </w:t>
      </w:r>
      <w:r w:rsidR="007A19FD">
        <w:rPr>
          <w:rFonts w:ascii="Tw Cen MT" w:hAnsi="Tw Cen MT"/>
        </w:rPr>
        <w:t xml:space="preserve">HCB </w:t>
      </w:r>
      <w:r w:rsidRPr="009B5B86">
        <w:rPr>
          <w:rFonts w:ascii="Tw Cen MT" w:hAnsi="Tw Cen MT"/>
        </w:rPr>
        <w:t>grant.</w:t>
      </w:r>
    </w:p>
    <w:p w14:paraId="1E62DB2E" w14:textId="77777777" w:rsidR="00B02590" w:rsidRPr="009B5B86" w:rsidRDefault="00B02590" w:rsidP="00B02590">
      <w:pPr>
        <w:tabs>
          <w:tab w:val="left" w:pos="720"/>
        </w:tabs>
        <w:spacing w:after="0"/>
        <w:ind w:left="360"/>
        <w:rPr>
          <w:rFonts w:ascii="Tw Cen MT" w:hAnsi="Tw Cen MT"/>
        </w:rPr>
      </w:pPr>
    </w:p>
    <w:p w14:paraId="517F3E44" w14:textId="5310A05B" w:rsidR="00B02590" w:rsidRDefault="00B02590" w:rsidP="00B02590">
      <w:pPr>
        <w:tabs>
          <w:tab w:val="left" w:pos="720"/>
        </w:tabs>
        <w:spacing w:after="0"/>
        <w:ind w:left="360"/>
        <w:rPr>
          <w:rFonts w:ascii="Tw Cen MT" w:hAnsi="Tw Cen MT"/>
        </w:rPr>
      </w:pPr>
      <w:r w:rsidRPr="009B5B86">
        <w:rPr>
          <w:rFonts w:ascii="Tw Cen MT" w:hAnsi="Tw Cen MT"/>
        </w:rPr>
        <w:t xml:space="preserve">The sum of the totals under Columns C and D must match the amount entered for Combined Match </w:t>
      </w:r>
      <w:r w:rsidR="007A19FD">
        <w:rPr>
          <w:rFonts w:ascii="Tw Cen MT" w:hAnsi="Tw Cen MT"/>
        </w:rPr>
        <w:t xml:space="preserve">(orange highlighted cells) </w:t>
      </w:r>
      <w:r w:rsidRPr="009B5B86">
        <w:rPr>
          <w:rFonts w:ascii="Tw Cen MT" w:hAnsi="Tw Cen MT"/>
        </w:rPr>
        <w:t xml:space="preserve">and figures included elsewhere in the grant application as matching funds.   </w:t>
      </w:r>
    </w:p>
    <w:p w14:paraId="63F99BB4" w14:textId="77777777" w:rsidR="00B02590" w:rsidRPr="009B5B86" w:rsidRDefault="00B02590" w:rsidP="00374440">
      <w:pPr>
        <w:tabs>
          <w:tab w:val="left" w:pos="720"/>
        </w:tabs>
        <w:spacing w:after="0"/>
        <w:ind w:left="360"/>
        <w:rPr>
          <w:rFonts w:ascii="Tw Cen MT" w:hAnsi="Tw Cen MT"/>
        </w:rPr>
      </w:pPr>
    </w:p>
    <w:p w14:paraId="2CF8D561" w14:textId="6A92665A" w:rsidR="00B02590" w:rsidRPr="009B5B86" w:rsidRDefault="00B02590" w:rsidP="005B71F7">
      <w:pPr>
        <w:rPr>
          <w:rFonts w:ascii="Tw Cen MT" w:hAnsi="Tw Cen MT"/>
        </w:rPr>
      </w:pPr>
      <w:r>
        <w:rPr>
          <w:rFonts w:ascii="Tw Cen MT" w:hAnsi="Tw Cen MT"/>
        </w:rPr>
        <w:br w:type="page"/>
      </w:r>
      <w:r>
        <w:rPr>
          <w:rFonts w:ascii="Tw Cen MT" w:hAnsi="Tw Cen MT"/>
        </w:rPr>
        <w:lastRenderedPageBreak/>
        <w:t>Excel Worksheet Columns P through T</w:t>
      </w:r>
      <w:r w:rsidRPr="004646CD">
        <w:rPr>
          <w:rFonts w:ascii="Tw Cen MT" w:hAnsi="Tw Cen MT"/>
          <w:bCs/>
          <w:noProof/>
        </w:rPr>
        <mc:AlternateContent>
          <mc:Choice Requires="wpg">
            <w:drawing>
              <wp:anchor distT="0" distB="0" distL="114300" distR="114300" simplePos="0" relativeHeight="251756544" behindDoc="0" locked="0" layoutInCell="1" allowOverlap="1" wp14:anchorId="26A601C7" wp14:editId="3D94D2AE">
                <wp:simplePos x="0" y="0"/>
                <wp:positionH relativeFrom="margin">
                  <wp:align>right</wp:align>
                </wp:positionH>
                <wp:positionV relativeFrom="page">
                  <wp:posOffset>949960</wp:posOffset>
                </wp:positionV>
                <wp:extent cx="4064635" cy="4089400"/>
                <wp:effectExtent l="0" t="0" r="12065" b="25400"/>
                <wp:wrapSquare wrapText="bothSides"/>
                <wp:docPr id="1199453559" name="Group 219"/>
                <wp:cNvGraphicFramePr/>
                <a:graphic xmlns:a="http://schemas.openxmlformats.org/drawingml/2006/main">
                  <a:graphicData uri="http://schemas.microsoft.com/office/word/2010/wordprocessingGroup">
                    <wpg:wgp>
                      <wpg:cNvGrpSpPr/>
                      <wpg:grpSpPr>
                        <a:xfrm>
                          <a:off x="0" y="0"/>
                          <a:ext cx="4064635" cy="4089400"/>
                          <a:chOff x="-61813" y="0"/>
                          <a:chExt cx="2537499" cy="9707700"/>
                        </a:xfrm>
                      </wpg:grpSpPr>
                      <wps:wsp>
                        <wps:cNvPr id="1351061469" name="AutoShape 14"/>
                        <wps:cNvSpPr>
                          <a:spLocks noChangeArrowheads="1"/>
                        </wps:cNvSpPr>
                        <wps:spPr bwMode="auto">
                          <a:xfrm>
                            <a:off x="-61813" y="0"/>
                            <a:ext cx="2537499" cy="9707700"/>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5833FF96" w14:textId="77777777" w:rsidR="00B02590" w:rsidRPr="003A5DFB" w:rsidRDefault="00B02590" w:rsidP="00B02590">
                              <w:pPr>
                                <w:spacing w:before="880" w:after="240"/>
                                <w:rPr>
                                  <w:rFonts w:asciiTheme="majorHAnsi" w:eastAsiaTheme="majorEastAsia" w:hAnsiTheme="majorHAnsi" w:cstheme="majorBidi"/>
                                  <w:color w:val="F0A22E" w:themeColor="accent1"/>
                                  <w:sz w:val="36"/>
                                  <w:szCs w:val="36"/>
                                </w:rPr>
                              </w:pPr>
                              <w:r w:rsidRPr="003A5DFB">
                                <w:rPr>
                                  <w:rFonts w:asciiTheme="majorHAnsi" w:eastAsiaTheme="majorEastAsia" w:hAnsiTheme="majorHAnsi" w:cstheme="majorBidi"/>
                                  <w:color w:val="F0A22E" w:themeColor="accent1"/>
                                  <w:sz w:val="36"/>
                                  <w:szCs w:val="36"/>
                                </w:rPr>
                                <w:t>Excel Budget</w:t>
                              </w:r>
                              <w:r>
                                <w:rPr>
                                  <w:rFonts w:asciiTheme="majorHAnsi" w:eastAsiaTheme="majorEastAsia" w:hAnsiTheme="majorHAnsi" w:cstheme="majorBidi"/>
                                  <w:color w:val="F0A22E" w:themeColor="accent1"/>
                                  <w:sz w:val="36"/>
                                  <w:szCs w:val="36"/>
                                </w:rPr>
                                <w:t xml:space="preserve"> Worksheet</w:t>
                              </w:r>
                            </w:p>
                            <w:p w14:paraId="5DE10E2F" w14:textId="7ACA0650" w:rsidR="00B02590" w:rsidRDefault="00B02590" w:rsidP="00B02590">
                              <w:pPr>
                                <w:tabs>
                                  <w:tab w:val="left" w:pos="360"/>
                                </w:tabs>
                                <w:spacing w:after="0"/>
                                <w:ind w:left="720" w:hanging="360"/>
                                <w:rPr>
                                  <w:rFonts w:ascii="Tw Cen MT" w:hAnsi="Tw Cen MT"/>
                                  <w:b/>
                                  <w:bCs/>
                                </w:rPr>
                              </w:pPr>
                              <w:r>
                                <w:rPr>
                                  <w:rFonts w:ascii="Tw Cen MT" w:hAnsi="Tw Cen MT"/>
                                  <w:b/>
                                  <w:bCs/>
                                </w:rPr>
                                <w:t>Column</w:t>
                              </w:r>
                              <w:r w:rsidR="002C0E56">
                                <w:rPr>
                                  <w:rFonts w:ascii="Tw Cen MT" w:hAnsi="Tw Cen MT"/>
                                  <w:b/>
                                  <w:bCs/>
                                </w:rPr>
                                <w:t>s D1 through D-3</w:t>
                              </w:r>
                            </w:p>
                            <w:p w14:paraId="3166C5CB" w14:textId="77777777" w:rsidR="002C0E56" w:rsidRDefault="002C0E56" w:rsidP="00B02590">
                              <w:pPr>
                                <w:tabs>
                                  <w:tab w:val="left" w:pos="360"/>
                                </w:tabs>
                                <w:spacing w:after="0"/>
                                <w:ind w:left="720" w:hanging="360"/>
                                <w:rPr>
                                  <w:rFonts w:ascii="Tw Cen MT" w:hAnsi="Tw Cen MT"/>
                                  <w:b/>
                                  <w:bCs/>
                                </w:rPr>
                              </w:pPr>
                            </w:p>
                            <w:p w14:paraId="09A2B106" w14:textId="38EC2506" w:rsidR="002C0E56" w:rsidRDefault="007D233B" w:rsidP="00B02590">
                              <w:pPr>
                                <w:tabs>
                                  <w:tab w:val="left" w:pos="360"/>
                                </w:tabs>
                                <w:spacing w:after="0"/>
                                <w:ind w:left="720" w:hanging="360"/>
                                <w:rPr>
                                  <w:rFonts w:ascii="Tw Cen MT" w:hAnsi="Tw Cen MT"/>
                                  <w:b/>
                                  <w:bCs/>
                                </w:rPr>
                              </w:pPr>
                              <w:r>
                                <w:rPr>
                                  <w:noProof/>
                                </w:rPr>
                                <w:drawing>
                                  <wp:inline distT="0" distB="0" distL="0" distR="0" wp14:anchorId="56553AD5" wp14:editId="597FA5F7">
                                    <wp:extent cx="3683635" cy="2540000"/>
                                    <wp:effectExtent l="0" t="0" r="0" b="0"/>
                                    <wp:docPr id="106780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0586" name=""/>
                                            <pic:cNvPicPr/>
                                          </pic:nvPicPr>
                                          <pic:blipFill>
                                            <a:blip r:embed="rId26"/>
                                            <a:stretch>
                                              <a:fillRect/>
                                            </a:stretch>
                                          </pic:blipFill>
                                          <pic:spPr>
                                            <a:xfrm>
                                              <a:off x="0" y="0"/>
                                              <a:ext cx="3683635" cy="2540000"/>
                                            </a:xfrm>
                                            <a:prstGeom prst="rect">
                                              <a:avLst/>
                                            </a:prstGeom>
                                          </pic:spPr>
                                        </pic:pic>
                                      </a:graphicData>
                                    </a:graphic>
                                  </wp:inline>
                                </w:drawing>
                              </w:r>
                            </w:p>
                            <w:p w14:paraId="1DEA021C" w14:textId="77777777" w:rsidR="00B02590" w:rsidRDefault="00B02590" w:rsidP="00B02590">
                              <w:pPr>
                                <w:tabs>
                                  <w:tab w:val="left" w:pos="360"/>
                                </w:tabs>
                                <w:spacing w:after="0"/>
                                <w:ind w:left="720" w:hanging="360"/>
                                <w:rPr>
                                  <w:rFonts w:ascii="Tw Cen MT" w:hAnsi="Tw Cen MT"/>
                                  <w:b/>
                                  <w:bCs/>
                                </w:rPr>
                              </w:pPr>
                            </w:p>
                            <w:p w14:paraId="355FA844" w14:textId="4A7093AF" w:rsidR="00B02590" w:rsidRDefault="00B02590" w:rsidP="00B02590">
                              <w:pPr>
                                <w:tabs>
                                  <w:tab w:val="left" w:pos="360"/>
                                </w:tabs>
                                <w:spacing w:after="0"/>
                                <w:rPr>
                                  <w:rFonts w:ascii="Tw Cen MT" w:hAnsi="Tw Cen MT"/>
                                  <w:b/>
                                  <w:bCs/>
                                </w:rPr>
                              </w:pPr>
                            </w:p>
                            <w:p w14:paraId="31C7061B" w14:textId="77777777" w:rsidR="00B02590" w:rsidRDefault="00B02590" w:rsidP="00B02590">
                              <w:pPr>
                                <w:tabs>
                                  <w:tab w:val="left" w:pos="360"/>
                                </w:tabs>
                                <w:spacing w:after="0"/>
                                <w:ind w:left="720" w:hanging="360"/>
                                <w:rPr>
                                  <w:rFonts w:ascii="Tw Cen MT" w:hAnsi="Tw Cen MT"/>
                                  <w:b/>
                                  <w:bCs/>
                                </w:rPr>
                              </w:pPr>
                            </w:p>
                            <w:p w14:paraId="3B4205A3" w14:textId="77777777" w:rsidR="00B02590" w:rsidRDefault="00B02590" w:rsidP="00B02590">
                              <w:pPr>
                                <w:tabs>
                                  <w:tab w:val="left" w:pos="360"/>
                                </w:tabs>
                                <w:spacing w:after="0"/>
                                <w:ind w:left="720" w:hanging="360"/>
                                <w:rPr>
                                  <w:rFonts w:ascii="Tw Cen MT" w:hAnsi="Tw Cen MT"/>
                                  <w:b/>
                                  <w:bCs/>
                                </w:rPr>
                              </w:pPr>
                            </w:p>
                            <w:p w14:paraId="6EDF1128" w14:textId="77777777" w:rsidR="00B02590" w:rsidRDefault="00B02590" w:rsidP="00B02590">
                              <w:pPr>
                                <w:rPr>
                                  <w:color w:val="4E3B30" w:themeColor="text2"/>
                                </w:rPr>
                              </w:pPr>
                            </w:p>
                          </w:txbxContent>
                        </wps:txbx>
                        <wps:bodyPr rot="0" vert="horz" wrap="square" lIns="182880" tIns="457200" rIns="182880" bIns="73152" anchor="t" anchorCtr="0" upright="1">
                          <a:noAutofit/>
                        </wps:bodyPr>
                      </wps:wsp>
                      <wps:wsp>
                        <wps:cNvPr id="219925967" name="Rectangle 219925967"/>
                        <wps:cNvSpPr/>
                        <wps:spPr>
                          <a:xfrm>
                            <a:off x="71919" y="0"/>
                            <a:ext cx="2331720" cy="7042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A6E1D5" w14:textId="77777777" w:rsidR="00B02590" w:rsidRDefault="00B02590" w:rsidP="00B02590">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1974563220" name="Rectangle 1974563220"/>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86B258" w14:textId="77777777" w:rsidR="00B02590" w:rsidRDefault="00B02590" w:rsidP="00B02590">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6A601C7" id="_x0000_s1045" style="position:absolute;margin-left:268.85pt;margin-top:74.8pt;width:320.05pt;height:322pt;z-index:251756544;mso-position-horizontal:right;mso-position-horizontal-relative:margin;mso-position-vertical-relative:page" coordorigin="-618" coordsize="25374,97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">
                <v:rect id="AutoShape 14" o:spid="_x0000_s1046" style="position:absolute;left:-618;width:25374;height:97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" fillcolor="white [3212]" strokecolor="#d19e0f [1614]" strokeweight="1.25pt">
                  <v:textbox inset="14.4pt,36pt,14.4pt,5.76pt">
                    <w:txbxContent>
                      <w:p w14:paraId="5833FF96" w14:textId="77777777" w:rsidR="00B02590" w:rsidRPr="003A5DFB" w:rsidRDefault="00B02590" w:rsidP="00B02590">
                        <w:pPr>
                          <w:spacing w:before="880" w:after="240"/>
                          <w:rPr>
                            <w:rFonts w:asciiTheme="majorHAnsi" w:eastAsiaTheme="majorEastAsia" w:hAnsiTheme="majorHAnsi" w:cstheme="majorBidi"/>
                            <w:color w:val="F0A22E" w:themeColor="accent1"/>
                            <w:sz w:val="36"/>
                            <w:szCs w:val="36"/>
                          </w:rPr>
                        </w:pPr>
                        <w:r w:rsidRPr="003A5DFB">
                          <w:rPr>
                            <w:rFonts w:asciiTheme="majorHAnsi" w:eastAsiaTheme="majorEastAsia" w:hAnsiTheme="majorHAnsi" w:cstheme="majorBidi"/>
                            <w:color w:val="F0A22E" w:themeColor="accent1"/>
                            <w:sz w:val="36"/>
                            <w:szCs w:val="36"/>
                          </w:rPr>
                          <w:t>Excel Budget</w:t>
                        </w:r>
                        <w:r>
                          <w:rPr>
                            <w:rFonts w:asciiTheme="majorHAnsi" w:eastAsiaTheme="majorEastAsia" w:hAnsiTheme="majorHAnsi" w:cstheme="majorBidi"/>
                            <w:color w:val="F0A22E" w:themeColor="accent1"/>
                            <w:sz w:val="36"/>
                            <w:szCs w:val="36"/>
                          </w:rPr>
                          <w:t xml:space="preserve"> Worksheet</w:t>
                        </w:r>
                      </w:p>
                      <w:p w14:paraId="5DE10E2F" w14:textId="7ACA0650" w:rsidR="00B02590" w:rsidRDefault="00B02590" w:rsidP="00B02590">
                        <w:pPr>
                          <w:tabs>
                            <w:tab w:val="left" w:pos="360"/>
                          </w:tabs>
                          <w:spacing w:after="0"/>
                          <w:ind w:left="720" w:hanging="360"/>
                          <w:rPr>
                            <w:rFonts w:ascii="Tw Cen MT" w:hAnsi="Tw Cen MT"/>
                            <w:b/>
                            <w:bCs/>
                          </w:rPr>
                        </w:pPr>
                        <w:r>
                          <w:rPr>
                            <w:rFonts w:ascii="Tw Cen MT" w:hAnsi="Tw Cen MT"/>
                            <w:b/>
                            <w:bCs/>
                          </w:rPr>
                          <w:t>Column</w:t>
                        </w:r>
                        <w:r w:rsidR="002C0E56">
                          <w:rPr>
                            <w:rFonts w:ascii="Tw Cen MT" w:hAnsi="Tw Cen MT"/>
                            <w:b/>
                            <w:bCs/>
                          </w:rPr>
                          <w:t>s D1 through D-3</w:t>
                        </w:r>
                      </w:p>
                      <w:p w14:paraId="3166C5CB" w14:textId="77777777" w:rsidR="002C0E56" w:rsidRDefault="002C0E56" w:rsidP="00B02590">
                        <w:pPr>
                          <w:tabs>
                            <w:tab w:val="left" w:pos="360"/>
                          </w:tabs>
                          <w:spacing w:after="0"/>
                          <w:ind w:left="720" w:hanging="360"/>
                          <w:rPr>
                            <w:rFonts w:ascii="Tw Cen MT" w:hAnsi="Tw Cen MT"/>
                            <w:b/>
                            <w:bCs/>
                          </w:rPr>
                        </w:pPr>
                      </w:p>
                      <w:p w14:paraId="09A2B106" w14:textId="38EC2506" w:rsidR="002C0E56" w:rsidRDefault="007D233B" w:rsidP="00B02590">
                        <w:pPr>
                          <w:tabs>
                            <w:tab w:val="left" w:pos="360"/>
                          </w:tabs>
                          <w:spacing w:after="0"/>
                          <w:ind w:left="720" w:hanging="360"/>
                          <w:rPr>
                            <w:rFonts w:ascii="Tw Cen MT" w:hAnsi="Tw Cen MT"/>
                            <w:b/>
                            <w:bCs/>
                          </w:rPr>
                        </w:pPr>
                        <w:r>
                          <w:rPr>
                            <w:noProof/>
                          </w:rPr>
                          <w:drawing>
                            <wp:inline distT="0" distB="0" distL="0" distR="0" wp14:anchorId="56553AD5" wp14:editId="597FA5F7">
                              <wp:extent cx="3683635" cy="2540000"/>
                              <wp:effectExtent l="0" t="0" r="0" b="0"/>
                              <wp:docPr id="106780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0586" name=""/>
                                      <pic:cNvPicPr/>
                                    </pic:nvPicPr>
                                    <pic:blipFill>
                                      <a:blip r:embed="rId26"/>
                                      <a:stretch>
                                        <a:fillRect/>
                                      </a:stretch>
                                    </pic:blipFill>
                                    <pic:spPr>
                                      <a:xfrm>
                                        <a:off x="0" y="0"/>
                                        <a:ext cx="3683635" cy="2540000"/>
                                      </a:xfrm>
                                      <a:prstGeom prst="rect">
                                        <a:avLst/>
                                      </a:prstGeom>
                                    </pic:spPr>
                                  </pic:pic>
                                </a:graphicData>
                              </a:graphic>
                            </wp:inline>
                          </w:drawing>
                        </w:r>
                      </w:p>
                      <w:p w14:paraId="1DEA021C" w14:textId="77777777" w:rsidR="00B02590" w:rsidRDefault="00B02590" w:rsidP="00B02590">
                        <w:pPr>
                          <w:tabs>
                            <w:tab w:val="left" w:pos="360"/>
                          </w:tabs>
                          <w:spacing w:after="0"/>
                          <w:ind w:left="720" w:hanging="360"/>
                          <w:rPr>
                            <w:rFonts w:ascii="Tw Cen MT" w:hAnsi="Tw Cen MT"/>
                            <w:b/>
                            <w:bCs/>
                          </w:rPr>
                        </w:pPr>
                      </w:p>
                      <w:p w14:paraId="355FA844" w14:textId="4A7093AF" w:rsidR="00B02590" w:rsidRDefault="00B02590" w:rsidP="00B02590">
                        <w:pPr>
                          <w:tabs>
                            <w:tab w:val="left" w:pos="360"/>
                          </w:tabs>
                          <w:spacing w:after="0"/>
                          <w:rPr>
                            <w:rFonts w:ascii="Tw Cen MT" w:hAnsi="Tw Cen MT"/>
                            <w:b/>
                            <w:bCs/>
                          </w:rPr>
                        </w:pPr>
                      </w:p>
                      <w:p w14:paraId="31C7061B" w14:textId="77777777" w:rsidR="00B02590" w:rsidRDefault="00B02590" w:rsidP="00B02590">
                        <w:pPr>
                          <w:tabs>
                            <w:tab w:val="left" w:pos="360"/>
                          </w:tabs>
                          <w:spacing w:after="0"/>
                          <w:ind w:left="720" w:hanging="360"/>
                          <w:rPr>
                            <w:rFonts w:ascii="Tw Cen MT" w:hAnsi="Tw Cen MT"/>
                            <w:b/>
                            <w:bCs/>
                          </w:rPr>
                        </w:pPr>
                      </w:p>
                      <w:p w14:paraId="3B4205A3" w14:textId="77777777" w:rsidR="00B02590" w:rsidRDefault="00B02590" w:rsidP="00B02590">
                        <w:pPr>
                          <w:tabs>
                            <w:tab w:val="left" w:pos="360"/>
                          </w:tabs>
                          <w:spacing w:after="0"/>
                          <w:ind w:left="720" w:hanging="360"/>
                          <w:rPr>
                            <w:rFonts w:ascii="Tw Cen MT" w:hAnsi="Tw Cen MT"/>
                            <w:b/>
                            <w:bCs/>
                          </w:rPr>
                        </w:pPr>
                      </w:p>
                      <w:p w14:paraId="6EDF1128" w14:textId="77777777" w:rsidR="00B02590" w:rsidRDefault="00B02590" w:rsidP="00B02590">
                        <w:pPr>
                          <w:rPr>
                            <w:color w:val="4E3B30" w:themeColor="text2"/>
                          </w:rPr>
                        </w:pPr>
                      </w:p>
                    </w:txbxContent>
                  </v:textbox>
                </v:rect>
                <v:rect id="Rectangle 219925967" o:spid="_x0000_s1047"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" fillcolor="#4e3b30 [3215]" stroked="f" strokeweight="1pt" insetpen="t">
                  <v:textbox inset="14.4pt,14.4pt,14.4pt,28.8pt">
                    <w:txbxContent>
                      <w:p w14:paraId="3AA6E1D5" w14:textId="77777777" w:rsidR="00B02590" w:rsidRDefault="00B02590" w:rsidP="00B02590">
                        <w:pPr>
                          <w:spacing w:before="240"/>
                          <w:rPr>
                            <w:color w:val="FFFFFF" w:themeColor="background1"/>
                          </w:rPr>
                        </w:pPr>
                      </w:p>
                    </w:txbxContent>
                  </v:textbox>
                </v:rect>
                <v:rect id="Rectangle 1974563220" o:spid="_x0000_s104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" fillcolor="#f0a22e [3204]" stroked="f" strokeweight="1pt" insetpen="t">
                  <v:textbox inset="14.4pt,14.4pt,14.4pt,28.8pt">
                    <w:txbxContent>
                      <w:p w14:paraId="3F86B258" w14:textId="77777777" w:rsidR="00B02590" w:rsidRDefault="00B02590" w:rsidP="00B02590">
                        <w:pPr>
                          <w:spacing w:before="240"/>
                          <w:rPr>
                            <w:color w:val="FFFFFF" w:themeColor="background1"/>
                          </w:rPr>
                        </w:pPr>
                      </w:p>
                    </w:txbxContent>
                  </v:textbox>
                </v:rect>
                <w10:wrap type="square" anchorx="margin" anchory="page"/>
              </v:group>
            </w:pict>
          </mc:Fallback>
        </mc:AlternateContent>
      </w:r>
    </w:p>
    <w:p w14:paraId="669C2606" w14:textId="78EB30A0" w:rsidR="00374440" w:rsidRPr="009B5B86" w:rsidRDefault="00374440" w:rsidP="006E105C">
      <w:pPr>
        <w:pStyle w:val="ListParagraph"/>
        <w:numPr>
          <w:ilvl w:val="0"/>
          <w:numId w:val="34"/>
        </w:numPr>
        <w:tabs>
          <w:tab w:val="left" w:pos="720"/>
        </w:tabs>
        <w:spacing w:after="0" w:line="278" w:lineRule="auto"/>
        <w:ind w:left="1440"/>
        <w:rPr>
          <w:rFonts w:ascii="Tw Cen MT" w:hAnsi="Tw Cen MT"/>
          <w:b/>
          <w:bCs/>
        </w:rPr>
      </w:pPr>
      <w:r w:rsidRPr="009B5B86">
        <w:rPr>
          <w:rFonts w:ascii="Tw Cen MT" w:hAnsi="Tw Cen MT"/>
          <w:b/>
          <w:bCs/>
        </w:rPr>
        <w:t xml:space="preserve">COLUMN D-1 – Hours or Quantity </w:t>
      </w:r>
      <w:r w:rsidR="009B2F80">
        <w:rPr>
          <w:rFonts w:ascii="Tw Cen MT" w:hAnsi="Tw Cen MT"/>
          <w:b/>
          <w:bCs/>
        </w:rPr>
        <w:t>In-Kind Work</w:t>
      </w:r>
    </w:p>
    <w:p w14:paraId="0F6B9ECE" w14:textId="3AD71E9B" w:rsidR="00374440" w:rsidRPr="009B5B86" w:rsidRDefault="00374440" w:rsidP="00374440">
      <w:pPr>
        <w:pStyle w:val="ListParagraph"/>
        <w:tabs>
          <w:tab w:val="left" w:pos="720"/>
        </w:tabs>
        <w:spacing w:after="0"/>
        <w:ind w:left="1440"/>
        <w:rPr>
          <w:rFonts w:ascii="Tw Cen MT" w:hAnsi="Tw Cen MT"/>
        </w:rPr>
      </w:pPr>
      <w:r w:rsidRPr="009B5B86">
        <w:rPr>
          <w:rFonts w:ascii="Tw Cen MT" w:hAnsi="Tw Cen MT"/>
        </w:rPr>
        <w:t xml:space="preserve">In Column D-1 show the total number of hours </w:t>
      </w:r>
      <w:r w:rsidR="00D50B83">
        <w:rPr>
          <w:rFonts w:ascii="Tw Cen MT" w:hAnsi="Tw Cen MT"/>
        </w:rPr>
        <w:t xml:space="preserve">for </w:t>
      </w:r>
      <w:r w:rsidRPr="009B5B86">
        <w:rPr>
          <w:rFonts w:ascii="Tw Cen MT" w:hAnsi="Tw Cen MT"/>
        </w:rPr>
        <w:t>in-kind contributions from Column A.</w:t>
      </w:r>
    </w:p>
    <w:p w14:paraId="2EB80A85" w14:textId="125A559F" w:rsidR="00374440" w:rsidRPr="009B5B86" w:rsidRDefault="00374440" w:rsidP="006E105C">
      <w:pPr>
        <w:pStyle w:val="ListParagraph"/>
        <w:numPr>
          <w:ilvl w:val="0"/>
          <w:numId w:val="34"/>
        </w:numPr>
        <w:tabs>
          <w:tab w:val="left" w:pos="720"/>
        </w:tabs>
        <w:spacing w:after="0" w:line="278" w:lineRule="auto"/>
        <w:ind w:left="1440"/>
        <w:rPr>
          <w:rFonts w:ascii="Tw Cen MT" w:hAnsi="Tw Cen MT"/>
          <w:b/>
          <w:bCs/>
        </w:rPr>
      </w:pPr>
      <w:r w:rsidRPr="009B5B86">
        <w:rPr>
          <w:rFonts w:ascii="Tw Cen MT" w:hAnsi="Tw Cen MT"/>
          <w:b/>
          <w:bCs/>
        </w:rPr>
        <w:t xml:space="preserve">COLUMN D-2 – </w:t>
      </w:r>
      <w:r w:rsidR="009B2F80">
        <w:rPr>
          <w:rFonts w:ascii="Tw Cen MT" w:hAnsi="Tw Cen MT"/>
          <w:b/>
          <w:bCs/>
        </w:rPr>
        <w:t>Cost per In-Kind Work</w:t>
      </w:r>
    </w:p>
    <w:p w14:paraId="6578674E" w14:textId="1610F119" w:rsidR="00374440" w:rsidRPr="009B5B86" w:rsidRDefault="00374440" w:rsidP="00374440">
      <w:pPr>
        <w:pStyle w:val="ListParagraph"/>
        <w:tabs>
          <w:tab w:val="left" w:pos="720"/>
        </w:tabs>
        <w:spacing w:after="0"/>
        <w:ind w:left="1440"/>
        <w:rPr>
          <w:rFonts w:ascii="Tw Cen MT" w:hAnsi="Tw Cen MT"/>
          <w:b/>
          <w:bCs/>
        </w:rPr>
      </w:pPr>
      <w:r w:rsidRPr="009B5B86">
        <w:rPr>
          <w:rFonts w:ascii="Tw Cen MT" w:hAnsi="Tw Cen MT"/>
        </w:rPr>
        <w:t>In Column D-2 show the hourly rate of each of the in-kind contributions from Column A.</w:t>
      </w:r>
    </w:p>
    <w:p w14:paraId="5720171E" w14:textId="5E478404" w:rsidR="00374440" w:rsidRPr="009B5B86" w:rsidRDefault="00374440" w:rsidP="006E105C">
      <w:pPr>
        <w:pStyle w:val="ListParagraph"/>
        <w:numPr>
          <w:ilvl w:val="0"/>
          <w:numId w:val="34"/>
        </w:numPr>
        <w:tabs>
          <w:tab w:val="left" w:pos="720"/>
        </w:tabs>
        <w:spacing w:after="0" w:line="278" w:lineRule="auto"/>
        <w:ind w:left="1440"/>
        <w:rPr>
          <w:rFonts w:ascii="Tw Cen MT" w:hAnsi="Tw Cen MT"/>
          <w:b/>
          <w:bCs/>
        </w:rPr>
      </w:pPr>
      <w:r w:rsidRPr="009B5B86">
        <w:rPr>
          <w:rFonts w:ascii="Tw Cen MT" w:hAnsi="Tw Cen MT"/>
          <w:b/>
          <w:bCs/>
        </w:rPr>
        <w:t xml:space="preserve">COLUMN D-3 – Total </w:t>
      </w:r>
      <w:r w:rsidR="009B2F80">
        <w:rPr>
          <w:rFonts w:ascii="Tw Cen MT" w:hAnsi="Tw Cen MT"/>
          <w:b/>
          <w:bCs/>
        </w:rPr>
        <w:t>Cost (</w:t>
      </w:r>
      <w:r w:rsidR="000B014F">
        <w:rPr>
          <w:rFonts w:ascii="Tw Cen MT" w:hAnsi="Tw Cen MT"/>
          <w:b/>
          <w:bCs/>
        </w:rPr>
        <w:t>D1</w:t>
      </w:r>
      <w:r w:rsidR="009B2F80">
        <w:rPr>
          <w:rFonts w:ascii="Tw Cen MT" w:hAnsi="Tw Cen MT"/>
          <w:b/>
          <w:bCs/>
        </w:rPr>
        <w:t xml:space="preserve"> x D</w:t>
      </w:r>
      <w:r w:rsidR="000B014F">
        <w:rPr>
          <w:rFonts w:ascii="Tw Cen MT" w:hAnsi="Tw Cen MT"/>
          <w:b/>
          <w:bCs/>
        </w:rPr>
        <w:t>2</w:t>
      </w:r>
      <w:r w:rsidR="009B2F80">
        <w:rPr>
          <w:rFonts w:ascii="Tw Cen MT" w:hAnsi="Tw Cen MT"/>
          <w:b/>
          <w:bCs/>
        </w:rPr>
        <w:t>) In-Kind Work</w:t>
      </w:r>
    </w:p>
    <w:p w14:paraId="0A0D1127" w14:textId="23DC5676" w:rsidR="00374440" w:rsidRDefault="006C50E4" w:rsidP="005B71F7">
      <w:pPr>
        <w:pStyle w:val="ListParagraph"/>
        <w:tabs>
          <w:tab w:val="left" w:pos="720"/>
        </w:tabs>
        <w:spacing w:after="0"/>
        <w:ind w:left="1440"/>
        <w:rPr>
          <w:rFonts w:ascii="Tw Cen MT" w:hAnsi="Tw Cen MT"/>
        </w:rPr>
      </w:pPr>
      <w:r>
        <w:rPr>
          <w:rFonts w:ascii="Tw Cen MT" w:hAnsi="Tw Cen MT"/>
          <w:noProof/>
        </w:rPr>
        <mc:AlternateContent>
          <mc:Choice Requires="wps">
            <w:drawing>
              <wp:anchor distT="0" distB="0" distL="114300" distR="114300" simplePos="0" relativeHeight="251759616" behindDoc="0" locked="0" layoutInCell="1" allowOverlap="1" wp14:anchorId="101A7F21" wp14:editId="453EA4BD">
                <wp:simplePos x="0" y="0"/>
                <wp:positionH relativeFrom="margin">
                  <wp:posOffset>6717030</wp:posOffset>
                </wp:positionH>
                <wp:positionV relativeFrom="paragraph">
                  <wp:posOffset>431800</wp:posOffset>
                </wp:positionV>
                <wp:extent cx="614680" cy="203200"/>
                <wp:effectExtent l="0" t="0" r="13970" b="25400"/>
                <wp:wrapNone/>
                <wp:docPr id="1802830583" name="Oval 38"/>
                <wp:cNvGraphicFramePr/>
                <a:graphic xmlns:a="http://schemas.openxmlformats.org/drawingml/2006/main">
                  <a:graphicData uri="http://schemas.microsoft.com/office/word/2010/wordprocessingShape">
                    <wps:wsp>
                      <wps:cNvSpPr/>
                      <wps:spPr>
                        <a:xfrm>
                          <a:off x="0" y="0"/>
                          <a:ext cx="614680" cy="203200"/>
                        </a:xfrm>
                        <a:prstGeom prst="ellipse">
                          <a:avLst/>
                        </a:prstGeom>
                        <a:noFill/>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0C4E6F" id="Oval 38" o:spid="_x0000_s1026" style="position:absolute;margin-left:528.9pt;margin-top:34pt;width:48.4pt;height:16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" filled="f" strokecolor="#f0a22e [3204]" strokeweight="1.5pt" insetpen="t">
                <w10:wrap anchorx="margin"/>
              </v:oval>
            </w:pict>
          </mc:Fallback>
        </mc:AlternateContent>
      </w:r>
      <w:r>
        <w:rPr>
          <w:rFonts w:ascii="Tw Cen MT" w:hAnsi="Tw Cen MT"/>
          <w:noProof/>
        </w:rPr>
        <mc:AlternateContent>
          <mc:Choice Requires="wps">
            <w:drawing>
              <wp:anchor distT="0" distB="0" distL="114300" distR="114300" simplePos="0" relativeHeight="251757568" behindDoc="0" locked="0" layoutInCell="1" allowOverlap="1" wp14:anchorId="0DB8ED33" wp14:editId="2ED52B29">
                <wp:simplePos x="0" y="0"/>
                <wp:positionH relativeFrom="column">
                  <wp:posOffset>3891280</wp:posOffset>
                </wp:positionH>
                <wp:positionV relativeFrom="paragraph">
                  <wp:posOffset>431800</wp:posOffset>
                </wp:positionV>
                <wp:extent cx="614680" cy="203200"/>
                <wp:effectExtent l="0" t="0" r="13970" b="25400"/>
                <wp:wrapNone/>
                <wp:docPr id="1920707309" name="Oval 38"/>
                <wp:cNvGraphicFramePr/>
                <a:graphic xmlns:a="http://schemas.openxmlformats.org/drawingml/2006/main">
                  <a:graphicData uri="http://schemas.microsoft.com/office/word/2010/wordprocessingShape">
                    <wps:wsp>
                      <wps:cNvSpPr/>
                      <wps:spPr>
                        <a:xfrm>
                          <a:off x="0" y="0"/>
                          <a:ext cx="614680" cy="203200"/>
                        </a:xfrm>
                        <a:prstGeom prst="ellipse">
                          <a:avLst/>
                        </a:prstGeom>
                        <a:noFill/>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B87940" id="Oval 38" o:spid="_x0000_s1026" style="position:absolute;margin-left:306.4pt;margin-top:34pt;width:48.4pt;height:1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" filled="f" strokecolor="#f0a22e [3204]" strokeweight="1.5pt" insetpen="t"/>
            </w:pict>
          </mc:Fallback>
        </mc:AlternateContent>
      </w:r>
      <w:r w:rsidR="001704D7">
        <w:rPr>
          <w:rFonts w:ascii="Tw Cen MT" w:hAnsi="Tw Cen MT"/>
        </w:rPr>
        <w:t xml:space="preserve">Column D-3 is a locked column. </w:t>
      </w:r>
      <w:r w:rsidR="00374440" w:rsidRPr="009B5B86">
        <w:rPr>
          <w:rFonts w:ascii="Tw Cen MT" w:hAnsi="Tw Cen MT"/>
        </w:rPr>
        <w:t xml:space="preserve">In Column D-3 </w:t>
      </w:r>
      <w:proofErr w:type="gramStart"/>
      <w:r w:rsidR="00374440" w:rsidRPr="009B5B86">
        <w:rPr>
          <w:rFonts w:ascii="Tw Cen MT" w:hAnsi="Tw Cen MT"/>
        </w:rPr>
        <w:t>show</w:t>
      </w:r>
      <w:proofErr w:type="gramEnd"/>
      <w:r w:rsidR="00374440" w:rsidRPr="009B5B86">
        <w:rPr>
          <w:rFonts w:ascii="Tw Cen MT" w:hAnsi="Tw Cen MT"/>
        </w:rPr>
        <w:t xml:space="preserve"> the total value of each of the in-kind contributions from Column A</w:t>
      </w:r>
      <w:r w:rsidR="000B014F">
        <w:rPr>
          <w:rFonts w:ascii="Tw Cen MT" w:hAnsi="Tw Cen MT"/>
        </w:rPr>
        <w:t xml:space="preserve"> </w:t>
      </w:r>
      <w:r w:rsidR="003A5591">
        <w:rPr>
          <w:rFonts w:ascii="Tw Cen MT" w:hAnsi="Tw Cen MT"/>
        </w:rPr>
        <w:t>(</w:t>
      </w:r>
      <w:r w:rsidR="0038763C">
        <w:rPr>
          <w:rFonts w:ascii="Tw Cen MT" w:hAnsi="Tw Cen MT"/>
        </w:rPr>
        <w:t xml:space="preserve">the formula in the cell </w:t>
      </w:r>
      <w:r w:rsidR="000B014F">
        <w:rPr>
          <w:rFonts w:ascii="Tw Cen MT" w:hAnsi="Tw Cen MT"/>
        </w:rPr>
        <w:t>multipl</w:t>
      </w:r>
      <w:r w:rsidR="0038763C">
        <w:rPr>
          <w:rFonts w:ascii="Tw Cen MT" w:hAnsi="Tw Cen MT"/>
        </w:rPr>
        <w:t>ies</w:t>
      </w:r>
      <w:r w:rsidR="000B014F">
        <w:rPr>
          <w:rFonts w:ascii="Tw Cen MT" w:hAnsi="Tw Cen MT"/>
        </w:rPr>
        <w:t xml:space="preserve"> D-1 times D-2</w:t>
      </w:r>
      <w:r w:rsidR="00374440" w:rsidRPr="009B5B86">
        <w:rPr>
          <w:rFonts w:ascii="Tw Cen MT" w:hAnsi="Tw Cen MT"/>
        </w:rPr>
        <w:t xml:space="preserve"> </w:t>
      </w:r>
      <w:r w:rsidR="003A5591">
        <w:rPr>
          <w:rFonts w:ascii="Tw Cen MT" w:hAnsi="Tw Cen MT"/>
        </w:rPr>
        <w:t xml:space="preserve">and </w:t>
      </w:r>
      <w:r w:rsidR="000B014F">
        <w:rPr>
          <w:rFonts w:ascii="Tw Cen MT" w:hAnsi="Tw Cen MT"/>
        </w:rPr>
        <w:t xml:space="preserve">the total in D-3 </w:t>
      </w:r>
      <w:r w:rsidR="00374440" w:rsidRPr="009B5B86">
        <w:rPr>
          <w:rFonts w:ascii="Tw Cen MT" w:hAnsi="Tw Cen MT"/>
        </w:rPr>
        <w:t>must equal the amount in Column D).</w:t>
      </w:r>
    </w:p>
    <w:p w14:paraId="444C08ED" w14:textId="77777777" w:rsidR="005B71F7" w:rsidRPr="005B71F7" w:rsidRDefault="005B71F7" w:rsidP="005B71F7">
      <w:pPr>
        <w:pStyle w:val="ListParagraph"/>
        <w:tabs>
          <w:tab w:val="left" w:pos="720"/>
        </w:tabs>
        <w:spacing w:after="0"/>
        <w:ind w:left="1440"/>
        <w:rPr>
          <w:rFonts w:ascii="Tw Cen MT" w:hAnsi="Tw Cen MT"/>
          <w:b/>
          <w:bCs/>
        </w:rPr>
      </w:pPr>
    </w:p>
    <w:p w14:paraId="3257CE73" w14:textId="593F02B3" w:rsidR="00374440" w:rsidRPr="009B5B86" w:rsidRDefault="00374440" w:rsidP="00374440">
      <w:pPr>
        <w:tabs>
          <w:tab w:val="left" w:pos="720"/>
        </w:tabs>
        <w:spacing w:after="0"/>
        <w:ind w:left="360"/>
        <w:rPr>
          <w:rFonts w:ascii="Tw Cen MT" w:hAnsi="Tw Cen MT"/>
        </w:rPr>
      </w:pPr>
      <w:r w:rsidRPr="009B5B86">
        <w:rPr>
          <w:rFonts w:ascii="Tw Cen MT" w:hAnsi="Tw Cen MT"/>
        </w:rPr>
        <w:t>PART 2.</w:t>
      </w:r>
      <w:r w:rsidR="008D640E">
        <w:rPr>
          <w:rFonts w:ascii="Tw Cen MT" w:hAnsi="Tw Cen MT"/>
        </w:rPr>
        <w:t xml:space="preserve"> Excel Budget Worksheet</w:t>
      </w:r>
    </w:p>
    <w:p w14:paraId="6D97DDFA" w14:textId="77777777" w:rsidR="00374440" w:rsidRPr="009B5B86" w:rsidRDefault="00374440" w:rsidP="00374440">
      <w:pPr>
        <w:tabs>
          <w:tab w:val="left" w:pos="720"/>
        </w:tabs>
        <w:spacing w:after="0"/>
        <w:ind w:left="360"/>
        <w:rPr>
          <w:rFonts w:ascii="Tw Cen MT" w:hAnsi="Tw Cen MT"/>
        </w:rPr>
      </w:pPr>
    </w:p>
    <w:p w14:paraId="762BB59B" w14:textId="505D86E5" w:rsidR="00374440" w:rsidRPr="009B5B86" w:rsidRDefault="00374440" w:rsidP="00374440">
      <w:pPr>
        <w:tabs>
          <w:tab w:val="left" w:pos="720"/>
        </w:tabs>
        <w:spacing w:after="0"/>
        <w:ind w:left="360"/>
        <w:rPr>
          <w:rFonts w:ascii="Tw Cen MT" w:hAnsi="Tw Cen MT"/>
          <w:b/>
          <w:bCs/>
          <w:i/>
          <w:iCs/>
        </w:rPr>
      </w:pPr>
      <w:r w:rsidRPr="009C13B8">
        <w:rPr>
          <w:rFonts w:ascii="Tw Cen MT" w:hAnsi="Tw Cen MT"/>
          <w:b/>
          <w:bCs/>
        </w:rPr>
        <w:t>Match Funding Status Worksheet</w:t>
      </w:r>
      <w:r w:rsidRPr="009B5B86">
        <w:rPr>
          <w:rFonts w:ascii="Tw Cen MT" w:hAnsi="Tw Cen MT"/>
          <w:b/>
          <w:bCs/>
          <w:i/>
          <w:iCs/>
        </w:rPr>
        <w:t xml:space="preserve"> </w:t>
      </w:r>
      <w:r w:rsidRPr="009C13B8">
        <w:rPr>
          <w:rFonts w:ascii="Tw Cen MT" w:hAnsi="Tw Cen MT"/>
          <w:b/>
          <w:bCs/>
        </w:rPr>
        <w:t>(bottom of table</w:t>
      </w:r>
      <w:r w:rsidR="006E60D6">
        <w:rPr>
          <w:rFonts w:ascii="Tw Cen MT" w:hAnsi="Tw Cen MT"/>
          <w:b/>
          <w:bCs/>
        </w:rPr>
        <w:t xml:space="preserve"> rows 47 through 54</w:t>
      </w:r>
      <w:r w:rsidRPr="009C13B8">
        <w:rPr>
          <w:rFonts w:ascii="Tw Cen MT" w:hAnsi="Tw Cen MT"/>
          <w:b/>
          <w:bCs/>
        </w:rPr>
        <w:t>)</w:t>
      </w:r>
    </w:p>
    <w:p w14:paraId="05E2E9D5" w14:textId="77777777" w:rsidR="00374440" w:rsidRPr="00B8385C" w:rsidRDefault="00374440" w:rsidP="00374440">
      <w:pPr>
        <w:tabs>
          <w:tab w:val="left" w:pos="720"/>
        </w:tabs>
        <w:spacing w:after="0"/>
        <w:ind w:left="360"/>
        <w:rPr>
          <w:rFonts w:ascii="Tw Cen MT" w:hAnsi="Tw Cen MT"/>
        </w:rPr>
      </w:pPr>
      <w:r w:rsidRPr="00B8385C">
        <w:rPr>
          <w:rFonts w:ascii="Tw Cen MT" w:hAnsi="Tw Cen MT"/>
        </w:rPr>
        <w:t xml:space="preserve">This table is only for purposes of accounting for matching funds. Do not enter any amounts that will be covered by grant funds. Applicants with excess </w:t>
      </w:r>
      <w:proofErr w:type="gramStart"/>
      <w:r w:rsidRPr="00B8385C">
        <w:rPr>
          <w:rFonts w:ascii="Tw Cen MT" w:hAnsi="Tw Cen MT"/>
        </w:rPr>
        <w:t>match</w:t>
      </w:r>
      <w:proofErr w:type="gramEnd"/>
      <w:r w:rsidRPr="00B8385C">
        <w:rPr>
          <w:rFonts w:ascii="Tw Cen MT" w:hAnsi="Tw Cen MT"/>
        </w:rPr>
        <w:t xml:space="preserve"> should account for all excess </w:t>
      </w:r>
      <w:proofErr w:type="gramStart"/>
      <w:r w:rsidRPr="00B8385C">
        <w:rPr>
          <w:rFonts w:ascii="Tw Cen MT" w:hAnsi="Tw Cen MT"/>
        </w:rPr>
        <w:t>match</w:t>
      </w:r>
      <w:proofErr w:type="gramEnd"/>
      <w:r w:rsidRPr="00B8385C">
        <w:rPr>
          <w:rFonts w:ascii="Tw Cen MT" w:hAnsi="Tw Cen MT"/>
        </w:rPr>
        <w:t xml:space="preserve"> here as well. </w:t>
      </w:r>
    </w:p>
    <w:p w14:paraId="6D3140DB" w14:textId="77777777" w:rsidR="00374440" w:rsidRPr="009B5B86" w:rsidRDefault="00374440" w:rsidP="00374440">
      <w:pPr>
        <w:tabs>
          <w:tab w:val="left" w:pos="720"/>
        </w:tabs>
        <w:spacing w:after="0"/>
        <w:ind w:left="360"/>
        <w:rPr>
          <w:rFonts w:ascii="Tw Cen MT" w:hAnsi="Tw Cen MT"/>
          <w:i/>
          <w:iCs/>
        </w:rPr>
      </w:pPr>
    </w:p>
    <w:p w14:paraId="1591FF68" w14:textId="77777777" w:rsidR="00374440" w:rsidRPr="009B5B86" w:rsidRDefault="00374440" w:rsidP="00374440">
      <w:pPr>
        <w:tabs>
          <w:tab w:val="left" w:pos="720"/>
        </w:tabs>
        <w:spacing w:after="0"/>
        <w:ind w:left="360"/>
        <w:rPr>
          <w:rFonts w:ascii="Tw Cen MT" w:hAnsi="Tw Cen MT"/>
        </w:rPr>
      </w:pPr>
      <w:r w:rsidRPr="009B5B86">
        <w:rPr>
          <w:rFonts w:ascii="Tw Cen MT" w:hAnsi="Tw Cen MT"/>
        </w:rPr>
        <w:t>“Cash from Applicant’s Funds” is the amount funded directly by the applicant organization and should not include any outside grants or donations.</w:t>
      </w:r>
    </w:p>
    <w:p w14:paraId="1CFFF759" w14:textId="77777777" w:rsidR="00374440" w:rsidRPr="009B5B86" w:rsidRDefault="00374440" w:rsidP="00374440">
      <w:pPr>
        <w:tabs>
          <w:tab w:val="left" w:pos="720"/>
        </w:tabs>
        <w:spacing w:after="0"/>
        <w:ind w:left="360"/>
        <w:rPr>
          <w:rFonts w:ascii="Tw Cen MT" w:hAnsi="Tw Cen MT"/>
        </w:rPr>
      </w:pPr>
    </w:p>
    <w:p w14:paraId="22C0DE83" w14:textId="77777777" w:rsidR="00374440" w:rsidRPr="009B5B86" w:rsidRDefault="00374440" w:rsidP="00374440">
      <w:pPr>
        <w:tabs>
          <w:tab w:val="left" w:pos="720"/>
        </w:tabs>
        <w:spacing w:after="0"/>
        <w:ind w:left="360"/>
        <w:rPr>
          <w:rFonts w:ascii="Tw Cen MT" w:hAnsi="Tw Cen MT"/>
        </w:rPr>
      </w:pPr>
      <w:r w:rsidRPr="009B5B86">
        <w:rPr>
          <w:rFonts w:ascii="Tw Cen MT" w:hAnsi="Tw Cen MT"/>
        </w:rPr>
        <w:t>“Cash Donations from non-governmental sources” must include all cash grants and donations, whether from foundations, non-profit groups, businesses, individuals, or other non-governmental sources specifically for the purpose of supporting the project described and budgeted for in this application. List the name of each source (or use “anonymous donation” for anonymous donations) providing funding, the amount provided from that source, and the status of the funds (i.e. pending; in-hand; pledged; etc.).</w:t>
      </w:r>
    </w:p>
    <w:p w14:paraId="5C24FE83" w14:textId="77777777" w:rsidR="00374440" w:rsidRPr="009B5B86" w:rsidRDefault="00374440" w:rsidP="00374440">
      <w:pPr>
        <w:tabs>
          <w:tab w:val="left" w:pos="720"/>
        </w:tabs>
        <w:spacing w:after="0"/>
        <w:ind w:left="360"/>
        <w:rPr>
          <w:rFonts w:ascii="Tw Cen MT" w:hAnsi="Tw Cen MT"/>
        </w:rPr>
      </w:pPr>
    </w:p>
    <w:p w14:paraId="1244C6E7" w14:textId="4B98618B" w:rsidR="00374440" w:rsidRPr="009B5B86" w:rsidRDefault="00374440" w:rsidP="00374440">
      <w:pPr>
        <w:tabs>
          <w:tab w:val="left" w:pos="720"/>
        </w:tabs>
        <w:spacing w:after="0"/>
        <w:ind w:left="360"/>
        <w:rPr>
          <w:rFonts w:ascii="Tw Cen MT" w:hAnsi="Tw Cen MT"/>
        </w:rPr>
      </w:pPr>
      <w:r w:rsidRPr="009B5B86">
        <w:rPr>
          <w:rFonts w:ascii="Tw Cen MT" w:hAnsi="Tw Cen MT"/>
        </w:rPr>
        <w:t>“Dona</w:t>
      </w:r>
      <w:r w:rsidR="00DC1D51">
        <w:rPr>
          <w:rFonts w:ascii="Tw Cen MT" w:hAnsi="Tw Cen MT"/>
        </w:rPr>
        <w:t>tions (m</w:t>
      </w:r>
      <w:r w:rsidRPr="009B5B86">
        <w:rPr>
          <w:rFonts w:ascii="Tw Cen MT" w:hAnsi="Tw Cen MT"/>
        </w:rPr>
        <w:t>aterials/</w:t>
      </w:r>
      <w:r w:rsidR="00DC1D51">
        <w:rPr>
          <w:rFonts w:ascii="Tw Cen MT" w:hAnsi="Tw Cen MT"/>
        </w:rPr>
        <w:t>e</w:t>
      </w:r>
      <w:r w:rsidRPr="009B5B86">
        <w:rPr>
          <w:rFonts w:ascii="Tw Cen MT" w:hAnsi="Tw Cen MT"/>
        </w:rPr>
        <w:t>quipment</w:t>
      </w:r>
      <w:r w:rsidR="00DC1D51">
        <w:rPr>
          <w:rFonts w:ascii="Tw Cen MT" w:hAnsi="Tw Cen MT"/>
        </w:rPr>
        <w:t>)</w:t>
      </w:r>
      <w:r w:rsidRPr="009B5B86">
        <w:rPr>
          <w:rFonts w:ascii="Tw Cen MT" w:hAnsi="Tw Cen MT"/>
        </w:rPr>
        <w:t>” must include all donations of materials and equipment from foundations, non-profit groups, businesses, individuals, or other non-governmental sources specifically for the purpose of supporting the project described and budgeted for in this application. List the name of each source providing materials and/or equipment, and the value of the materials and/or equipment provided from that source, and the status (i.e. pledged; stored on site; to be delivered; etc.).</w:t>
      </w:r>
    </w:p>
    <w:p w14:paraId="738F4130" w14:textId="77777777" w:rsidR="00374440" w:rsidRPr="009B5B86" w:rsidRDefault="00374440" w:rsidP="00374440">
      <w:pPr>
        <w:tabs>
          <w:tab w:val="left" w:pos="720"/>
        </w:tabs>
        <w:spacing w:after="0"/>
        <w:ind w:left="360"/>
        <w:rPr>
          <w:rFonts w:ascii="Tw Cen MT" w:hAnsi="Tw Cen MT"/>
        </w:rPr>
      </w:pPr>
    </w:p>
    <w:p w14:paraId="59C4D442" w14:textId="27EF9BB6" w:rsidR="00374440" w:rsidRDefault="00374440" w:rsidP="00374440">
      <w:pPr>
        <w:tabs>
          <w:tab w:val="left" w:pos="720"/>
        </w:tabs>
        <w:spacing w:after="0"/>
        <w:ind w:left="360"/>
        <w:rPr>
          <w:rFonts w:ascii="Tw Cen MT" w:hAnsi="Tw Cen MT"/>
        </w:rPr>
      </w:pPr>
      <w:r w:rsidRPr="009B5B86">
        <w:rPr>
          <w:rFonts w:ascii="Tw Cen MT" w:hAnsi="Tw Cen MT"/>
        </w:rPr>
        <w:t xml:space="preserve">“Donated Labor” must include all donated labor. As previously noted, labor valued at minimum wage may simply be referred to as “volunteer labor” and all may be grouped together with the value amount based on the sum of all hours of all volunteers. Specialized or skilled labor valued above minimum wage must be broken down by the name of the individual and be accompanied by a </w:t>
      </w:r>
      <w:r w:rsidRPr="0026432A">
        <w:rPr>
          <w:rFonts w:ascii="Tw Cen MT" w:hAnsi="Tw Cen MT"/>
        </w:rPr>
        <w:t>resume (see Chapter</w:t>
      </w:r>
      <w:r w:rsidR="0026432A" w:rsidRPr="0026432A">
        <w:rPr>
          <w:rFonts w:ascii="Tw Cen MT" w:hAnsi="Tw Cen MT"/>
        </w:rPr>
        <w:t xml:space="preserve"> 6.9.)</w:t>
      </w:r>
      <w:r w:rsidRPr="0026432A">
        <w:rPr>
          <w:rFonts w:ascii="Tw Cen MT" w:hAnsi="Tw Cen MT"/>
        </w:rPr>
        <w:t>.</w:t>
      </w:r>
      <w:r w:rsidRPr="009B5B86">
        <w:rPr>
          <w:rFonts w:ascii="Tw Cen MT" w:hAnsi="Tw Cen MT"/>
        </w:rPr>
        <w:t xml:space="preserve"> The amount entered must match the sum of the amount entered under D-3 for all Donated Labor.</w:t>
      </w:r>
    </w:p>
    <w:p w14:paraId="6F0FD1B3" w14:textId="77777777" w:rsidR="00374440" w:rsidRPr="00276BE1" w:rsidRDefault="00374440" w:rsidP="00374440">
      <w:pPr>
        <w:tabs>
          <w:tab w:val="left" w:pos="720"/>
        </w:tabs>
        <w:spacing w:after="0"/>
        <w:ind w:left="360"/>
        <w:rPr>
          <w:rFonts w:ascii="Tw Cen MT" w:hAnsi="Tw Cen MT"/>
        </w:rPr>
      </w:pPr>
    </w:p>
    <w:p w14:paraId="4CECA52E" w14:textId="06D30475" w:rsidR="00374440" w:rsidRDefault="00374440" w:rsidP="00374440">
      <w:pPr>
        <w:tabs>
          <w:tab w:val="left" w:pos="720"/>
        </w:tabs>
        <w:spacing w:after="0"/>
        <w:ind w:left="360"/>
        <w:rPr>
          <w:rFonts w:ascii="Tw Cen MT" w:hAnsi="Tw Cen MT"/>
        </w:rPr>
      </w:pPr>
      <w:r>
        <w:rPr>
          <w:rFonts w:ascii="Tw Cen MT" w:hAnsi="Tw Cen MT"/>
        </w:rPr>
        <w:t>“</w:t>
      </w:r>
      <w:r w:rsidR="007F34D7">
        <w:rPr>
          <w:rFonts w:ascii="Tw Cen MT" w:hAnsi="Tw Cen MT"/>
        </w:rPr>
        <w:t xml:space="preserve">Donated </w:t>
      </w:r>
      <w:r w:rsidRPr="00276BE1">
        <w:rPr>
          <w:rFonts w:ascii="Tw Cen MT" w:hAnsi="Tw Cen MT"/>
        </w:rPr>
        <w:t>Professional Services</w:t>
      </w:r>
      <w:r>
        <w:rPr>
          <w:rFonts w:ascii="Tw Cen MT" w:hAnsi="Tw Cen MT"/>
        </w:rPr>
        <w:t>”</w:t>
      </w:r>
      <w:r w:rsidRPr="009B5B86">
        <w:rPr>
          <w:rFonts w:ascii="Tw Cen MT" w:hAnsi="Tw Cen MT"/>
          <w:b/>
          <w:bCs/>
          <w:i/>
          <w:iCs/>
        </w:rPr>
        <w:t xml:space="preserve"> </w:t>
      </w:r>
      <w:r w:rsidRPr="009B5B86">
        <w:rPr>
          <w:rFonts w:ascii="Tw Cen MT" w:hAnsi="Tw Cen MT"/>
        </w:rPr>
        <w:t>applies to anyone</w:t>
      </w:r>
      <w:r>
        <w:rPr>
          <w:rFonts w:ascii="Tw Cen MT" w:hAnsi="Tw Cen MT"/>
        </w:rPr>
        <w:t xml:space="preserve"> </w:t>
      </w:r>
      <w:r w:rsidRPr="009B5B86">
        <w:rPr>
          <w:rFonts w:ascii="Tw Cen MT" w:hAnsi="Tw Cen MT"/>
        </w:rPr>
        <w:t xml:space="preserve">providing </w:t>
      </w:r>
      <w:r>
        <w:rPr>
          <w:rFonts w:ascii="Tw Cen MT" w:hAnsi="Tw Cen MT"/>
        </w:rPr>
        <w:t xml:space="preserve">donated </w:t>
      </w:r>
      <w:r w:rsidRPr="009B5B86">
        <w:rPr>
          <w:rFonts w:ascii="Tw Cen MT" w:hAnsi="Tw Cen MT"/>
        </w:rPr>
        <w:t xml:space="preserve">project oversight or management, accounting, architectural or engineering services, consultation or material conservation, etc. </w:t>
      </w:r>
      <w:proofErr w:type="gramStart"/>
      <w:r w:rsidRPr="009B5B86">
        <w:rPr>
          <w:rFonts w:ascii="Tw Cen MT" w:hAnsi="Tw Cen MT"/>
        </w:rPr>
        <w:t>during the course of</w:t>
      </w:r>
      <w:proofErr w:type="gramEnd"/>
      <w:r w:rsidRPr="009B5B86">
        <w:rPr>
          <w:rFonts w:ascii="Tw Cen MT" w:hAnsi="Tw Cen MT"/>
        </w:rPr>
        <w:t xml:space="preserve"> construction.</w:t>
      </w:r>
    </w:p>
    <w:p w14:paraId="61D4507F" w14:textId="77777777" w:rsidR="005B71F7" w:rsidRDefault="005B71F7" w:rsidP="00374440">
      <w:pPr>
        <w:tabs>
          <w:tab w:val="left" w:pos="720"/>
        </w:tabs>
        <w:spacing w:after="0"/>
        <w:ind w:left="360"/>
        <w:rPr>
          <w:rFonts w:ascii="Tw Cen MT" w:hAnsi="Tw Cen MT"/>
        </w:rPr>
      </w:pPr>
    </w:p>
    <w:p w14:paraId="2C9FC29F" w14:textId="77777777" w:rsidR="005B71F7" w:rsidRDefault="00374440" w:rsidP="005B71F7">
      <w:pPr>
        <w:tabs>
          <w:tab w:val="left" w:pos="720"/>
        </w:tabs>
        <w:spacing w:after="0"/>
        <w:ind w:left="360"/>
        <w:rPr>
          <w:rFonts w:ascii="Tw Cen MT" w:hAnsi="Tw Cen MT"/>
        </w:rPr>
      </w:pPr>
      <w:r>
        <w:rPr>
          <w:rFonts w:ascii="Tw Cen MT" w:hAnsi="Tw Cen MT"/>
        </w:rPr>
        <w:lastRenderedPageBreak/>
        <w:t>“Other</w:t>
      </w:r>
      <w:r w:rsidR="007F34D7">
        <w:rPr>
          <w:rFonts w:ascii="Tw Cen MT" w:hAnsi="Tw Cen MT"/>
        </w:rPr>
        <w:t xml:space="preserve"> (describe)</w:t>
      </w:r>
      <w:r>
        <w:rPr>
          <w:rFonts w:ascii="Tw Cen MT" w:hAnsi="Tw Cen MT"/>
        </w:rPr>
        <w:t>” must address sources, amounts, and status for any amounts included under Columns C and D for the Miscellaneous/Other category.</w:t>
      </w:r>
    </w:p>
    <w:p w14:paraId="0AB93475" w14:textId="77777777" w:rsidR="003655DD" w:rsidRDefault="003655DD" w:rsidP="005B71F7">
      <w:pPr>
        <w:tabs>
          <w:tab w:val="left" w:pos="720"/>
        </w:tabs>
        <w:spacing w:after="0"/>
        <w:ind w:left="360"/>
        <w:rPr>
          <w:rFonts w:ascii="Tw Cen MT" w:hAnsi="Tw Cen MT"/>
        </w:rPr>
      </w:pPr>
    </w:p>
    <w:p w14:paraId="63873FD2" w14:textId="77777777" w:rsidR="003655DD" w:rsidRDefault="003655DD" w:rsidP="005B71F7">
      <w:pPr>
        <w:tabs>
          <w:tab w:val="left" w:pos="720"/>
        </w:tabs>
        <w:spacing w:after="0"/>
        <w:ind w:left="360"/>
        <w:rPr>
          <w:rFonts w:ascii="Tw Cen MT" w:hAnsi="Tw Cen MT"/>
        </w:rPr>
      </w:pPr>
    </w:p>
    <w:p w14:paraId="3F324441" w14:textId="045A83C1" w:rsidR="00180848" w:rsidRPr="00DE7BD2" w:rsidRDefault="004760F6" w:rsidP="005D568E">
      <w:pPr>
        <w:spacing w:after="120"/>
        <w:rPr>
          <w:rFonts w:ascii="Tw Cen MT" w:hAnsi="Tw Cen MT"/>
          <w:color w:val="7B4A3A" w:themeColor="accent2" w:themeShade="BF"/>
          <w:sz w:val="32"/>
        </w:rPr>
      </w:pPr>
      <w:r w:rsidRPr="00DE7BD2">
        <w:rPr>
          <w:rFonts w:ascii="Tw Cen MT" w:hAnsi="Tw Cen MT"/>
          <w:color w:val="7B4A3A" w:themeColor="accent2" w:themeShade="BF"/>
          <w:sz w:val="32"/>
        </w:rPr>
        <w:t xml:space="preserve">Chapter </w:t>
      </w:r>
      <w:r w:rsidR="000328B3">
        <w:rPr>
          <w:rFonts w:ascii="Tw Cen MT" w:hAnsi="Tw Cen MT"/>
          <w:color w:val="7B4A3A" w:themeColor="accent2" w:themeShade="BF"/>
          <w:sz w:val="32"/>
        </w:rPr>
        <w:t>9</w:t>
      </w:r>
      <w:r w:rsidR="00F1793D" w:rsidRPr="00DE7BD2">
        <w:rPr>
          <w:rFonts w:ascii="Tw Cen MT" w:hAnsi="Tw Cen MT"/>
          <w:color w:val="7B4A3A" w:themeColor="accent2" w:themeShade="BF"/>
          <w:sz w:val="32"/>
        </w:rPr>
        <w:t xml:space="preserve">. </w:t>
      </w:r>
      <w:r w:rsidR="00A02931" w:rsidRPr="00DE7BD2">
        <w:rPr>
          <w:rFonts w:ascii="Tw Cen MT" w:hAnsi="Tw Cen MT"/>
          <w:color w:val="7B4A3A" w:themeColor="accent2" w:themeShade="BF"/>
          <w:sz w:val="32"/>
        </w:rPr>
        <w:t xml:space="preserve">ADMINISTRATION </w:t>
      </w:r>
    </w:p>
    <w:p w14:paraId="48864EC1" w14:textId="79C4BC7C" w:rsidR="00A02931" w:rsidRPr="00987425" w:rsidRDefault="00A02931" w:rsidP="006E105C">
      <w:pPr>
        <w:pStyle w:val="ListParagraph"/>
        <w:numPr>
          <w:ilvl w:val="0"/>
          <w:numId w:val="30"/>
        </w:numPr>
        <w:tabs>
          <w:tab w:val="left" w:pos="360"/>
          <w:tab w:val="left" w:pos="720"/>
        </w:tabs>
        <w:spacing w:after="120"/>
        <w:ind w:left="360"/>
        <w:rPr>
          <w:rFonts w:ascii="Tw Cen MT" w:hAnsi="Tw Cen MT"/>
          <w:bCs/>
          <w:u w:val="single"/>
        </w:rPr>
      </w:pPr>
      <w:r w:rsidRPr="00FC6AFC">
        <w:rPr>
          <w:rFonts w:ascii="Tw Cen MT" w:hAnsi="Tw Cen MT"/>
          <w:bCs/>
        </w:rPr>
        <w:t>General Supervision</w:t>
      </w:r>
    </w:p>
    <w:p w14:paraId="00078BBF" w14:textId="77777777" w:rsidR="00987425" w:rsidRPr="00FC6AFC" w:rsidRDefault="00987425" w:rsidP="00987425">
      <w:pPr>
        <w:pStyle w:val="ListParagraph"/>
        <w:tabs>
          <w:tab w:val="left" w:pos="360"/>
          <w:tab w:val="left" w:pos="720"/>
        </w:tabs>
        <w:spacing w:after="120"/>
        <w:ind w:left="360"/>
        <w:rPr>
          <w:rFonts w:ascii="Tw Cen MT" w:hAnsi="Tw Cen MT"/>
          <w:bCs/>
          <w:u w:val="single"/>
        </w:rPr>
      </w:pPr>
    </w:p>
    <w:p w14:paraId="63880B9E" w14:textId="3777C1D2" w:rsidR="00A02931" w:rsidRDefault="00A02931" w:rsidP="008D0348">
      <w:pPr>
        <w:pStyle w:val="ListParagraph"/>
        <w:tabs>
          <w:tab w:val="left" w:pos="360"/>
        </w:tabs>
        <w:spacing w:after="120"/>
        <w:ind w:left="360"/>
        <w:rPr>
          <w:rFonts w:ascii="Tw Cen MT" w:hAnsi="Tw Cen MT"/>
        </w:rPr>
      </w:pPr>
      <w:r w:rsidRPr="005D568E">
        <w:rPr>
          <w:rFonts w:ascii="Tw Cen MT" w:hAnsi="Tw Cen MT"/>
        </w:rPr>
        <w:t>The Director shall supervise all grant awards and the projects financed by such awards</w:t>
      </w:r>
      <w:r w:rsidR="008A7B64">
        <w:rPr>
          <w:rFonts w:ascii="Tw Cen MT" w:hAnsi="Tw Cen MT"/>
        </w:rPr>
        <w:t>.</w:t>
      </w:r>
    </w:p>
    <w:p w14:paraId="055F2534" w14:textId="77777777" w:rsidR="008A7B64" w:rsidRPr="005D568E" w:rsidRDefault="008A7B64" w:rsidP="008D0348">
      <w:pPr>
        <w:pStyle w:val="ListParagraph"/>
        <w:tabs>
          <w:tab w:val="left" w:pos="360"/>
        </w:tabs>
        <w:spacing w:after="120"/>
        <w:ind w:left="360"/>
        <w:rPr>
          <w:rFonts w:ascii="Tw Cen MT" w:hAnsi="Tw Cen MT"/>
        </w:rPr>
      </w:pPr>
    </w:p>
    <w:p w14:paraId="2F6B774A" w14:textId="30E21FB3" w:rsidR="00A02931" w:rsidRPr="00987425" w:rsidRDefault="00A02931" w:rsidP="006E105C">
      <w:pPr>
        <w:pStyle w:val="ListParagraph"/>
        <w:numPr>
          <w:ilvl w:val="0"/>
          <w:numId w:val="30"/>
        </w:numPr>
        <w:tabs>
          <w:tab w:val="left" w:pos="360"/>
          <w:tab w:val="left" w:pos="720"/>
        </w:tabs>
        <w:spacing w:after="120"/>
        <w:ind w:left="360"/>
        <w:rPr>
          <w:rFonts w:ascii="Tw Cen MT" w:hAnsi="Tw Cen MT"/>
          <w:bCs/>
          <w:u w:val="single"/>
        </w:rPr>
      </w:pPr>
      <w:r w:rsidRPr="00FC6AFC">
        <w:rPr>
          <w:rFonts w:ascii="Tw Cen MT" w:hAnsi="Tw Cen MT"/>
          <w:bCs/>
        </w:rPr>
        <w:t>Applications</w:t>
      </w:r>
    </w:p>
    <w:p w14:paraId="4A456128" w14:textId="77777777" w:rsidR="00987425" w:rsidRPr="00FC6AFC" w:rsidRDefault="00987425" w:rsidP="00987425">
      <w:pPr>
        <w:pStyle w:val="ListParagraph"/>
        <w:tabs>
          <w:tab w:val="left" w:pos="360"/>
          <w:tab w:val="left" w:pos="720"/>
        </w:tabs>
        <w:spacing w:after="120"/>
        <w:ind w:left="360"/>
        <w:rPr>
          <w:rFonts w:ascii="Tw Cen MT" w:hAnsi="Tw Cen MT"/>
          <w:bCs/>
          <w:u w:val="single"/>
        </w:rPr>
      </w:pPr>
    </w:p>
    <w:p w14:paraId="48CC1B3D" w14:textId="3D5014DE" w:rsidR="00A02931" w:rsidRDefault="00A02931" w:rsidP="008D0348">
      <w:pPr>
        <w:pStyle w:val="ListParagraph"/>
        <w:tabs>
          <w:tab w:val="left" w:pos="360"/>
          <w:tab w:val="left" w:pos="720"/>
        </w:tabs>
        <w:spacing w:after="120"/>
        <w:ind w:left="360"/>
        <w:rPr>
          <w:rFonts w:ascii="Tw Cen MT" w:hAnsi="Tw Cen MT"/>
        </w:rPr>
      </w:pPr>
      <w:r w:rsidRPr="005D568E">
        <w:rPr>
          <w:rFonts w:ascii="Tw Cen MT" w:hAnsi="Tw Cen MT"/>
        </w:rPr>
        <w:t xml:space="preserve">Applications shall be processed according to the procedures set forth in this </w:t>
      </w:r>
      <w:r w:rsidR="00032511" w:rsidRPr="005D568E">
        <w:rPr>
          <w:rFonts w:ascii="Tw Cen MT" w:hAnsi="Tw Cen MT"/>
        </w:rPr>
        <w:t>manual</w:t>
      </w:r>
      <w:r w:rsidRPr="005D568E">
        <w:rPr>
          <w:rFonts w:ascii="Tw Cen MT" w:hAnsi="Tw Cen MT"/>
        </w:rPr>
        <w:t>.</w:t>
      </w:r>
    </w:p>
    <w:p w14:paraId="10117A9F" w14:textId="77777777" w:rsidR="008A7B64" w:rsidRPr="005D568E" w:rsidRDefault="008A7B64" w:rsidP="008D0348">
      <w:pPr>
        <w:pStyle w:val="ListParagraph"/>
        <w:tabs>
          <w:tab w:val="left" w:pos="360"/>
          <w:tab w:val="left" w:pos="720"/>
        </w:tabs>
        <w:spacing w:after="120"/>
        <w:ind w:left="360"/>
        <w:rPr>
          <w:rFonts w:ascii="Tw Cen MT" w:hAnsi="Tw Cen MT"/>
        </w:rPr>
      </w:pPr>
    </w:p>
    <w:p w14:paraId="31EE762F" w14:textId="49457739" w:rsidR="00A02931" w:rsidRPr="00987425" w:rsidRDefault="00A02931" w:rsidP="006E105C">
      <w:pPr>
        <w:pStyle w:val="ListParagraph"/>
        <w:numPr>
          <w:ilvl w:val="0"/>
          <w:numId w:val="30"/>
        </w:numPr>
        <w:tabs>
          <w:tab w:val="left" w:pos="360"/>
        </w:tabs>
        <w:spacing w:after="120"/>
        <w:ind w:left="360"/>
        <w:rPr>
          <w:rFonts w:ascii="Tw Cen MT" w:hAnsi="Tw Cen MT"/>
          <w:u w:val="single"/>
        </w:rPr>
      </w:pPr>
      <w:r w:rsidRPr="00FC6AFC">
        <w:rPr>
          <w:rFonts w:ascii="Tw Cen MT" w:hAnsi="Tw Cen MT"/>
          <w:bCs/>
        </w:rPr>
        <w:t>Enforcement</w:t>
      </w:r>
    </w:p>
    <w:p w14:paraId="439F6B05" w14:textId="77777777" w:rsidR="00987425" w:rsidRPr="005D568E" w:rsidRDefault="00987425" w:rsidP="00987425">
      <w:pPr>
        <w:pStyle w:val="ListParagraph"/>
        <w:tabs>
          <w:tab w:val="left" w:pos="360"/>
        </w:tabs>
        <w:spacing w:after="120"/>
        <w:ind w:left="360"/>
        <w:rPr>
          <w:rFonts w:ascii="Tw Cen MT" w:hAnsi="Tw Cen MT"/>
          <w:u w:val="single"/>
        </w:rPr>
      </w:pPr>
    </w:p>
    <w:p w14:paraId="5CA078DD" w14:textId="77777777" w:rsidR="008B2ACB" w:rsidRDefault="00A02931" w:rsidP="00705246">
      <w:pPr>
        <w:pStyle w:val="ListParagraph"/>
        <w:tabs>
          <w:tab w:val="left" w:pos="360"/>
        </w:tabs>
        <w:spacing w:after="120"/>
        <w:ind w:left="360"/>
        <w:rPr>
          <w:rFonts w:ascii="Tw Cen MT" w:hAnsi="Tw Cen MT"/>
        </w:rPr>
      </w:pPr>
      <w:r w:rsidRPr="005D568E">
        <w:rPr>
          <w:rFonts w:ascii="Tw Cen MT" w:hAnsi="Tw Cen MT"/>
        </w:rPr>
        <w:t xml:space="preserve">Where it is </w:t>
      </w:r>
      <w:proofErr w:type="gramStart"/>
      <w:r w:rsidRPr="005D568E">
        <w:rPr>
          <w:rFonts w:ascii="Tw Cen MT" w:hAnsi="Tw Cen MT"/>
        </w:rPr>
        <w:t>determined</w:t>
      </w:r>
      <w:proofErr w:type="gramEnd"/>
      <w:r w:rsidRPr="005D568E">
        <w:rPr>
          <w:rFonts w:ascii="Tw Cen MT" w:hAnsi="Tw Cen MT"/>
        </w:rPr>
        <w:t xml:space="preserve"> that any grant recipient has not fulf</w:t>
      </w:r>
      <w:r w:rsidR="008C76A5" w:rsidRPr="005D568E">
        <w:rPr>
          <w:rFonts w:ascii="Tw Cen MT" w:hAnsi="Tw Cen MT"/>
        </w:rPr>
        <w:t xml:space="preserve">illed the terms of the Grant </w:t>
      </w:r>
      <w:r w:rsidRPr="005D568E">
        <w:rPr>
          <w:rFonts w:ascii="Tw Cen MT" w:hAnsi="Tw Cen MT"/>
        </w:rPr>
        <w:t>Agreement, and administrative efforts to obtain compliance are unsuccessful, the Director shall refer the matter to the Attorney General for enforcement action.</w:t>
      </w:r>
      <w:r w:rsidR="00705246">
        <w:rPr>
          <w:rFonts w:ascii="Tw Cen MT" w:hAnsi="Tw Cen MT"/>
        </w:rPr>
        <w:t xml:space="preserve"> </w:t>
      </w:r>
    </w:p>
    <w:p w14:paraId="0772F594" w14:textId="77777777" w:rsidR="008B2ACB" w:rsidRDefault="008B2ACB" w:rsidP="00705246">
      <w:pPr>
        <w:pStyle w:val="ListParagraph"/>
        <w:tabs>
          <w:tab w:val="left" w:pos="360"/>
        </w:tabs>
        <w:spacing w:after="120"/>
        <w:ind w:left="360"/>
        <w:rPr>
          <w:rFonts w:ascii="Tw Cen MT" w:hAnsi="Tw Cen MT"/>
        </w:rPr>
      </w:pPr>
    </w:p>
    <w:p w14:paraId="4CBE68B1" w14:textId="740AC7D0" w:rsidR="00FA1FA8" w:rsidRPr="00705246" w:rsidRDefault="00180848" w:rsidP="00705246">
      <w:pPr>
        <w:pStyle w:val="ListParagraph"/>
        <w:tabs>
          <w:tab w:val="left" w:pos="360"/>
        </w:tabs>
        <w:spacing w:after="120"/>
        <w:ind w:left="360"/>
        <w:rPr>
          <w:rFonts w:ascii="Tw Cen MT" w:hAnsi="Tw Cen MT"/>
        </w:rPr>
      </w:pPr>
      <w:r w:rsidRPr="00180848">
        <w:rPr>
          <w:rFonts w:ascii="Tw Cen MT" w:hAnsi="Tw Cen MT"/>
          <w:b/>
          <w:bCs/>
          <w:color w:val="90571E" w:themeColor="accent6" w:themeShade="BF"/>
          <w:sz w:val="32"/>
        </w:rPr>
        <w:t>__________________________________________________________</w:t>
      </w:r>
    </w:p>
    <w:p w14:paraId="45511CD4" w14:textId="5E55B747" w:rsidR="00180848" w:rsidRPr="00DE7BD2" w:rsidRDefault="004760F6" w:rsidP="00154E0D">
      <w:pPr>
        <w:spacing w:after="120"/>
        <w:rPr>
          <w:rFonts w:ascii="Tw Cen MT" w:hAnsi="Tw Cen MT"/>
          <w:color w:val="7B4A3A" w:themeColor="accent2" w:themeShade="BF"/>
          <w:sz w:val="32"/>
        </w:rPr>
      </w:pPr>
      <w:r w:rsidRPr="00DE7BD2">
        <w:rPr>
          <w:rFonts w:ascii="Tw Cen MT" w:hAnsi="Tw Cen MT"/>
          <w:color w:val="7B4A3A" w:themeColor="accent2" w:themeShade="BF"/>
          <w:sz w:val="32"/>
        </w:rPr>
        <w:t>Chapter 1</w:t>
      </w:r>
      <w:r w:rsidR="000328B3">
        <w:rPr>
          <w:rFonts w:ascii="Tw Cen MT" w:hAnsi="Tw Cen MT"/>
          <w:color w:val="7B4A3A" w:themeColor="accent2" w:themeShade="BF"/>
          <w:sz w:val="32"/>
        </w:rPr>
        <w:t>0</w:t>
      </w:r>
      <w:r w:rsidR="00F1793D" w:rsidRPr="00DE7BD2">
        <w:rPr>
          <w:rFonts w:ascii="Tw Cen MT" w:hAnsi="Tw Cen MT"/>
          <w:color w:val="7B4A3A" w:themeColor="accent2" w:themeShade="BF"/>
          <w:sz w:val="32"/>
        </w:rPr>
        <w:t xml:space="preserve">. </w:t>
      </w:r>
      <w:r w:rsidR="00A02931" w:rsidRPr="00DE7BD2">
        <w:rPr>
          <w:rFonts w:ascii="Tw Cen MT" w:hAnsi="Tw Cen MT"/>
          <w:color w:val="7B4A3A" w:themeColor="accent2" w:themeShade="BF"/>
          <w:sz w:val="32"/>
        </w:rPr>
        <w:t xml:space="preserve">GRANT </w:t>
      </w:r>
      <w:r w:rsidR="00E845A8" w:rsidRPr="00BC73C0">
        <w:rPr>
          <w:rFonts w:ascii="Tw Cen MT" w:hAnsi="Tw Cen MT"/>
          <w:color w:val="7B4A3A" w:themeColor="accent2" w:themeShade="BF"/>
          <w:sz w:val="32"/>
        </w:rPr>
        <w:t>A</w:t>
      </w:r>
      <w:r w:rsidR="001C58B1" w:rsidRPr="00BC73C0">
        <w:rPr>
          <w:rFonts w:ascii="Tw Cen MT" w:hAnsi="Tw Cen MT"/>
          <w:color w:val="7B4A3A" w:themeColor="accent2" w:themeShade="BF"/>
          <w:sz w:val="32"/>
        </w:rPr>
        <w:t>PPLICATION AND</w:t>
      </w:r>
      <w:r w:rsidR="00E845A8">
        <w:rPr>
          <w:rFonts w:ascii="Tw Cen MT" w:hAnsi="Tw Cen MT"/>
          <w:color w:val="7B4A3A" w:themeColor="accent2" w:themeShade="BF"/>
          <w:sz w:val="32"/>
        </w:rPr>
        <w:t xml:space="preserve"> </w:t>
      </w:r>
      <w:r w:rsidR="00A02931" w:rsidRPr="00DE7BD2">
        <w:rPr>
          <w:rFonts w:ascii="Tw Cen MT" w:hAnsi="Tw Cen MT"/>
          <w:color w:val="7B4A3A" w:themeColor="accent2" w:themeShade="BF"/>
          <w:sz w:val="32"/>
        </w:rPr>
        <w:t>AWARD PROCEDURES</w:t>
      </w:r>
    </w:p>
    <w:p w14:paraId="7F94CD6A" w14:textId="67B7BC30" w:rsidR="00A02931" w:rsidRPr="00987425" w:rsidRDefault="003F49B0" w:rsidP="006E105C">
      <w:pPr>
        <w:pStyle w:val="ListParagraph"/>
        <w:numPr>
          <w:ilvl w:val="0"/>
          <w:numId w:val="31"/>
        </w:numPr>
        <w:tabs>
          <w:tab w:val="left" w:pos="360"/>
          <w:tab w:val="left" w:pos="720"/>
        </w:tabs>
        <w:spacing w:after="120"/>
        <w:ind w:left="360"/>
        <w:rPr>
          <w:rFonts w:ascii="Tw Cen MT" w:hAnsi="Tw Cen MT"/>
          <w:bCs/>
          <w:u w:val="single"/>
        </w:rPr>
      </w:pPr>
      <w:r w:rsidRPr="00FC6AFC">
        <w:rPr>
          <w:rFonts w:ascii="Tw Cen MT" w:hAnsi="Tw Cen MT"/>
          <w:bCs/>
        </w:rPr>
        <w:t>Grant</w:t>
      </w:r>
      <w:r w:rsidR="00A02931" w:rsidRPr="00FC6AFC">
        <w:rPr>
          <w:rFonts w:ascii="Tw Cen MT" w:hAnsi="Tw Cen MT"/>
          <w:bCs/>
        </w:rPr>
        <w:t xml:space="preserve"> Application Information</w:t>
      </w:r>
    </w:p>
    <w:p w14:paraId="455F1AE2" w14:textId="77777777" w:rsidR="00987425" w:rsidRPr="00FC6AFC" w:rsidRDefault="00987425" w:rsidP="00140103">
      <w:pPr>
        <w:pStyle w:val="ListParagraph"/>
        <w:tabs>
          <w:tab w:val="left" w:pos="360"/>
          <w:tab w:val="left" w:pos="720"/>
        </w:tabs>
        <w:spacing w:after="120"/>
        <w:ind w:left="360"/>
        <w:rPr>
          <w:rFonts w:ascii="Tw Cen MT" w:hAnsi="Tw Cen MT"/>
          <w:bCs/>
          <w:u w:val="single"/>
        </w:rPr>
      </w:pPr>
    </w:p>
    <w:p w14:paraId="731D593E" w14:textId="63A11349" w:rsidR="00F27300" w:rsidRDefault="00A02931" w:rsidP="00B96137">
      <w:pPr>
        <w:pStyle w:val="ListParagraph"/>
        <w:tabs>
          <w:tab w:val="left" w:pos="360"/>
        </w:tabs>
        <w:spacing w:after="120"/>
        <w:ind w:left="360"/>
        <w:rPr>
          <w:rFonts w:ascii="Tw Cen MT" w:hAnsi="Tw Cen MT"/>
        </w:rPr>
      </w:pPr>
      <w:r w:rsidRPr="003F49B0">
        <w:rPr>
          <w:rFonts w:ascii="Tw Cen MT" w:hAnsi="Tw Cen MT"/>
        </w:rPr>
        <w:t>The Director will distribute grant applications and grant manuals containing the r</w:t>
      </w:r>
      <w:r w:rsidR="00295AA9">
        <w:rPr>
          <w:rFonts w:ascii="Tw Cen MT" w:hAnsi="Tw Cen MT"/>
        </w:rPr>
        <w:t>equirements</w:t>
      </w:r>
      <w:r w:rsidRPr="003F49B0">
        <w:rPr>
          <w:rFonts w:ascii="Tw Cen MT" w:hAnsi="Tw Cen MT"/>
        </w:rPr>
        <w:t xml:space="preserve"> and other information pertaining to administration of </w:t>
      </w:r>
      <w:r w:rsidR="00C02AC7" w:rsidRPr="003F49B0">
        <w:rPr>
          <w:rFonts w:ascii="Tw Cen MT" w:hAnsi="Tw Cen MT"/>
        </w:rPr>
        <w:t>the Historic Community Buildings Grant</w:t>
      </w:r>
      <w:r w:rsidR="00295AA9">
        <w:rPr>
          <w:rFonts w:ascii="Tw Cen MT" w:hAnsi="Tw Cen MT"/>
        </w:rPr>
        <w:t xml:space="preserve"> program</w:t>
      </w:r>
      <w:r w:rsidRPr="003F49B0">
        <w:rPr>
          <w:rFonts w:ascii="Tw Cen MT" w:hAnsi="Tw Cen MT"/>
        </w:rPr>
        <w:t xml:space="preserve">. Announcements will be made through </w:t>
      </w:r>
      <w:r w:rsidR="00F42168" w:rsidRPr="003F49B0">
        <w:rPr>
          <w:rFonts w:ascii="Tw Cen MT" w:hAnsi="Tw Cen MT"/>
        </w:rPr>
        <w:t>press releases</w:t>
      </w:r>
      <w:r w:rsidRPr="003F49B0">
        <w:rPr>
          <w:rFonts w:ascii="Tw Cen MT" w:hAnsi="Tw Cen MT"/>
        </w:rPr>
        <w:t xml:space="preserve"> and posting on the Commission's website (</w:t>
      </w:r>
      <w:hyperlink r:id="rId27" w:history="1">
        <w:r w:rsidR="00202D8D" w:rsidRPr="003F49B0">
          <w:rPr>
            <w:rStyle w:val="Hyperlink"/>
            <w:rFonts w:ascii="Tw Cen MT" w:hAnsi="Tw Cen MT"/>
          </w:rPr>
          <w:t>http://www.maine.gov/mhpc/grants</w:t>
        </w:r>
      </w:hyperlink>
      <w:r w:rsidRPr="003F49B0">
        <w:rPr>
          <w:rFonts w:ascii="Tw Cen MT" w:hAnsi="Tw Cen MT"/>
        </w:rPr>
        <w:t>)</w:t>
      </w:r>
      <w:r w:rsidR="00202D8D" w:rsidRPr="003F49B0">
        <w:rPr>
          <w:rFonts w:ascii="Tw Cen MT" w:hAnsi="Tw Cen MT"/>
        </w:rPr>
        <w:t xml:space="preserve"> </w:t>
      </w:r>
      <w:r w:rsidRPr="003F49B0">
        <w:rPr>
          <w:rFonts w:ascii="Tw Cen MT" w:hAnsi="Tw Cen MT"/>
        </w:rPr>
        <w:t>as long as funds remain available</w:t>
      </w:r>
      <w:r w:rsidR="0079097F" w:rsidRPr="003F49B0">
        <w:rPr>
          <w:rFonts w:ascii="Tw Cen MT" w:hAnsi="Tw Cen MT"/>
        </w:rPr>
        <w:t>.</w:t>
      </w:r>
    </w:p>
    <w:p w14:paraId="51273329" w14:textId="77777777" w:rsidR="0002431A" w:rsidRPr="003F49B0" w:rsidRDefault="0002431A" w:rsidP="00B96137">
      <w:pPr>
        <w:pStyle w:val="ListParagraph"/>
        <w:tabs>
          <w:tab w:val="left" w:pos="360"/>
        </w:tabs>
        <w:spacing w:after="120"/>
        <w:ind w:left="360"/>
        <w:rPr>
          <w:rFonts w:ascii="Times New Roman" w:hAnsi="Times New Roman" w:cs="Times New Roman"/>
          <w:u w:val="single"/>
        </w:rPr>
      </w:pPr>
    </w:p>
    <w:p w14:paraId="45E59ED5" w14:textId="7D2A2C24" w:rsidR="00FF2FC6" w:rsidRDefault="00577E85" w:rsidP="006E105C">
      <w:pPr>
        <w:pStyle w:val="ListParagraph"/>
        <w:numPr>
          <w:ilvl w:val="0"/>
          <w:numId w:val="31"/>
        </w:numPr>
        <w:tabs>
          <w:tab w:val="left" w:pos="360"/>
          <w:tab w:val="left" w:pos="720"/>
        </w:tabs>
        <w:spacing w:after="120"/>
        <w:ind w:left="360"/>
        <w:rPr>
          <w:rFonts w:ascii="Tw Cen MT" w:hAnsi="Tw Cen MT"/>
          <w:bCs/>
        </w:rPr>
      </w:pPr>
      <w:r w:rsidRPr="00FC6AFC">
        <w:rPr>
          <w:rFonts w:ascii="Tw Cen MT" w:hAnsi="Tw Cen MT"/>
          <w:bCs/>
        </w:rPr>
        <w:t>Application Procedure</w:t>
      </w:r>
    </w:p>
    <w:p w14:paraId="2D8C5A98" w14:textId="77777777" w:rsidR="00140103" w:rsidRPr="00FC6AFC" w:rsidRDefault="00140103" w:rsidP="00140103">
      <w:pPr>
        <w:pStyle w:val="ListParagraph"/>
        <w:tabs>
          <w:tab w:val="left" w:pos="360"/>
          <w:tab w:val="left" w:pos="720"/>
        </w:tabs>
        <w:spacing w:after="120"/>
        <w:ind w:left="360"/>
        <w:rPr>
          <w:rFonts w:ascii="Tw Cen MT" w:hAnsi="Tw Cen MT"/>
          <w:bCs/>
        </w:rPr>
      </w:pPr>
    </w:p>
    <w:p w14:paraId="74099932" w14:textId="77777777" w:rsidR="001F3657" w:rsidRDefault="00577E85" w:rsidP="00B96137">
      <w:pPr>
        <w:pStyle w:val="ListParagraph"/>
        <w:tabs>
          <w:tab w:val="left" w:pos="360"/>
          <w:tab w:val="left" w:pos="720"/>
        </w:tabs>
        <w:spacing w:after="120"/>
        <w:ind w:left="360"/>
        <w:rPr>
          <w:rFonts w:ascii="Tw Cen MT" w:hAnsi="Tw Cen MT"/>
          <w:bCs/>
        </w:rPr>
      </w:pPr>
      <w:r w:rsidRPr="003F49B0">
        <w:rPr>
          <w:rFonts w:ascii="Tw Cen MT" w:hAnsi="Tw Cen MT"/>
          <w:bCs/>
        </w:rPr>
        <w:t xml:space="preserve">Applicants are required to submit a Historic </w:t>
      </w:r>
      <w:r w:rsidR="002D3A7B" w:rsidRPr="003F49B0">
        <w:rPr>
          <w:rFonts w:ascii="Tw Cen MT" w:hAnsi="Tw Cen MT"/>
          <w:bCs/>
        </w:rPr>
        <w:t>Community Buildings</w:t>
      </w:r>
      <w:r w:rsidRPr="003F49B0">
        <w:rPr>
          <w:rFonts w:ascii="Tw Cen MT" w:hAnsi="Tw Cen MT"/>
          <w:bCs/>
        </w:rPr>
        <w:t xml:space="preserve"> Grant Application with all the checklist items in accordance with the application instructions. To be considered, an application must be fully completed and submitted by the announced deadline.</w:t>
      </w:r>
    </w:p>
    <w:p w14:paraId="34A64FE9" w14:textId="77777777" w:rsidR="0002431A" w:rsidRPr="003F49B0" w:rsidRDefault="0002431A" w:rsidP="00B96137">
      <w:pPr>
        <w:pStyle w:val="ListParagraph"/>
        <w:tabs>
          <w:tab w:val="left" w:pos="360"/>
          <w:tab w:val="left" w:pos="720"/>
        </w:tabs>
        <w:spacing w:after="120"/>
        <w:ind w:left="360"/>
        <w:rPr>
          <w:rFonts w:ascii="Tw Cen MT" w:hAnsi="Tw Cen MT"/>
          <w:bCs/>
        </w:rPr>
      </w:pPr>
    </w:p>
    <w:p w14:paraId="688C040F" w14:textId="4A6425FF" w:rsidR="00685AB8" w:rsidRDefault="00685AB8" w:rsidP="006E105C">
      <w:pPr>
        <w:pStyle w:val="ListParagraph"/>
        <w:numPr>
          <w:ilvl w:val="0"/>
          <w:numId w:val="31"/>
        </w:numPr>
        <w:tabs>
          <w:tab w:val="left" w:pos="360"/>
          <w:tab w:val="left" w:pos="720"/>
        </w:tabs>
        <w:spacing w:after="120"/>
        <w:ind w:left="360"/>
        <w:rPr>
          <w:rFonts w:ascii="Tw Cen MT" w:hAnsi="Tw Cen MT"/>
          <w:bCs/>
        </w:rPr>
      </w:pPr>
      <w:r w:rsidRPr="00FC6AFC">
        <w:rPr>
          <w:rFonts w:ascii="Tw Cen MT" w:hAnsi="Tw Cen MT"/>
          <w:bCs/>
        </w:rPr>
        <w:t xml:space="preserve">Review and Award Procedure </w:t>
      </w:r>
    </w:p>
    <w:p w14:paraId="3ECC2554" w14:textId="77777777" w:rsidR="00A7762E" w:rsidRPr="00FC6AFC" w:rsidRDefault="00A7762E" w:rsidP="00A7762E">
      <w:pPr>
        <w:pStyle w:val="ListParagraph"/>
        <w:tabs>
          <w:tab w:val="left" w:pos="360"/>
          <w:tab w:val="left" w:pos="720"/>
        </w:tabs>
        <w:spacing w:after="120"/>
        <w:ind w:left="360"/>
        <w:rPr>
          <w:rFonts w:ascii="Tw Cen MT" w:hAnsi="Tw Cen MT"/>
          <w:bCs/>
        </w:rPr>
      </w:pPr>
    </w:p>
    <w:p w14:paraId="33C2C577" w14:textId="77777777" w:rsidR="003F4386" w:rsidRPr="000C5567" w:rsidRDefault="003F4386" w:rsidP="006E105C">
      <w:pPr>
        <w:pStyle w:val="ListParagraph"/>
        <w:numPr>
          <w:ilvl w:val="0"/>
          <w:numId w:val="32"/>
        </w:numPr>
        <w:spacing w:after="160" w:line="278" w:lineRule="auto"/>
        <w:ind w:left="720"/>
        <w:rPr>
          <w:rFonts w:ascii="Tw Cen MT" w:eastAsia="Times New Roman" w:hAnsi="Tw Cen MT" w:cs="Times New Roman"/>
          <w:bCs/>
        </w:rPr>
      </w:pPr>
      <w:r w:rsidRPr="000C5567">
        <w:rPr>
          <w:rFonts w:ascii="Tw Cen MT" w:eastAsia="Times New Roman" w:hAnsi="Tw Cen MT" w:cs="Times New Roman"/>
          <w:bCs/>
        </w:rPr>
        <w:t xml:space="preserve">The Commission will assess all applications based on the scoring criteria. All applicants will be notified as to whether they received a grant award or not.    </w:t>
      </w:r>
    </w:p>
    <w:p w14:paraId="521E38BA" w14:textId="77777777" w:rsidR="003F4386" w:rsidRPr="000C5567" w:rsidRDefault="003F4386" w:rsidP="006E105C">
      <w:pPr>
        <w:pStyle w:val="ListParagraph"/>
        <w:numPr>
          <w:ilvl w:val="0"/>
          <w:numId w:val="32"/>
        </w:numPr>
        <w:spacing w:after="160" w:line="278" w:lineRule="auto"/>
        <w:ind w:left="720"/>
        <w:rPr>
          <w:rFonts w:ascii="Tw Cen MT" w:eastAsia="Times New Roman" w:hAnsi="Tw Cen MT" w:cs="Times New Roman"/>
          <w:bCs/>
        </w:rPr>
      </w:pPr>
      <w:r w:rsidRPr="000C5567">
        <w:rPr>
          <w:rFonts w:ascii="Tw Cen MT" w:eastAsia="Times New Roman" w:hAnsi="Tw Cen MT" w:cs="Times New Roman"/>
          <w:bCs/>
        </w:rPr>
        <w:t xml:space="preserve">Award letters to successful applicants may include comments from the Commission that need to be addressed prior to finalization of submitted 90-100% drawings and specifications. These comments will primarily be intended to address relatively minor oversights or to improve minor details. Projects requiring substantial revisions will not be funded.   </w:t>
      </w:r>
    </w:p>
    <w:p w14:paraId="14DDB45D" w14:textId="4275E51B" w:rsidR="001A4A69" w:rsidRDefault="003F4386" w:rsidP="006E105C">
      <w:pPr>
        <w:pStyle w:val="ListParagraph"/>
        <w:numPr>
          <w:ilvl w:val="0"/>
          <w:numId w:val="32"/>
        </w:numPr>
        <w:spacing w:after="160" w:line="278" w:lineRule="auto"/>
        <w:ind w:left="720"/>
        <w:rPr>
          <w:rFonts w:ascii="Tw Cen MT" w:eastAsia="Times New Roman" w:hAnsi="Tw Cen MT" w:cs="Times New Roman"/>
          <w:bCs/>
        </w:rPr>
      </w:pPr>
      <w:r w:rsidRPr="000C5567">
        <w:rPr>
          <w:rFonts w:ascii="Tw Cen MT" w:eastAsia="Times New Roman" w:hAnsi="Tw Cen MT" w:cs="Times New Roman"/>
          <w:bCs/>
        </w:rPr>
        <w:t xml:space="preserve">Successful applicants will submit final drawings and specifications incorporating the Commission’s comments. </w:t>
      </w:r>
    </w:p>
    <w:p w14:paraId="274CED8C" w14:textId="77777777" w:rsidR="0002431A" w:rsidRPr="0002431A" w:rsidRDefault="0002431A" w:rsidP="0002431A">
      <w:pPr>
        <w:pStyle w:val="ListParagraph"/>
        <w:spacing w:after="160" w:line="278" w:lineRule="auto"/>
        <w:ind w:left="1080"/>
        <w:rPr>
          <w:rFonts w:ascii="Tw Cen MT" w:eastAsia="Times New Roman" w:hAnsi="Tw Cen MT" w:cs="Times New Roman"/>
          <w:bCs/>
        </w:rPr>
      </w:pPr>
    </w:p>
    <w:p w14:paraId="09D3D36E" w14:textId="75A99391" w:rsidR="00D04E66" w:rsidRPr="00FC6AFC" w:rsidRDefault="00577E85" w:rsidP="006E105C">
      <w:pPr>
        <w:pStyle w:val="ListParagraph"/>
        <w:numPr>
          <w:ilvl w:val="0"/>
          <w:numId w:val="31"/>
        </w:numPr>
        <w:tabs>
          <w:tab w:val="left" w:pos="360"/>
          <w:tab w:val="left" w:pos="720"/>
        </w:tabs>
        <w:spacing w:after="120"/>
        <w:ind w:left="270"/>
        <w:rPr>
          <w:rFonts w:ascii="Tw Cen MT" w:hAnsi="Tw Cen MT"/>
          <w:bCs/>
        </w:rPr>
      </w:pPr>
      <w:r w:rsidRPr="00FC6AFC">
        <w:rPr>
          <w:rFonts w:ascii="Tw Cen MT" w:hAnsi="Tw Cen MT"/>
          <w:bCs/>
        </w:rPr>
        <w:t>State Agencies</w:t>
      </w:r>
    </w:p>
    <w:p w14:paraId="72CF04E2" w14:textId="052BDC1E" w:rsidR="00D04E66" w:rsidRDefault="00577E85" w:rsidP="003908A9">
      <w:pPr>
        <w:pStyle w:val="ListParagraph"/>
        <w:tabs>
          <w:tab w:val="left" w:pos="360"/>
          <w:tab w:val="left" w:pos="720"/>
        </w:tabs>
        <w:spacing w:after="120"/>
        <w:ind w:left="360"/>
        <w:rPr>
          <w:rFonts w:ascii="Tw Cen MT" w:hAnsi="Tw Cen MT"/>
        </w:rPr>
      </w:pPr>
      <w:r w:rsidRPr="003F49B0">
        <w:rPr>
          <w:rFonts w:ascii="Tw Cen MT" w:hAnsi="Tw Cen MT"/>
        </w:rPr>
        <w:t xml:space="preserve">Any department or agency of state government may apply for a Historic </w:t>
      </w:r>
      <w:r w:rsidR="00BE54D8" w:rsidRPr="003F49B0">
        <w:rPr>
          <w:rFonts w:ascii="Tw Cen MT" w:hAnsi="Tw Cen MT"/>
        </w:rPr>
        <w:t>Community Building</w:t>
      </w:r>
      <w:r w:rsidR="006073E0">
        <w:rPr>
          <w:rFonts w:ascii="Tw Cen MT" w:hAnsi="Tw Cen MT"/>
        </w:rPr>
        <w:t>s</w:t>
      </w:r>
      <w:r w:rsidRPr="003F49B0">
        <w:rPr>
          <w:rFonts w:ascii="Tw Cen MT" w:hAnsi="Tw Cen MT"/>
        </w:rPr>
        <w:t xml:space="preserve"> Grant with the approval of the Department or agency head. Projects involving state owned historic properties may be subject to the provisions of 5 M.R.S.A. Chapter 153.</w:t>
      </w:r>
    </w:p>
    <w:p w14:paraId="384D82E3" w14:textId="77777777" w:rsidR="0002431A" w:rsidRPr="003F49B0" w:rsidRDefault="0002431A" w:rsidP="00D261A0">
      <w:pPr>
        <w:pStyle w:val="ListParagraph"/>
        <w:tabs>
          <w:tab w:val="left" w:pos="360"/>
          <w:tab w:val="left" w:pos="720"/>
        </w:tabs>
        <w:spacing w:after="120"/>
        <w:ind w:left="270"/>
        <w:rPr>
          <w:rFonts w:ascii="Tw Cen MT" w:hAnsi="Tw Cen MT"/>
          <w:bCs/>
        </w:rPr>
      </w:pPr>
    </w:p>
    <w:p w14:paraId="63FBB590" w14:textId="030F71D5" w:rsidR="00D04E66" w:rsidRPr="00FC6AFC" w:rsidRDefault="00577E85" w:rsidP="006E105C">
      <w:pPr>
        <w:pStyle w:val="ListParagraph"/>
        <w:numPr>
          <w:ilvl w:val="0"/>
          <w:numId w:val="31"/>
        </w:numPr>
        <w:tabs>
          <w:tab w:val="left" w:pos="360"/>
          <w:tab w:val="left" w:pos="720"/>
        </w:tabs>
        <w:spacing w:after="120"/>
        <w:ind w:left="270"/>
        <w:rPr>
          <w:rFonts w:ascii="Tw Cen MT" w:hAnsi="Tw Cen MT"/>
          <w:bCs/>
        </w:rPr>
      </w:pPr>
      <w:r w:rsidRPr="00FC6AFC">
        <w:rPr>
          <w:rFonts w:ascii="Tw Cen MT" w:hAnsi="Tw Cen MT"/>
          <w:bCs/>
        </w:rPr>
        <w:t>Other Governmental Agencies</w:t>
      </w:r>
    </w:p>
    <w:p w14:paraId="0C27795C" w14:textId="1822FD5A" w:rsidR="00E43D8B" w:rsidRDefault="00577E85" w:rsidP="003908A9">
      <w:pPr>
        <w:pStyle w:val="ListParagraph"/>
        <w:tabs>
          <w:tab w:val="left" w:pos="360"/>
          <w:tab w:val="left" w:pos="720"/>
        </w:tabs>
        <w:spacing w:after="120"/>
        <w:ind w:left="360"/>
        <w:rPr>
          <w:rFonts w:ascii="Tw Cen MT" w:hAnsi="Tw Cen MT"/>
        </w:rPr>
      </w:pPr>
      <w:r w:rsidRPr="003F49B0">
        <w:rPr>
          <w:rFonts w:ascii="Tw Cen MT" w:hAnsi="Tw Cen MT"/>
        </w:rPr>
        <w:t xml:space="preserve">Applications from other governmental agencies shall be approved by the </w:t>
      </w:r>
      <w:r w:rsidR="00492CBF">
        <w:rPr>
          <w:rFonts w:ascii="Tw Cen MT" w:hAnsi="Tw Cen MT"/>
        </w:rPr>
        <w:t>governing</w:t>
      </w:r>
      <w:r w:rsidRPr="003F49B0">
        <w:rPr>
          <w:rFonts w:ascii="Tw Cen MT" w:hAnsi="Tw Cen MT"/>
        </w:rPr>
        <w:t xml:space="preserve"> body of the political subdivision prior to submitting the application.</w:t>
      </w:r>
    </w:p>
    <w:p w14:paraId="5AC8C6F0" w14:textId="77777777" w:rsidR="0002431A" w:rsidRPr="003F49B0" w:rsidRDefault="0002431A" w:rsidP="00B35078">
      <w:pPr>
        <w:pStyle w:val="ListParagraph"/>
        <w:tabs>
          <w:tab w:val="left" w:pos="360"/>
          <w:tab w:val="left" w:pos="720"/>
        </w:tabs>
        <w:spacing w:after="120"/>
        <w:rPr>
          <w:rFonts w:ascii="Tw Cen MT" w:hAnsi="Tw Cen MT"/>
          <w:bCs/>
        </w:rPr>
      </w:pPr>
    </w:p>
    <w:p w14:paraId="5FCBCEFC" w14:textId="1B58ACFB" w:rsidR="00A02931" w:rsidRPr="00FC6AFC" w:rsidRDefault="00A02931" w:rsidP="006E105C">
      <w:pPr>
        <w:pStyle w:val="ListParagraph"/>
        <w:numPr>
          <w:ilvl w:val="0"/>
          <w:numId w:val="31"/>
        </w:numPr>
        <w:spacing w:after="120"/>
        <w:ind w:left="270"/>
        <w:rPr>
          <w:rFonts w:ascii="Tw Cen MT" w:hAnsi="Tw Cen MT"/>
          <w:bCs/>
        </w:rPr>
      </w:pPr>
      <w:r w:rsidRPr="00FC6AFC">
        <w:rPr>
          <w:rFonts w:ascii="Tw Cen MT" w:hAnsi="Tw Cen MT"/>
          <w:bCs/>
        </w:rPr>
        <w:lastRenderedPageBreak/>
        <w:t xml:space="preserve">Grant Review and Implementation Schedule </w:t>
      </w:r>
    </w:p>
    <w:p w14:paraId="3A6640F2" w14:textId="0229B0F4" w:rsidR="003151F4" w:rsidRPr="003F49B0" w:rsidRDefault="00C5691E" w:rsidP="003908A9">
      <w:pPr>
        <w:pStyle w:val="ListParagraph"/>
        <w:tabs>
          <w:tab w:val="left" w:pos="360"/>
        </w:tabs>
        <w:spacing w:after="120"/>
        <w:ind w:left="360"/>
        <w:rPr>
          <w:rFonts w:ascii="Tw Cen MT" w:hAnsi="Tw Cen MT"/>
          <w:szCs w:val="24"/>
        </w:rPr>
      </w:pPr>
      <w:r>
        <w:rPr>
          <w:rFonts w:ascii="Tw Cen MT" w:hAnsi="Tw Cen MT"/>
          <w:szCs w:val="24"/>
        </w:rPr>
        <w:t>Nov</w:t>
      </w:r>
      <w:r w:rsidR="002C7FAB" w:rsidRPr="003F49B0">
        <w:rPr>
          <w:rFonts w:ascii="Tw Cen MT" w:hAnsi="Tw Cen MT"/>
          <w:szCs w:val="24"/>
        </w:rPr>
        <w:t>-Jan.</w:t>
      </w:r>
      <w:r w:rsidR="00432437" w:rsidRPr="003F49B0">
        <w:rPr>
          <w:rFonts w:ascii="Tw Cen MT" w:hAnsi="Tw Cen MT"/>
          <w:szCs w:val="24"/>
        </w:rPr>
        <w:t xml:space="preserve"> </w:t>
      </w:r>
      <w:r w:rsidRPr="003F49B0">
        <w:rPr>
          <w:rFonts w:ascii="Tw Cen MT" w:hAnsi="Tw Cen MT"/>
          <w:szCs w:val="24"/>
        </w:rPr>
        <w:t>202</w:t>
      </w:r>
      <w:r>
        <w:rPr>
          <w:rFonts w:ascii="Tw Cen MT" w:hAnsi="Tw Cen MT"/>
          <w:szCs w:val="24"/>
        </w:rPr>
        <w:t>6</w:t>
      </w:r>
      <w:r w:rsidR="00AA531B" w:rsidRPr="003F49B0">
        <w:rPr>
          <w:rFonts w:ascii="Tw Cen MT" w:hAnsi="Tw Cen MT"/>
          <w:szCs w:val="24"/>
        </w:rPr>
        <w:t>/</w:t>
      </w:r>
      <w:r w:rsidR="005D14D4">
        <w:rPr>
          <w:rFonts w:ascii="Tw Cen MT" w:hAnsi="Tw Cen MT"/>
          <w:szCs w:val="24"/>
        </w:rPr>
        <w:t>20</w:t>
      </w:r>
      <w:r w:rsidRPr="003F49B0">
        <w:rPr>
          <w:rFonts w:ascii="Tw Cen MT" w:hAnsi="Tw Cen MT"/>
          <w:szCs w:val="24"/>
        </w:rPr>
        <w:t>2</w:t>
      </w:r>
      <w:r>
        <w:rPr>
          <w:rFonts w:ascii="Tw Cen MT" w:hAnsi="Tw Cen MT"/>
          <w:szCs w:val="24"/>
        </w:rPr>
        <w:t>7</w:t>
      </w:r>
      <w:r w:rsidR="003151F4" w:rsidRPr="003F49B0">
        <w:rPr>
          <w:rFonts w:ascii="Tw Cen MT" w:hAnsi="Tw Cen MT"/>
          <w:szCs w:val="24"/>
        </w:rPr>
        <w:tab/>
      </w:r>
      <w:r w:rsidR="00526AC4">
        <w:rPr>
          <w:rFonts w:ascii="Tw Cen MT" w:hAnsi="Tw Cen MT"/>
          <w:szCs w:val="24"/>
        </w:rPr>
        <w:tab/>
      </w:r>
      <w:r w:rsidR="00AB4DF4" w:rsidRPr="003F49B0">
        <w:rPr>
          <w:rFonts w:ascii="Tw Cen MT" w:hAnsi="Tw Cen MT"/>
          <w:szCs w:val="24"/>
        </w:rPr>
        <w:t>A</w:t>
      </w:r>
      <w:r w:rsidR="003151F4" w:rsidRPr="003F49B0">
        <w:rPr>
          <w:rFonts w:ascii="Tw Cen MT" w:hAnsi="Tw Cen MT"/>
          <w:szCs w:val="24"/>
        </w:rPr>
        <w:t xml:space="preserve">pplications </w:t>
      </w:r>
      <w:r w:rsidR="00597B61" w:rsidRPr="003F49B0">
        <w:rPr>
          <w:rFonts w:ascii="Tw Cen MT" w:hAnsi="Tw Cen MT"/>
          <w:szCs w:val="24"/>
        </w:rPr>
        <w:t xml:space="preserve">reviewed for </w:t>
      </w:r>
      <w:r w:rsidR="00E05541" w:rsidRPr="003F49B0">
        <w:rPr>
          <w:rFonts w:ascii="Tw Cen MT" w:hAnsi="Tw Cen MT"/>
          <w:szCs w:val="24"/>
        </w:rPr>
        <w:t xml:space="preserve">completeness and </w:t>
      </w:r>
      <w:r w:rsidR="00597B61" w:rsidRPr="003F49B0">
        <w:rPr>
          <w:rFonts w:ascii="Tw Cen MT" w:hAnsi="Tw Cen MT"/>
          <w:szCs w:val="24"/>
        </w:rPr>
        <w:t xml:space="preserve">scored by </w:t>
      </w:r>
      <w:r w:rsidR="000271CC">
        <w:rPr>
          <w:rFonts w:ascii="Tw Cen MT" w:hAnsi="Tw Cen MT"/>
          <w:szCs w:val="24"/>
        </w:rPr>
        <w:t>Application</w:t>
      </w:r>
      <w:r w:rsidR="00597B61" w:rsidRPr="003F49B0">
        <w:rPr>
          <w:rFonts w:ascii="Tw Cen MT" w:hAnsi="Tw Cen MT"/>
          <w:szCs w:val="24"/>
        </w:rPr>
        <w:t xml:space="preserve"> Review Committee</w:t>
      </w:r>
      <w:r w:rsidR="00E05541" w:rsidRPr="003F49B0">
        <w:rPr>
          <w:rFonts w:ascii="Tw Cen MT" w:hAnsi="Tw Cen MT"/>
          <w:szCs w:val="24"/>
        </w:rPr>
        <w:t>.</w:t>
      </w:r>
    </w:p>
    <w:p w14:paraId="5F0B18F2" w14:textId="3822BBC9" w:rsidR="003151F4" w:rsidRPr="003F49B0" w:rsidRDefault="009725A5" w:rsidP="003908A9">
      <w:pPr>
        <w:pStyle w:val="ListParagraph"/>
        <w:tabs>
          <w:tab w:val="left" w:pos="360"/>
        </w:tabs>
        <w:spacing w:after="120"/>
        <w:ind w:left="360"/>
        <w:rPr>
          <w:rFonts w:ascii="Tw Cen MT" w:hAnsi="Tw Cen MT"/>
          <w:szCs w:val="24"/>
        </w:rPr>
      </w:pPr>
      <w:r w:rsidRPr="003F49B0">
        <w:rPr>
          <w:rFonts w:ascii="Tw Cen MT" w:hAnsi="Tw Cen MT"/>
          <w:szCs w:val="24"/>
        </w:rPr>
        <w:t xml:space="preserve">January </w:t>
      </w:r>
      <w:r w:rsidR="00C37CB0" w:rsidRPr="003F49B0">
        <w:rPr>
          <w:rFonts w:ascii="Tw Cen MT" w:hAnsi="Tw Cen MT"/>
          <w:szCs w:val="24"/>
        </w:rPr>
        <w:t>2</w:t>
      </w:r>
      <w:r w:rsidR="00C5691E">
        <w:rPr>
          <w:rFonts w:ascii="Tw Cen MT" w:hAnsi="Tw Cen MT"/>
          <w:szCs w:val="24"/>
        </w:rPr>
        <w:t>2</w:t>
      </w:r>
      <w:r w:rsidR="00714729" w:rsidRPr="003F49B0">
        <w:rPr>
          <w:rFonts w:ascii="Tw Cen MT" w:hAnsi="Tw Cen MT"/>
          <w:szCs w:val="24"/>
        </w:rPr>
        <w:t xml:space="preserve">, </w:t>
      </w:r>
      <w:r w:rsidR="00C5691E" w:rsidRPr="003F49B0">
        <w:rPr>
          <w:rFonts w:ascii="Tw Cen MT" w:hAnsi="Tw Cen MT"/>
          <w:szCs w:val="24"/>
        </w:rPr>
        <w:t>202</w:t>
      </w:r>
      <w:r w:rsidR="00C5691E">
        <w:rPr>
          <w:rFonts w:ascii="Tw Cen MT" w:hAnsi="Tw Cen MT"/>
          <w:szCs w:val="24"/>
        </w:rPr>
        <w:t>7</w:t>
      </w:r>
      <w:r w:rsidR="003151F4" w:rsidRPr="003F49B0">
        <w:rPr>
          <w:rFonts w:ascii="Tw Cen MT" w:hAnsi="Tw Cen MT"/>
          <w:szCs w:val="24"/>
        </w:rPr>
        <w:tab/>
      </w:r>
      <w:r w:rsidR="003151F4" w:rsidRPr="003F49B0">
        <w:rPr>
          <w:rFonts w:ascii="Tw Cen MT" w:hAnsi="Tw Cen MT"/>
          <w:szCs w:val="24"/>
        </w:rPr>
        <w:tab/>
      </w:r>
      <w:r w:rsidR="003151F4" w:rsidRPr="003F49B0">
        <w:rPr>
          <w:rFonts w:ascii="Tw Cen MT" w:hAnsi="Tw Cen MT"/>
          <w:szCs w:val="24"/>
        </w:rPr>
        <w:tab/>
      </w:r>
      <w:r w:rsidR="001E6CC2" w:rsidRPr="003F49B0">
        <w:rPr>
          <w:rFonts w:ascii="Tw Cen MT" w:hAnsi="Tw Cen MT"/>
          <w:szCs w:val="24"/>
        </w:rPr>
        <w:t>Awards made</w:t>
      </w:r>
      <w:r w:rsidR="003151F4" w:rsidRPr="003F49B0">
        <w:rPr>
          <w:rFonts w:ascii="Tw Cen MT" w:hAnsi="Tw Cen MT"/>
          <w:szCs w:val="24"/>
        </w:rPr>
        <w:t xml:space="preserve"> by </w:t>
      </w:r>
      <w:r w:rsidR="001E6CC2" w:rsidRPr="003F49B0">
        <w:rPr>
          <w:rFonts w:ascii="Tw Cen MT" w:hAnsi="Tw Cen MT"/>
          <w:szCs w:val="24"/>
        </w:rPr>
        <w:t xml:space="preserve">Maine Historic Preservation </w:t>
      </w:r>
      <w:r w:rsidR="003151F4" w:rsidRPr="003F49B0">
        <w:rPr>
          <w:rFonts w:ascii="Tw Cen MT" w:hAnsi="Tw Cen MT"/>
          <w:szCs w:val="24"/>
        </w:rPr>
        <w:t>Commission</w:t>
      </w:r>
      <w:r w:rsidR="00E05541" w:rsidRPr="003F49B0">
        <w:rPr>
          <w:rFonts w:ascii="Tw Cen MT" w:hAnsi="Tw Cen MT"/>
          <w:szCs w:val="24"/>
        </w:rPr>
        <w:t>.</w:t>
      </w:r>
    </w:p>
    <w:p w14:paraId="6457C098" w14:textId="49CC3D96" w:rsidR="002C28FB" w:rsidRPr="00DE7BD2" w:rsidRDefault="00C37CB0" w:rsidP="005169A1">
      <w:pPr>
        <w:pStyle w:val="ListParagraph"/>
        <w:tabs>
          <w:tab w:val="left" w:pos="360"/>
        </w:tabs>
        <w:spacing w:after="120"/>
        <w:ind w:left="2880" w:hanging="2520"/>
        <w:rPr>
          <w:rFonts w:ascii="Tw Cen MT" w:hAnsi="Tw Cen MT"/>
        </w:rPr>
      </w:pPr>
      <w:r w:rsidRPr="003F49B0">
        <w:rPr>
          <w:rFonts w:ascii="Tw Cen MT" w:hAnsi="Tw Cen MT"/>
          <w:szCs w:val="24"/>
        </w:rPr>
        <w:t>Feb.-Mar.</w:t>
      </w:r>
      <w:r w:rsidR="00714729" w:rsidRPr="003F49B0">
        <w:rPr>
          <w:rFonts w:ascii="Tw Cen MT" w:hAnsi="Tw Cen MT"/>
          <w:szCs w:val="24"/>
        </w:rPr>
        <w:t xml:space="preserve"> </w:t>
      </w:r>
      <w:r w:rsidR="00C5691E" w:rsidRPr="003F49B0">
        <w:rPr>
          <w:rFonts w:ascii="Tw Cen MT" w:hAnsi="Tw Cen MT"/>
          <w:szCs w:val="24"/>
        </w:rPr>
        <w:t>202</w:t>
      </w:r>
      <w:r w:rsidR="00C5691E">
        <w:rPr>
          <w:rFonts w:ascii="Tw Cen MT" w:hAnsi="Tw Cen MT"/>
          <w:szCs w:val="24"/>
        </w:rPr>
        <w:t>7</w:t>
      </w:r>
      <w:r w:rsidR="003151F4" w:rsidRPr="003F49B0">
        <w:rPr>
          <w:rFonts w:ascii="Tw Cen MT" w:hAnsi="Tw Cen MT"/>
          <w:szCs w:val="24"/>
        </w:rPr>
        <w:tab/>
      </w:r>
      <w:r w:rsidR="007D2040" w:rsidRPr="003F49B0">
        <w:rPr>
          <w:rFonts w:ascii="Tw Cen MT" w:hAnsi="Tw Cen MT"/>
          <w:szCs w:val="24"/>
        </w:rPr>
        <w:t xml:space="preserve">Commission </w:t>
      </w:r>
      <w:r w:rsidR="001E6CC2" w:rsidRPr="003F49B0">
        <w:rPr>
          <w:rFonts w:ascii="Tw Cen MT" w:hAnsi="Tw Cen MT"/>
          <w:szCs w:val="24"/>
        </w:rPr>
        <w:t>staff</w:t>
      </w:r>
      <w:r w:rsidR="00346587">
        <w:rPr>
          <w:rFonts w:ascii="Tw Cen MT" w:hAnsi="Tw Cen MT"/>
          <w:szCs w:val="24"/>
        </w:rPr>
        <w:t xml:space="preserve"> to</w:t>
      </w:r>
      <w:r w:rsidR="001E6CC2" w:rsidRPr="003F49B0">
        <w:rPr>
          <w:rFonts w:ascii="Tw Cen MT" w:hAnsi="Tw Cen MT"/>
          <w:szCs w:val="24"/>
        </w:rPr>
        <w:t xml:space="preserve"> </w:t>
      </w:r>
      <w:r w:rsidR="007D2040" w:rsidRPr="003F49B0">
        <w:rPr>
          <w:rFonts w:ascii="Tw Cen MT" w:hAnsi="Tw Cen MT"/>
          <w:szCs w:val="24"/>
        </w:rPr>
        <w:t>develop contract documents</w:t>
      </w:r>
      <w:r w:rsidR="00B26B01" w:rsidRPr="003F49B0">
        <w:rPr>
          <w:rFonts w:ascii="Tw Cen MT" w:hAnsi="Tw Cen MT"/>
        </w:rPr>
        <w:t xml:space="preserve"> and Stewardship</w:t>
      </w:r>
      <w:r w:rsidR="003151F4" w:rsidRPr="003F49B0">
        <w:rPr>
          <w:rFonts w:ascii="Tw Cen MT" w:hAnsi="Tw Cen MT"/>
        </w:rPr>
        <w:t xml:space="preserve"> or </w:t>
      </w:r>
      <w:r w:rsidR="00B26B01" w:rsidRPr="003F49B0">
        <w:rPr>
          <w:rFonts w:ascii="Tw Cen MT" w:hAnsi="Tw Cen MT"/>
        </w:rPr>
        <w:t>Prese</w:t>
      </w:r>
      <w:r w:rsidR="003151F4" w:rsidRPr="003F49B0">
        <w:rPr>
          <w:rFonts w:ascii="Tw Cen MT" w:hAnsi="Tw Cen MT"/>
        </w:rPr>
        <w:t xml:space="preserve">rvation Agreements; </w:t>
      </w:r>
      <w:r w:rsidR="000A50DF" w:rsidRPr="003F49B0">
        <w:rPr>
          <w:rFonts w:ascii="Tw Cen MT" w:hAnsi="Tw Cen MT"/>
        </w:rPr>
        <w:t>Grant Review meetings</w:t>
      </w:r>
      <w:r w:rsidR="00346587">
        <w:rPr>
          <w:rFonts w:ascii="Tw Cen MT" w:hAnsi="Tw Cen MT"/>
        </w:rPr>
        <w:t xml:space="preserve"> for April 2027 project start times. </w:t>
      </w:r>
    </w:p>
    <w:p w14:paraId="3944A343" w14:textId="06C0C694" w:rsidR="00A02931" w:rsidRPr="00FC6AFC" w:rsidRDefault="00500E53" w:rsidP="006E105C">
      <w:pPr>
        <w:pStyle w:val="ListParagraph"/>
        <w:numPr>
          <w:ilvl w:val="0"/>
          <w:numId w:val="31"/>
        </w:numPr>
        <w:tabs>
          <w:tab w:val="left" w:pos="360"/>
        </w:tabs>
        <w:spacing w:after="120"/>
        <w:ind w:left="270"/>
        <w:rPr>
          <w:rFonts w:ascii="Tw Cen MT" w:hAnsi="Tw Cen MT"/>
          <w:bCs/>
        </w:rPr>
      </w:pPr>
      <w:r w:rsidRPr="00FC6AFC">
        <w:rPr>
          <w:rFonts w:ascii="Tw Cen MT" w:hAnsi="Tw Cen MT"/>
          <w:bCs/>
        </w:rPr>
        <w:t>Appeal</w:t>
      </w:r>
      <w:r w:rsidR="00A02931" w:rsidRPr="00FC6AFC">
        <w:rPr>
          <w:rFonts w:ascii="Tw Cen MT" w:hAnsi="Tw Cen MT"/>
          <w:bCs/>
        </w:rPr>
        <w:t xml:space="preserve"> Procedure</w:t>
      </w:r>
    </w:p>
    <w:p w14:paraId="26977CA6" w14:textId="7C9C1867" w:rsidR="00EF2EC6" w:rsidRPr="001973F1" w:rsidRDefault="00EF2EC6" w:rsidP="006E105C">
      <w:pPr>
        <w:pStyle w:val="ListParagraph"/>
        <w:keepNext/>
        <w:keepLines/>
        <w:numPr>
          <w:ilvl w:val="0"/>
          <w:numId w:val="33"/>
        </w:numPr>
        <w:tabs>
          <w:tab w:val="left" w:pos="720"/>
          <w:tab w:val="left" w:pos="1440"/>
          <w:tab w:val="left" w:pos="2160"/>
          <w:tab w:val="left" w:pos="2880"/>
          <w:tab w:val="left" w:pos="3600"/>
          <w:tab w:val="left" w:pos="4320"/>
          <w:tab w:val="left" w:pos="5040"/>
          <w:tab w:val="left" w:pos="5760"/>
        </w:tabs>
        <w:autoSpaceDE w:val="0"/>
        <w:autoSpaceDN w:val="0"/>
        <w:adjustRightInd w:val="0"/>
        <w:spacing w:after="120"/>
        <w:ind w:left="630"/>
        <w:rPr>
          <w:rFonts w:ascii="Tw Cen MT" w:hAnsi="Tw Cen MT" w:cs="Times New Roman"/>
          <w:szCs w:val="24"/>
        </w:rPr>
      </w:pPr>
      <w:r w:rsidRPr="00FC6AFC">
        <w:rPr>
          <w:rFonts w:ascii="Tw Cen MT" w:hAnsi="Tw Cen MT" w:cs="Times New Roman"/>
          <w:bCs/>
          <w:szCs w:val="24"/>
        </w:rPr>
        <w:t>Appeal Requests.</w:t>
      </w:r>
      <w:r w:rsidRPr="00975E86">
        <w:rPr>
          <w:rFonts w:ascii="Tw Cen MT" w:hAnsi="Tw Cen MT" w:cs="Times New Roman"/>
          <w:szCs w:val="24"/>
        </w:rPr>
        <w:t xml:space="preserve"> An applicant may appeal against any decision by the Director. A request for an appeal shall be made in writing to the Commission Chair within 30 days of receipt of the </w:t>
      </w:r>
      <w:r w:rsidR="000271CC" w:rsidRPr="00975E86">
        <w:rPr>
          <w:rFonts w:ascii="Tw Cen MT" w:hAnsi="Tw Cen MT" w:cs="Times New Roman"/>
          <w:szCs w:val="24"/>
        </w:rPr>
        <w:t>decision,</w:t>
      </w:r>
      <w:r w:rsidRPr="00975E86">
        <w:rPr>
          <w:rFonts w:ascii="Tw Cen MT" w:hAnsi="Tw Cen MT" w:cs="Times New Roman"/>
          <w:szCs w:val="24"/>
        </w:rPr>
        <w:t xml:space="preserve"> which is the subject of the appeal. Any such appeal must set forth the </w:t>
      </w:r>
      <w:proofErr w:type="gramStart"/>
      <w:r w:rsidRPr="00975E86">
        <w:rPr>
          <w:rFonts w:ascii="Tw Cen MT" w:hAnsi="Tw Cen MT" w:cs="Times New Roman"/>
          <w:szCs w:val="24"/>
        </w:rPr>
        <w:t>manner in which</w:t>
      </w:r>
      <w:proofErr w:type="gramEnd"/>
      <w:r w:rsidRPr="00975E86">
        <w:rPr>
          <w:rFonts w:ascii="Tw Cen MT" w:hAnsi="Tw Cen MT" w:cs="Times New Roman"/>
          <w:szCs w:val="24"/>
        </w:rPr>
        <w:t xml:space="preserve"> the aggrieved claims the decision was arbitrary or unreasonable.</w:t>
      </w:r>
    </w:p>
    <w:p w14:paraId="368F25C1" w14:textId="46246ECA" w:rsidR="00EF2EC6" w:rsidRPr="001973F1" w:rsidRDefault="00EF2EC6" w:rsidP="006E105C">
      <w:pPr>
        <w:pStyle w:val="ListParagraph"/>
        <w:numPr>
          <w:ilvl w:val="0"/>
          <w:numId w:val="33"/>
        </w:numPr>
        <w:tabs>
          <w:tab w:val="left" w:pos="720"/>
          <w:tab w:val="left" w:pos="1440"/>
          <w:tab w:val="left" w:pos="2160"/>
          <w:tab w:val="left" w:pos="2880"/>
          <w:tab w:val="left" w:pos="3600"/>
          <w:tab w:val="left" w:pos="4320"/>
          <w:tab w:val="left" w:pos="5040"/>
          <w:tab w:val="left" w:pos="5760"/>
        </w:tabs>
        <w:autoSpaceDE w:val="0"/>
        <w:autoSpaceDN w:val="0"/>
        <w:adjustRightInd w:val="0"/>
        <w:spacing w:after="120"/>
        <w:ind w:left="630"/>
        <w:rPr>
          <w:rFonts w:ascii="Tw Cen MT" w:hAnsi="Tw Cen MT" w:cs="Times New Roman"/>
          <w:szCs w:val="24"/>
        </w:rPr>
      </w:pPr>
      <w:r w:rsidRPr="00FC6AFC">
        <w:rPr>
          <w:rFonts w:ascii="Tw Cen MT" w:hAnsi="Tw Cen MT" w:cs="Times New Roman"/>
          <w:bCs/>
          <w:szCs w:val="24"/>
        </w:rPr>
        <w:t>Decisions</w:t>
      </w:r>
      <w:r w:rsidRPr="00975E86">
        <w:rPr>
          <w:rFonts w:ascii="Tw Cen MT" w:hAnsi="Tw Cen MT" w:cs="Times New Roman"/>
          <w:b/>
          <w:szCs w:val="24"/>
        </w:rPr>
        <w:t>.</w:t>
      </w:r>
      <w:r w:rsidRPr="00975E86">
        <w:rPr>
          <w:rFonts w:ascii="Tw Cen MT" w:hAnsi="Tw Cen MT" w:cs="Times New Roman"/>
          <w:szCs w:val="24"/>
        </w:rPr>
        <w:t xml:space="preserve"> In considering appeals, the Commission may </w:t>
      </w:r>
      <w:proofErr w:type="gramStart"/>
      <w:r w:rsidRPr="00975E86">
        <w:rPr>
          <w:rFonts w:ascii="Tw Cen MT" w:hAnsi="Tw Cen MT" w:cs="Times New Roman"/>
          <w:szCs w:val="24"/>
        </w:rPr>
        <w:t>take into account</w:t>
      </w:r>
      <w:proofErr w:type="gramEnd"/>
      <w:r w:rsidRPr="00975E86">
        <w:rPr>
          <w:rFonts w:ascii="Tw Cen MT" w:hAnsi="Tw Cen MT" w:cs="Times New Roman"/>
          <w:szCs w:val="24"/>
        </w:rPr>
        <w:t xml:space="preserve"> alleged errors in professional judgment or alleged prejudicial procedural errors. </w:t>
      </w:r>
    </w:p>
    <w:p w14:paraId="4CFD788D" w14:textId="7A6B94B7" w:rsidR="00EF2EC6" w:rsidRPr="001973F1" w:rsidRDefault="00EF2EC6" w:rsidP="006E105C">
      <w:pPr>
        <w:pStyle w:val="ListParagraph"/>
        <w:numPr>
          <w:ilvl w:val="0"/>
          <w:numId w:val="33"/>
        </w:numPr>
        <w:tabs>
          <w:tab w:val="left" w:pos="720"/>
          <w:tab w:val="left" w:pos="1440"/>
          <w:tab w:val="left" w:pos="2160"/>
          <w:tab w:val="left" w:pos="2880"/>
          <w:tab w:val="left" w:pos="3600"/>
          <w:tab w:val="left" w:pos="4320"/>
          <w:tab w:val="left" w:pos="5040"/>
          <w:tab w:val="left" w:pos="5760"/>
        </w:tabs>
        <w:autoSpaceDE w:val="0"/>
        <w:autoSpaceDN w:val="0"/>
        <w:adjustRightInd w:val="0"/>
        <w:spacing w:after="120"/>
        <w:ind w:left="630"/>
        <w:rPr>
          <w:rFonts w:ascii="Tw Cen MT" w:hAnsi="Tw Cen MT" w:cs="Times New Roman"/>
          <w:szCs w:val="24"/>
        </w:rPr>
      </w:pPr>
      <w:r w:rsidRPr="00FC6AFC">
        <w:rPr>
          <w:rFonts w:ascii="Tw Cen MT" w:hAnsi="Tw Cen MT" w:cs="Times New Roman"/>
          <w:bCs/>
          <w:szCs w:val="24"/>
        </w:rPr>
        <w:t>Final Administrative Remedy</w:t>
      </w:r>
      <w:r w:rsidRPr="00975E86">
        <w:rPr>
          <w:rFonts w:ascii="Tw Cen MT" w:hAnsi="Tw Cen MT" w:cs="Times New Roman"/>
          <w:b/>
          <w:szCs w:val="24"/>
        </w:rPr>
        <w:t>.</w:t>
      </w:r>
      <w:r w:rsidRPr="00975E86">
        <w:rPr>
          <w:rFonts w:ascii="Tw Cen MT" w:hAnsi="Tw Cen MT" w:cs="Times New Roman"/>
          <w:szCs w:val="24"/>
        </w:rPr>
        <w:t xml:space="preserve"> The decision of the Commission shall be the final administrative decision on the appeal. No organization or governmental body shall be considered to have exhausted its administrative remedies with respect to decisions described in this part until the Commission Chair has issued a final administrative decision in writing to the applicant in response to this section. </w:t>
      </w:r>
    </w:p>
    <w:p w14:paraId="50C005F2" w14:textId="1D399731" w:rsidR="00D64C6B" w:rsidRDefault="00EF2EC6" w:rsidP="00443840">
      <w:pPr>
        <w:pStyle w:val="ListParagraph"/>
        <w:numPr>
          <w:ilvl w:val="0"/>
          <w:numId w:val="33"/>
        </w:numPr>
        <w:tabs>
          <w:tab w:val="left" w:pos="720"/>
          <w:tab w:val="left" w:pos="1440"/>
          <w:tab w:val="left" w:pos="2160"/>
          <w:tab w:val="left" w:pos="2880"/>
          <w:tab w:val="left" w:pos="3600"/>
          <w:tab w:val="left" w:pos="4320"/>
          <w:tab w:val="left" w:pos="5040"/>
          <w:tab w:val="left" w:pos="5760"/>
        </w:tabs>
        <w:autoSpaceDE w:val="0"/>
        <w:autoSpaceDN w:val="0"/>
        <w:adjustRightInd w:val="0"/>
        <w:spacing w:after="120"/>
        <w:ind w:left="630"/>
        <w:rPr>
          <w:rFonts w:ascii="Tw Cen MT" w:hAnsi="Tw Cen MT" w:cs="Times New Roman"/>
          <w:szCs w:val="24"/>
        </w:rPr>
      </w:pPr>
      <w:r w:rsidRPr="00975E86">
        <w:rPr>
          <w:rFonts w:ascii="Tw Cen MT" w:hAnsi="Tw Cen MT" w:cs="Times New Roman"/>
          <w:szCs w:val="24"/>
        </w:rPr>
        <w:t>An aggrieved applicant may be awarded a grant or an increased grant amount where previously denied or limited to a lower figure only when the grant would not require the denial or decrease in a grant award of other eligible applicants which have already executed Letters of Agreement or covenants.</w:t>
      </w:r>
    </w:p>
    <w:p w14:paraId="2681FF40" w14:textId="77777777" w:rsidR="008B2ACB" w:rsidRPr="00346587" w:rsidRDefault="008B2ACB" w:rsidP="008B2ACB">
      <w:pPr>
        <w:pStyle w:val="ListParagraph"/>
        <w:tabs>
          <w:tab w:val="left" w:pos="720"/>
          <w:tab w:val="left" w:pos="1440"/>
          <w:tab w:val="left" w:pos="2160"/>
          <w:tab w:val="left" w:pos="2880"/>
          <w:tab w:val="left" w:pos="3600"/>
          <w:tab w:val="left" w:pos="4320"/>
          <w:tab w:val="left" w:pos="5040"/>
          <w:tab w:val="left" w:pos="5760"/>
        </w:tabs>
        <w:autoSpaceDE w:val="0"/>
        <w:autoSpaceDN w:val="0"/>
        <w:adjustRightInd w:val="0"/>
        <w:spacing w:after="120"/>
        <w:ind w:left="630"/>
        <w:rPr>
          <w:rFonts w:ascii="Tw Cen MT" w:hAnsi="Tw Cen MT" w:cs="Times New Roman"/>
          <w:szCs w:val="24"/>
        </w:rPr>
      </w:pPr>
    </w:p>
    <w:p w14:paraId="394DC0AF" w14:textId="0B6CEB1F" w:rsidR="00B42F77" w:rsidRPr="00775D7E" w:rsidRDefault="00775D7E" w:rsidP="00154E0D">
      <w:pPr>
        <w:spacing w:after="120"/>
        <w:rPr>
          <w:rFonts w:ascii="Tw Cen MT" w:hAnsi="Tw Cen MT"/>
          <w:b/>
          <w:bCs/>
          <w:color w:val="7B4A3A" w:themeColor="accent2" w:themeShade="BF"/>
          <w:sz w:val="32"/>
        </w:rPr>
      </w:pPr>
      <w:r w:rsidRPr="00775D7E">
        <w:rPr>
          <w:rFonts w:ascii="Tw Cen MT" w:hAnsi="Tw Cen MT"/>
          <w:b/>
          <w:bCs/>
          <w:color w:val="7B4A3A" w:themeColor="accent2" w:themeShade="BF"/>
          <w:sz w:val="32"/>
        </w:rPr>
        <w:t>_________________________________________________________</w:t>
      </w:r>
    </w:p>
    <w:p w14:paraId="150CE986" w14:textId="6B17BB3E" w:rsidR="00A02931" w:rsidRPr="00DE7BD2" w:rsidRDefault="004760F6" w:rsidP="00154E0D">
      <w:pPr>
        <w:spacing w:after="120"/>
        <w:rPr>
          <w:rFonts w:ascii="Tw Cen MT" w:hAnsi="Tw Cen MT"/>
          <w:color w:val="90571E" w:themeColor="accent6" w:themeShade="BF"/>
          <w:sz w:val="32"/>
        </w:rPr>
      </w:pPr>
      <w:r w:rsidRPr="00DE7BD2">
        <w:rPr>
          <w:rFonts w:ascii="Tw Cen MT" w:hAnsi="Tw Cen MT"/>
          <w:color w:val="7B4A3A" w:themeColor="accent2" w:themeShade="BF"/>
          <w:sz w:val="32"/>
        </w:rPr>
        <w:t>Chapter 1</w:t>
      </w:r>
      <w:r w:rsidR="000328B3">
        <w:rPr>
          <w:rFonts w:ascii="Tw Cen MT" w:hAnsi="Tw Cen MT"/>
          <w:color w:val="7B4A3A" w:themeColor="accent2" w:themeShade="BF"/>
          <w:sz w:val="32"/>
        </w:rPr>
        <w:t>1</w:t>
      </w:r>
      <w:r w:rsidR="00F1793D" w:rsidRPr="00DE7BD2">
        <w:rPr>
          <w:rFonts w:ascii="Tw Cen MT" w:hAnsi="Tw Cen MT"/>
          <w:color w:val="7B4A3A" w:themeColor="accent2" w:themeShade="BF"/>
          <w:sz w:val="32"/>
        </w:rPr>
        <w:t xml:space="preserve">. </w:t>
      </w:r>
      <w:r w:rsidR="00A02931" w:rsidRPr="00DE7BD2">
        <w:rPr>
          <w:rFonts w:ascii="Tw Cen MT" w:hAnsi="Tw Cen MT"/>
          <w:color w:val="7B4A3A" w:themeColor="accent2" w:themeShade="BF"/>
          <w:sz w:val="32"/>
        </w:rPr>
        <w:t>STATUTORY AUTHORITY</w:t>
      </w:r>
    </w:p>
    <w:p w14:paraId="14B363C3" w14:textId="77777777" w:rsidR="0058622C" w:rsidRDefault="0058622C" w:rsidP="00775D7E">
      <w:pPr>
        <w:spacing w:after="120"/>
        <w:rPr>
          <w:rFonts w:ascii="Tw Cen MT" w:hAnsi="Tw Cen MT"/>
        </w:rPr>
      </w:pPr>
    </w:p>
    <w:p w14:paraId="3988AC91" w14:textId="73A8257F" w:rsidR="00A02931" w:rsidRPr="00DE7BD2" w:rsidRDefault="002A4250" w:rsidP="00775D7E">
      <w:pPr>
        <w:spacing w:after="120"/>
        <w:rPr>
          <w:rFonts w:ascii="Tw Cen MT" w:hAnsi="Tw Cen MT"/>
        </w:rPr>
      </w:pPr>
      <w:r w:rsidRPr="00DE7BD2">
        <w:rPr>
          <w:rFonts w:ascii="Tw Cen MT" w:hAnsi="Tw Cen MT"/>
        </w:rPr>
        <w:t>27</w:t>
      </w:r>
      <w:r w:rsidR="00A02931" w:rsidRPr="00DE7BD2">
        <w:rPr>
          <w:rFonts w:ascii="Tw Cen MT" w:hAnsi="Tw Cen MT"/>
        </w:rPr>
        <w:t xml:space="preserve"> M.R.S.A. §§504, 505, </w:t>
      </w:r>
      <w:r w:rsidRPr="00DE7BD2">
        <w:rPr>
          <w:rFonts w:ascii="Tw Cen MT" w:hAnsi="Tw Cen MT"/>
        </w:rPr>
        <w:t xml:space="preserve">506; </w:t>
      </w:r>
      <w:r w:rsidR="00A02931" w:rsidRPr="00DE7BD2">
        <w:rPr>
          <w:rFonts w:ascii="Tw Cen MT" w:hAnsi="Tw Cen MT"/>
        </w:rPr>
        <w:t>27 M.R.S.A. §558</w:t>
      </w:r>
      <w:r w:rsidRPr="00DE7BD2">
        <w:rPr>
          <w:rFonts w:ascii="Tw Cen MT" w:hAnsi="Tw Cen MT"/>
        </w:rPr>
        <w:t>; and 33 M.R.S.A. §§ 1551-1555</w:t>
      </w:r>
      <w:r w:rsidR="00C3621F">
        <w:rPr>
          <w:rFonts w:ascii="Tw Cen MT" w:hAnsi="Tw Cen MT"/>
        </w:rPr>
        <w:t>; Public Laws of 2023, Chapter</w:t>
      </w:r>
      <w:r w:rsidR="008813EF">
        <w:rPr>
          <w:rFonts w:ascii="Tw Cen MT" w:hAnsi="Tw Cen MT"/>
        </w:rPr>
        <w:t xml:space="preserve"> 653.</w:t>
      </w:r>
    </w:p>
    <w:p w14:paraId="1632FFCE" w14:textId="2B70531E" w:rsidR="007B2F1A" w:rsidRPr="00DE7BD2" w:rsidRDefault="002B50FA" w:rsidP="007B7348">
      <w:pPr>
        <w:rPr>
          <w:rFonts w:ascii="Tw Cen MT" w:hAnsi="Tw Cen MT"/>
          <w:b/>
        </w:rPr>
      </w:pPr>
      <w:r w:rsidRPr="00DE7BD2">
        <w:rPr>
          <w:rFonts w:ascii="Tw Cen MT" w:hAnsi="Tw Cen MT"/>
          <w:color w:val="7B4A3A" w:themeColor="accent2" w:themeShade="BF"/>
          <w:sz w:val="28"/>
        </w:rPr>
        <w:br w:type="page"/>
      </w:r>
    </w:p>
    <w:p w14:paraId="3D8C4B0B" w14:textId="7F433E5C" w:rsidR="007775B0" w:rsidRPr="00DE7BD2" w:rsidRDefault="007C6ECB" w:rsidP="00246E43">
      <w:pPr>
        <w:rPr>
          <w:rFonts w:ascii="Tw Cen MT" w:hAnsi="Tw Cen MT"/>
          <w:color w:val="7B4A3A" w:themeColor="accent2" w:themeShade="BF"/>
          <w:sz w:val="32"/>
        </w:rPr>
      </w:pPr>
      <w:r w:rsidRPr="00DE7BD2">
        <w:rPr>
          <w:rFonts w:ascii="Tw Cen MT" w:hAnsi="Tw Cen MT"/>
          <w:color w:val="7B4A3A" w:themeColor="accent2" w:themeShade="BF"/>
          <w:sz w:val="32"/>
        </w:rPr>
        <w:lastRenderedPageBreak/>
        <w:t xml:space="preserve">APPENDIX </w:t>
      </w:r>
      <w:r w:rsidR="007B7348">
        <w:rPr>
          <w:rFonts w:ascii="Tw Cen MT" w:hAnsi="Tw Cen MT"/>
          <w:color w:val="7B4A3A" w:themeColor="accent2" w:themeShade="BF"/>
          <w:sz w:val="32"/>
        </w:rPr>
        <w:t>A</w:t>
      </w:r>
      <w:r w:rsidR="007775B0" w:rsidRPr="00DE7BD2">
        <w:rPr>
          <w:rFonts w:ascii="Tw Cen MT" w:hAnsi="Tw Cen MT"/>
          <w:color w:val="7B4A3A" w:themeColor="accent2" w:themeShade="BF"/>
          <w:sz w:val="32"/>
        </w:rPr>
        <w:t>: SAMPLE</w:t>
      </w:r>
      <w:r w:rsidR="001F2E3E">
        <w:rPr>
          <w:rFonts w:ascii="Tw Cen MT" w:hAnsi="Tw Cen MT"/>
          <w:color w:val="7B4A3A" w:themeColor="accent2" w:themeShade="BF"/>
          <w:sz w:val="32"/>
        </w:rPr>
        <w:t xml:space="preserve"> </w:t>
      </w:r>
      <w:r w:rsidR="007775B0" w:rsidRPr="00DE7BD2">
        <w:rPr>
          <w:rFonts w:ascii="Tw Cen MT" w:hAnsi="Tw Cen MT"/>
          <w:color w:val="7B4A3A" w:themeColor="accent2" w:themeShade="BF"/>
          <w:sz w:val="32"/>
        </w:rPr>
        <w:t>CONTRACT</w:t>
      </w:r>
    </w:p>
    <w:p w14:paraId="4260F60F" w14:textId="77777777" w:rsidR="004C0B22" w:rsidRDefault="004C0B22" w:rsidP="0065561C">
      <w:pPr>
        <w:rPr>
          <w:rFonts w:ascii="Tw Cen MT" w:hAnsi="Tw Cen MT"/>
          <w:color w:val="7B4A3A" w:themeColor="accent2" w:themeShade="BF"/>
          <w:sz w:val="32"/>
        </w:rPr>
      </w:pPr>
    </w:p>
    <w:p w14:paraId="600BD1B6" w14:textId="33A9F236" w:rsidR="004C0B22" w:rsidRDefault="004C0B22" w:rsidP="004C0B22">
      <w:pPr>
        <w:jc w:val="center"/>
        <w:rPr>
          <w:rFonts w:ascii="Tw Cen MT" w:hAnsi="Tw Cen MT"/>
          <w:color w:val="7B4A3A" w:themeColor="accent2" w:themeShade="BF"/>
          <w:sz w:val="32"/>
        </w:rPr>
      </w:pPr>
      <w:r>
        <w:rPr>
          <w:rFonts w:ascii="Times New Roman"/>
          <w:noProof/>
          <w:sz w:val="20"/>
        </w:rPr>
        <w:drawing>
          <wp:inline distT="0" distB="0" distL="0" distR="0" wp14:anchorId="19BDCEA5" wp14:editId="21AD5F4B">
            <wp:extent cx="728011" cy="82295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8" cstate="print"/>
                    <a:stretch>
                      <a:fillRect/>
                    </a:stretch>
                  </pic:blipFill>
                  <pic:spPr>
                    <a:xfrm>
                      <a:off x="0" y="0"/>
                      <a:ext cx="728011" cy="822959"/>
                    </a:xfrm>
                    <a:prstGeom prst="rect">
                      <a:avLst/>
                    </a:prstGeom>
                  </pic:spPr>
                </pic:pic>
              </a:graphicData>
            </a:graphic>
          </wp:inline>
        </w:drawing>
      </w:r>
    </w:p>
    <w:p w14:paraId="18B22955" w14:textId="77777777" w:rsidR="004C0B22" w:rsidRPr="004C0B22" w:rsidRDefault="004C0B22" w:rsidP="004C0B22">
      <w:pPr>
        <w:pStyle w:val="Heading1"/>
        <w:spacing w:before="81"/>
        <w:ind w:left="263" w:right="270"/>
        <w:jc w:val="center"/>
        <w:rPr>
          <w:sz w:val="24"/>
          <w:szCs w:val="24"/>
        </w:rPr>
      </w:pPr>
      <w:r w:rsidRPr="004C0B22">
        <w:rPr>
          <w:sz w:val="24"/>
          <w:szCs w:val="24"/>
        </w:rPr>
        <w:t>SERVICE</w:t>
      </w:r>
      <w:r w:rsidRPr="004C0B22">
        <w:rPr>
          <w:spacing w:val="-1"/>
          <w:sz w:val="24"/>
          <w:szCs w:val="24"/>
        </w:rPr>
        <w:t xml:space="preserve"> </w:t>
      </w:r>
      <w:r w:rsidRPr="004C0B22">
        <w:rPr>
          <w:spacing w:val="-2"/>
          <w:sz w:val="24"/>
          <w:szCs w:val="24"/>
        </w:rPr>
        <w:t>CONTRACT</w:t>
      </w:r>
    </w:p>
    <w:p w14:paraId="403E7D48" w14:textId="77777777" w:rsidR="004C0B22" w:rsidRDefault="004C0B22" w:rsidP="004C0B22">
      <w:pPr>
        <w:pStyle w:val="BodyText"/>
        <w:spacing w:before="55" w:after="1"/>
        <w:rPr>
          <w:b w:val="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4C0B22" w14:paraId="3B2702A2" w14:textId="77777777" w:rsidTr="003538BC">
        <w:trPr>
          <w:trHeight w:val="515"/>
        </w:trPr>
        <w:tc>
          <w:tcPr>
            <w:tcW w:w="5395" w:type="dxa"/>
          </w:tcPr>
          <w:p w14:paraId="3858FA14" w14:textId="77777777" w:rsidR="004C0B22" w:rsidRDefault="004C0B22" w:rsidP="003538BC">
            <w:pPr>
              <w:pStyle w:val="TableParagraph"/>
              <w:spacing w:before="120"/>
              <w:ind w:left="107"/>
              <w:rPr>
                <w:sz w:val="24"/>
              </w:rPr>
            </w:pPr>
            <w:r>
              <w:rPr>
                <w:sz w:val="24"/>
              </w:rPr>
              <w:t>DATE:</w:t>
            </w:r>
            <w:r>
              <w:rPr>
                <w:spacing w:val="-4"/>
                <w:sz w:val="24"/>
              </w:rPr>
              <w:t xml:space="preserve"> </w:t>
            </w:r>
            <w:sdt>
              <w:sdtPr>
                <w:rPr>
                  <w:sz w:val="24"/>
                </w:rPr>
                <w:id w:val="-1363676428"/>
                <w:placeholder>
                  <w:docPart w:val="5E7E1F21829B4D838A4BEC24FAB78D99"/>
                </w:placeholder>
                <w:date w:fullDate="2026-02-25T00:00:00Z">
                  <w:dateFormat w:val="M/d/yyyy"/>
                  <w:lid w:val="en-US"/>
                  <w:storeMappedDataAs w:val="dateTime"/>
                  <w:calendar w:val="gregorian"/>
                </w:date>
              </w:sdtPr>
              <w:sdtEndPr/>
              <w:sdtContent>
                <w:r>
                  <w:rPr>
                    <w:sz w:val="24"/>
                  </w:rPr>
                  <w:t>2/25/2026</w:t>
                </w:r>
              </w:sdtContent>
            </w:sdt>
          </w:p>
        </w:tc>
        <w:tc>
          <w:tcPr>
            <w:tcW w:w="5395" w:type="dxa"/>
          </w:tcPr>
          <w:p w14:paraId="487E9500" w14:textId="77777777" w:rsidR="004C0B22" w:rsidRDefault="004C0B22" w:rsidP="003538BC">
            <w:pPr>
              <w:pStyle w:val="TableParagraph"/>
              <w:spacing w:before="120"/>
              <w:ind w:left="107"/>
              <w:rPr>
                <w:sz w:val="24"/>
              </w:rPr>
            </w:pPr>
            <w:r>
              <w:rPr>
                <w:sz w:val="24"/>
              </w:rPr>
              <w:t>CONTRACT</w:t>
            </w:r>
            <w:r>
              <w:rPr>
                <w:spacing w:val="-3"/>
                <w:sz w:val="24"/>
              </w:rPr>
              <w:t xml:space="preserve"> </w:t>
            </w:r>
            <w:r>
              <w:rPr>
                <w:sz w:val="24"/>
              </w:rPr>
              <w:t>AMOUNT:</w:t>
            </w:r>
            <w:r>
              <w:rPr>
                <w:spacing w:val="-2"/>
                <w:sz w:val="24"/>
              </w:rPr>
              <w:t xml:space="preserve"> </w:t>
            </w:r>
            <w:r>
              <w:rPr>
                <w:spacing w:val="-10"/>
                <w:sz w:val="24"/>
              </w:rPr>
              <w:t>$</w:t>
            </w:r>
          </w:p>
        </w:tc>
      </w:tr>
      <w:tr w:rsidR="004C0B22" w14:paraId="34A43F50" w14:textId="77777777" w:rsidTr="003538BC">
        <w:trPr>
          <w:trHeight w:val="515"/>
        </w:trPr>
        <w:tc>
          <w:tcPr>
            <w:tcW w:w="10790" w:type="dxa"/>
            <w:gridSpan w:val="2"/>
          </w:tcPr>
          <w:p w14:paraId="629CCE53" w14:textId="77777777" w:rsidR="004C0B22" w:rsidRDefault="004C0B22" w:rsidP="003538BC">
            <w:pPr>
              <w:pStyle w:val="TableParagraph"/>
              <w:spacing w:before="120"/>
              <w:ind w:left="107"/>
              <w:rPr>
                <w:sz w:val="24"/>
              </w:rPr>
            </w:pPr>
            <w:r>
              <w:rPr>
                <w:sz w:val="24"/>
              </w:rPr>
              <w:t>ADVANTAGE</w:t>
            </w:r>
            <w:r>
              <w:rPr>
                <w:spacing w:val="-7"/>
                <w:sz w:val="24"/>
              </w:rPr>
              <w:t xml:space="preserve"> </w:t>
            </w:r>
            <w:r>
              <w:rPr>
                <w:sz w:val="24"/>
              </w:rPr>
              <w:t>CONTRACT</w:t>
            </w:r>
            <w:r>
              <w:rPr>
                <w:spacing w:val="-4"/>
                <w:sz w:val="24"/>
              </w:rPr>
              <w:t xml:space="preserve"> </w:t>
            </w:r>
            <w:r>
              <w:rPr>
                <w:spacing w:val="-5"/>
                <w:sz w:val="24"/>
              </w:rPr>
              <w:t xml:space="preserve">#: </w:t>
            </w:r>
          </w:p>
        </w:tc>
      </w:tr>
      <w:tr w:rsidR="004C0B22" w14:paraId="39CB179A" w14:textId="77777777" w:rsidTr="003538BC">
        <w:trPr>
          <w:trHeight w:val="515"/>
        </w:trPr>
        <w:tc>
          <w:tcPr>
            <w:tcW w:w="10790" w:type="dxa"/>
            <w:gridSpan w:val="2"/>
          </w:tcPr>
          <w:p w14:paraId="1C1DAEE4" w14:textId="77777777" w:rsidR="004C0B22" w:rsidRDefault="004C0B22" w:rsidP="003538BC">
            <w:pPr>
              <w:pStyle w:val="TableParagraph"/>
              <w:spacing w:before="120"/>
              <w:ind w:left="107"/>
              <w:rPr>
                <w:sz w:val="24"/>
              </w:rPr>
            </w:pPr>
            <w:r>
              <w:rPr>
                <w:sz w:val="24"/>
              </w:rPr>
              <w:t>DEPARTMENT</w:t>
            </w:r>
            <w:r>
              <w:rPr>
                <w:spacing w:val="-5"/>
                <w:sz w:val="24"/>
              </w:rPr>
              <w:t xml:space="preserve"> </w:t>
            </w:r>
            <w:proofErr w:type="gramStart"/>
            <w:r>
              <w:rPr>
                <w:sz w:val="24"/>
              </w:rPr>
              <w:t>AGREEMENT</w:t>
            </w:r>
            <w:r>
              <w:rPr>
                <w:spacing w:val="-5"/>
                <w:sz w:val="24"/>
              </w:rPr>
              <w:t xml:space="preserve"> #:</w:t>
            </w:r>
            <w:proofErr w:type="gramEnd"/>
            <w:r>
              <w:rPr>
                <w:spacing w:val="-5"/>
                <w:sz w:val="24"/>
              </w:rPr>
              <w:t xml:space="preserve"> N/A</w:t>
            </w:r>
          </w:p>
        </w:tc>
      </w:tr>
      <w:tr w:rsidR="004C0B22" w14:paraId="14695A0C" w14:textId="77777777" w:rsidTr="003538BC">
        <w:trPr>
          <w:trHeight w:val="515"/>
        </w:trPr>
        <w:tc>
          <w:tcPr>
            <w:tcW w:w="5395" w:type="dxa"/>
          </w:tcPr>
          <w:p w14:paraId="3F554051" w14:textId="77777777" w:rsidR="004C0B22" w:rsidRDefault="004C0B22" w:rsidP="003538BC">
            <w:pPr>
              <w:pStyle w:val="TableParagraph"/>
              <w:spacing w:before="120"/>
              <w:ind w:left="107"/>
              <w:rPr>
                <w:sz w:val="24"/>
              </w:rPr>
            </w:pPr>
            <w:r>
              <w:rPr>
                <w:sz w:val="24"/>
              </w:rPr>
              <w:t>START</w:t>
            </w:r>
            <w:r>
              <w:rPr>
                <w:spacing w:val="-1"/>
                <w:sz w:val="24"/>
              </w:rPr>
              <w:t xml:space="preserve"> </w:t>
            </w:r>
            <w:r>
              <w:rPr>
                <w:sz w:val="24"/>
              </w:rPr>
              <w:t xml:space="preserve">DATE: </w:t>
            </w:r>
            <w:sdt>
              <w:sdtPr>
                <w:rPr>
                  <w:sz w:val="24"/>
                </w:rPr>
                <w:id w:val="1849064026"/>
                <w:placeholder>
                  <w:docPart w:val="21DBE5095ED742CE85216437DF469485"/>
                </w:placeholder>
                <w:date w:fullDate="2026-02-25T00:00:00Z">
                  <w:dateFormat w:val="M/d/yyyy"/>
                  <w:lid w:val="en-US"/>
                  <w:storeMappedDataAs w:val="dateTime"/>
                  <w:calendar w:val="gregorian"/>
                </w:date>
              </w:sdtPr>
              <w:sdtEndPr/>
              <w:sdtContent>
                <w:r>
                  <w:rPr>
                    <w:sz w:val="24"/>
                  </w:rPr>
                  <w:t>2/25/2026</w:t>
                </w:r>
              </w:sdtContent>
            </w:sdt>
            <w:r>
              <w:rPr>
                <w:color w:val="808080"/>
                <w:sz w:val="24"/>
              </w:rPr>
              <w:t xml:space="preserve"> </w:t>
            </w:r>
          </w:p>
        </w:tc>
        <w:tc>
          <w:tcPr>
            <w:tcW w:w="5395" w:type="dxa"/>
          </w:tcPr>
          <w:p w14:paraId="4491474E" w14:textId="77777777" w:rsidR="004C0B22" w:rsidRDefault="004C0B22" w:rsidP="003538BC">
            <w:pPr>
              <w:pStyle w:val="TableParagraph"/>
              <w:spacing w:before="120"/>
              <w:ind w:left="107"/>
              <w:rPr>
                <w:sz w:val="24"/>
              </w:rPr>
            </w:pPr>
            <w:r>
              <w:rPr>
                <w:sz w:val="24"/>
              </w:rPr>
              <w:t>END</w:t>
            </w:r>
            <w:r>
              <w:rPr>
                <w:spacing w:val="-3"/>
                <w:sz w:val="24"/>
              </w:rPr>
              <w:t xml:space="preserve"> </w:t>
            </w:r>
            <w:r>
              <w:rPr>
                <w:sz w:val="24"/>
              </w:rPr>
              <w:t>DATE:</w:t>
            </w:r>
            <w:r>
              <w:rPr>
                <w:spacing w:val="-1"/>
                <w:sz w:val="24"/>
              </w:rPr>
              <w:t xml:space="preserve"> </w:t>
            </w:r>
            <w:sdt>
              <w:sdtPr>
                <w:rPr>
                  <w:sz w:val="24"/>
                </w:rPr>
                <w:id w:val="-2049824139"/>
                <w:placeholder>
                  <w:docPart w:val="FF86999432F348D2A07712500F7F24F9"/>
                </w:placeholder>
                <w:date w:fullDate="2027-09-30T00:00:00Z">
                  <w:dateFormat w:val="M/d/yyyy"/>
                  <w:lid w:val="en-US"/>
                  <w:storeMappedDataAs w:val="dateTime"/>
                  <w:calendar w:val="gregorian"/>
                </w:date>
              </w:sdtPr>
              <w:sdtEndPr/>
              <w:sdtContent>
                <w:r>
                  <w:rPr>
                    <w:sz w:val="24"/>
                  </w:rPr>
                  <w:t>9/30/2027</w:t>
                </w:r>
              </w:sdtContent>
            </w:sdt>
            <w:r>
              <w:rPr>
                <w:color w:val="808080"/>
                <w:sz w:val="24"/>
              </w:rPr>
              <w:t xml:space="preserve"> </w:t>
            </w:r>
          </w:p>
        </w:tc>
      </w:tr>
    </w:tbl>
    <w:p w14:paraId="28B0489D" w14:textId="77777777" w:rsidR="004C0B22" w:rsidRDefault="004C0B22" w:rsidP="004C0B22">
      <w:pPr>
        <w:pStyle w:val="BodyText"/>
        <w:spacing w:before="2"/>
        <w:rPr>
          <w:b w:val="0"/>
          <w:sz w:val="24"/>
        </w:rPr>
      </w:pPr>
    </w:p>
    <w:p w14:paraId="0DDE891A" w14:textId="77777777" w:rsidR="004C0B22" w:rsidRDefault="004C0B22" w:rsidP="004C0B22">
      <w:pPr>
        <w:ind w:left="360"/>
        <w:rPr>
          <w:sz w:val="24"/>
        </w:rPr>
      </w:pPr>
      <w:r>
        <w:rPr>
          <w:sz w:val="24"/>
        </w:rPr>
        <w:t>This</w:t>
      </w:r>
      <w:r>
        <w:rPr>
          <w:spacing w:val="-5"/>
          <w:sz w:val="24"/>
        </w:rPr>
        <w:t xml:space="preserve"> </w:t>
      </w:r>
      <w:r>
        <w:rPr>
          <w:sz w:val="24"/>
        </w:rPr>
        <w:t>Contract</w:t>
      </w:r>
      <w:r>
        <w:rPr>
          <w:spacing w:val="-4"/>
          <w:sz w:val="24"/>
        </w:rPr>
        <w:t xml:space="preserve"> </w:t>
      </w:r>
      <w:r>
        <w:rPr>
          <w:sz w:val="24"/>
        </w:rPr>
        <w:t>is</w:t>
      </w:r>
      <w:r>
        <w:rPr>
          <w:spacing w:val="-2"/>
          <w:sz w:val="24"/>
        </w:rPr>
        <w:t xml:space="preserve"> </w:t>
      </w:r>
      <w:r>
        <w:rPr>
          <w:sz w:val="24"/>
        </w:rPr>
        <w:t>between</w:t>
      </w:r>
      <w:r>
        <w:rPr>
          <w:spacing w:val="-1"/>
          <w:sz w:val="24"/>
        </w:rPr>
        <w:t xml:space="preserve"> </w:t>
      </w:r>
      <w:r>
        <w:rPr>
          <w:sz w:val="24"/>
        </w:rPr>
        <w:t>the</w:t>
      </w:r>
      <w:r>
        <w:rPr>
          <w:spacing w:val="-1"/>
          <w:sz w:val="24"/>
        </w:rPr>
        <w:t xml:space="preserve"> </w:t>
      </w:r>
      <w:r>
        <w:rPr>
          <w:sz w:val="24"/>
        </w:rPr>
        <w:t>following</w:t>
      </w:r>
      <w:r>
        <w:rPr>
          <w:spacing w:val="-3"/>
          <w:sz w:val="24"/>
        </w:rPr>
        <w:t xml:space="preserve"> </w:t>
      </w:r>
      <w:r>
        <w:rPr>
          <w:sz w:val="24"/>
        </w:rPr>
        <w:t>State</w:t>
      </w:r>
      <w:r>
        <w:rPr>
          <w:spacing w:val="-3"/>
          <w:sz w:val="24"/>
        </w:rPr>
        <w:t xml:space="preserve"> </w:t>
      </w:r>
      <w:r>
        <w:rPr>
          <w:sz w:val="24"/>
        </w:rPr>
        <w:t>of</w:t>
      </w:r>
      <w:r>
        <w:rPr>
          <w:spacing w:val="-1"/>
          <w:sz w:val="24"/>
        </w:rPr>
        <w:t xml:space="preserve"> </w:t>
      </w:r>
      <w:r>
        <w:rPr>
          <w:sz w:val="24"/>
        </w:rPr>
        <w:t>Maine</w:t>
      </w:r>
      <w:r>
        <w:rPr>
          <w:spacing w:val="-3"/>
          <w:sz w:val="24"/>
        </w:rPr>
        <w:t xml:space="preserve"> </w:t>
      </w:r>
      <w:r>
        <w:rPr>
          <w:sz w:val="24"/>
        </w:rPr>
        <w:t>Department</w:t>
      </w:r>
      <w:r>
        <w:rPr>
          <w:spacing w:val="-4"/>
          <w:sz w:val="24"/>
        </w:rPr>
        <w:t xml:space="preserve"> </w:t>
      </w:r>
      <w:r>
        <w:rPr>
          <w:sz w:val="24"/>
        </w:rPr>
        <w:t>and</w:t>
      </w:r>
      <w:r>
        <w:rPr>
          <w:spacing w:val="-1"/>
          <w:sz w:val="24"/>
        </w:rPr>
        <w:t xml:space="preserve"> </w:t>
      </w:r>
      <w:r>
        <w:rPr>
          <w:spacing w:val="-2"/>
          <w:sz w:val="24"/>
        </w:rPr>
        <w:t>Provider:</w:t>
      </w:r>
    </w:p>
    <w:p w14:paraId="2D3E6AA9" w14:textId="77777777" w:rsidR="004C0B22" w:rsidRDefault="004C0B22" w:rsidP="004C0B22">
      <w:pPr>
        <w:pStyle w:val="BodyText"/>
        <w:spacing w:before="5"/>
        <w:rPr>
          <w:sz w:val="10"/>
        </w:rPr>
      </w:pPr>
    </w:p>
    <w:tbl>
      <w:tblPr>
        <w:tblW w:w="0" w:type="auto"/>
        <w:tblInd w:w="3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86"/>
        <w:gridCol w:w="3584"/>
        <w:gridCol w:w="3586"/>
      </w:tblGrid>
      <w:tr w:rsidR="004C0B22" w14:paraId="50F9D895" w14:textId="77777777" w:rsidTr="003538BC">
        <w:trPr>
          <w:trHeight w:val="517"/>
        </w:trPr>
        <w:tc>
          <w:tcPr>
            <w:tcW w:w="10756" w:type="dxa"/>
            <w:gridSpan w:val="3"/>
            <w:shd w:val="clear" w:color="auto" w:fill="D9D9D9"/>
          </w:tcPr>
          <w:p w14:paraId="4E8EA26C" w14:textId="77777777" w:rsidR="004C0B22" w:rsidRDefault="004C0B22" w:rsidP="003538BC">
            <w:pPr>
              <w:pStyle w:val="TableParagraph"/>
              <w:spacing w:before="122"/>
              <w:ind w:left="28" w:right="1"/>
              <w:jc w:val="center"/>
              <w:rPr>
                <w:b/>
                <w:sz w:val="24"/>
              </w:rPr>
            </w:pPr>
            <w:r>
              <w:rPr>
                <w:b/>
                <w:sz w:val="24"/>
              </w:rPr>
              <w:t>STATE</w:t>
            </w:r>
            <w:r>
              <w:rPr>
                <w:b/>
                <w:spacing w:val="-3"/>
                <w:sz w:val="24"/>
              </w:rPr>
              <w:t xml:space="preserve"> </w:t>
            </w:r>
            <w:r>
              <w:rPr>
                <w:b/>
                <w:sz w:val="24"/>
              </w:rPr>
              <w:t>OF</w:t>
            </w:r>
            <w:r>
              <w:rPr>
                <w:b/>
                <w:spacing w:val="-1"/>
                <w:sz w:val="24"/>
              </w:rPr>
              <w:t xml:space="preserve"> </w:t>
            </w:r>
            <w:r>
              <w:rPr>
                <w:b/>
                <w:sz w:val="24"/>
              </w:rPr>
              <w:t>MAINE</w:t>
            </w:r>
            <w:r>
              <w:rPr>
                <w:b/>
                <w:spacing w:val="1"/>
                <w:sz w:val="24"/>
              </w:rPr>
              <w:t xml:space="preserve"> </w:t>
            </w:r>
            <w:r>
              <w:rPr>
                <w:b/>
                <w:spacing w:val="-2"/>
                <w:sz w:val="24"/>
              </w:rPr>
              <w:t>DEPARTMENT</w:t>
            </w:r>
          </w:p>
        </w:tc>
      </w:tr>
      <w:tr w:rsidR="004C0B22" w14:paraId="6257F519" w14:textId="77777777" w:rsidTr="003538BC">
        <w:trPr>
          <w:trHeight w:val="515"/>
        </w:trPr>
        <w:tc>
          <w:tcPr>
            <w:tcW w:w="10756" w:type="dxa"/>
            <w:gridSpan w:val="3"/>
            <w:tcBorders>
              <w:left w:val="single" w:sz="4" w:space="0" w:color="000000"/>
              <w:bottom w:val="single" w:sz="4" w:space="0" w:color="000000"/>
              <w:right w:val="single" w:sz="4" w:space="0" w:color="000000"/>
            </w:tcBorders>
          </w:tcPr>
          <w:p w14:paraId="1BF6B3AF" w14:textId="77777777" w:rsidR="004C0B22" w:rsidRDefault="004C0B22" w:rsidP="003538BC">
            <w:pPr>
              <w:pStyle w:val="TableParagraph"/>
              <w:spacing w:before="120"/>
              <w:ind w:left="117"/>
              <w:rPr>
                <w:sz w:val="24"/>
              </w:rPr>
            </w:pPr>
            <w:r>
              <w:rPr>
                <w:sz w:val="24"/>
              </w:rPr>
              <w:t>DEPARTMENT</w:t>
            </w:r>
            <w:r>
              <w:rPr>
                <w:spacing w:val="-7"/>
                <w:sz w:val="24"/>
              </w:rPr>
              <w:t xml:space="preserve"> </w:t>
            </w:r>
            <w:r>
              <w:rPr>
                <w:sz w:val="24"/>
              </w:rPr>
              <w:t>NAME:</w:t>
            </w:r>
            <w:r>
              <w:rPr>
                <w:spacing w:val="-3"/>
                <w:sz w:val="24"/>
              </w:rPr>
              <w:t xml:space="preserve"> </w:t>
            </w:r>
            <w:r>
              <w:rPr>
                <w:sz w:val="24"/>
              </w:rPr>
              <w:t>Maine</w:t>
            </w:r>
            <w:r>
              <w:rPr>
                <w:spacing w:val="-3"/>
                <w:sz w:val="24"/>
              </w:rPr>
              <w:t xml:space="preserve"> </w:t>
            </w:r>
            <w:r>
              <w:rPr>
                <w:sz w:val="24"/>
              </w:rPr>
              <w:t>Historic</w:t>
            </w:r>
            <w:r>
              <w:rPr>
                <w:spacing w:val="-4"/>
                <w:sz w:val="24"/>
              </w:rPr>
              <w:t xml:space="preserve"> </w:t>
            </w:r>
            <w:r>
              <w:rPr>
                <w:sz w:val="24"/>
              </w:rPr>
              <w:t>Preservation</w:t>
            </w:r>
            <w:r>
              <w:rPr>
                <w:spacing w:val="-3"/>
                <w:sz w:val="24"/>
              </w:rPr>
              <w:t xml:space="preserve"> </w:t>
            </w:r>
            <w:r>
              <w:rPr>
                <w:spacing w:val="-2"/>
                <w:sz w:val="24"/>
              </w:rPr>
              <w:t>Commission</w:t>
            </w:r>
          </w:p>
        </w:tc>
      </w:tr>
      <w:tr w:rsidR="004C0B22" w14:paraId="5A9D8E8D" w14:textId="77777777" w:rsidTr="003538BC">
        <w:trPr>
          <w:trHeight w:val="517"/>
        </w:trPr>
        <w:tc>
          <w:tcPr>
            <w:tcW w:w="10756" w:type="dxa"/>
            <w:gridSpan w:val="3"/>
            <w:tcBorders>
              <w:top w:val="single" w:sz="4" w:space="0" w:color="000000"/>
              <w:left w:val="single" w:sz="4" w:space="0" w:color="000000"/>
              <w:bottom w:val="single" w:sz="4" w:space="0" w:color="000000"/>
              <w:right w:val="single" w:sz="4" w:space="0" w:color="000000"/>
            </w:tcBorders>
          </w:tcPr>
          <w:p w14:paraId="6362A695" w14:textId="77777777" w:rsidR="004C0B22" w:rsidRDefault="004C0B22" w:rsidP="003538BC">
            <w:pPr>
              <w:pStyle w:val="TableParagraph"/>
              <w:spacing w:before="122"/>
              <w:ind w:left="117"/>
              <w:rPr>
                <w:sz w:val="24"/>
              </w:rPr>
            </w:pPr>
            <w:r>
              <w:rPr>
                <w:sz w:val="24"/>
              </w:rPr>
              <w:t>ADDRESS:</w:t>
            </w:r>
            <w:r>
              <w:rPr>
                <w:spacing w:val="-1"/>
                <w:sz w:val="24"/>
              </w:rPr>
              <w:t xml:space="preserve"> </w:t>
            </w:r>
            <w:r>
              <w:rPr>
                <w:sz w:val="24"/>
              </w:rPr>
              <w:t>10</w:t>
            </w:r>
            <w:r>
              <w:rPr>
                <w:spacing w:val="-2"/>
                <w:sz w:val="24"/>
              </w:rPr>
              <w:t xml:space="preserve"> </w:t>
            </w:r>
            <w:r>
              <w:rPr>
                <w:sz w:val="24"/>
              </w:rPr>
              <w:t>Water</w:t>
            </w:r>
            <w:r>
              <w:rPr>
                <w:spacing w:val="-2"/>
                <w:sz w:val="24"/>
              </w:rPr>
              <w:t xml:space="preserve"> </w:t>
            </w:r>
            <w:r>
              <w:rPr>
                <w:sz w:val="24"/>
              </w:rPr>
              <w:t>Street,</w:t>
            </w:r>
            <w:r>
              <w:rPr>
                <w:spacing w:val="-3"/>
                <w:sz w:val="24"/>
              </w:rPr>
              <w:t xml:space="preserve"> </w:t>
            </w:r>
            <w:r>
              <w:rPr>
                <w:sz w:val="24"/>
              </w:rPr>
              <w:t>65</w:t>
            </w:r>
            <w:r>
              <w:rPr>
                <w:spacing w:val="-1"/>
                <w:sz w:val="24"/>
              </w:rPr>
              <w:t xml:space="preserve"> </w:t>
            </w:r>
            <w:r>
              <w:rPr>
                <w:spacing w:val="-5"/>
                <w:sz w:val="24"/>
              </w:rPr>
              <w:t>SHS</w:t>
            </w:r>
          </w:p>
        </w:tc>
      </w:tr>
      <w:tr w:rsidR="004C0B22" w14:paraId="1E97EFAE" w14:textId="77777777" w:rsidTr="003538BC">
        <w:trPr>
          <w:trHeight w:val="515"/>
        </w:trPr>
        <w:tc>
          <w:tcPr>
            <w:tcW w:w="3586" w:type="dxa"/>
            <w:tcBorders>
              <w:top w:val="single" w:sz="4" w:space="0" w:color="000000"/>
              <w:left w:val="single" w:sz="4" w:space="0" w:color="000000"/>
              <w:right w:val="single" w:sz="4" w:space="0" w:color="000000"/>
            </w:tcBorders>
          </w:tcPr>
          <w:p w14:paraId="69728AB1" w14:textId="77777777" w:rsidR="004C0B22" w:rsidRDefault="004C0B22" w:rsidP="003538BC">
            <w:pPr>
              <w:pStyle w:val="TableParagraph"/>
              <w:spacing w:before="120"/>
              <w:ind w:left="117"/>
              <w:rPr>
                <w:sz w:val="24"/>
              </w:rPr>
            </w:pPr>
            <w:r>
              <w:rPr>
                <w:sz w:val="24"/>
              </w:rPr>
              <w:t>CITY:</w:t>
            </w:r>
            <w:r>
              <w:rPr>
                <w:spacing w:val="-2"/>
                <w:sz w:val="24"/>
              </w:rPr>
              <w:t xml:space="preserve"> Hallowell</w:t>
            </w:r>
          </w:p>
        </w:tc>
        <w:tc>
          <w:tcPr>
            <w:tcW w:w="3584" w:type="dxa"/>
            <w:tcBorders>
              <w:top w:val="single" w:sz="4" w:space="0" w:color="000000"/>
              <w:left w:val="single" w:sz="4" w:space="0" w:color="000000"/>
              <w:right w:val="single" w:sz="4" w:space="0" w:color="000000"/>
            </w:tcBorders>
          </w:tcPr>
          <w:p w14:paraId="6A3F8F7A" w14:textId="77777777" w:rsidR="004C0B22" w:rsidRDefault="004C0B22" w:rsidP="003538BC">
            <w:pPr>
              <w:pStyle w:val="TableParagraph"/>
              <w:spacing w:before="120"/>
              <w:ind w:left="116"/>
              <w:rPr>
                <w:sz w:val="24"/>
              </w:rPr>
            </w:pPr>
            <w:r>
              <w:rPr>
                <w:sz w:val="24"/>
              </w:rPr>
              <w:t>STATE:</w:t>
            </w:r>
            <w:r>
              <w:rPr>
                <w:spacing w:val="-2"/>
                <w:sz w:val="24"/>
              </w:rPr>
              <w:t xml:space="preserve"> Maine</w:t>
            </w:r>
          </w:p>
        </w:tc>
        <w:tc>
          <w:tcPr>
            <w:tcW w:w="3586" w:type="dxa"/>
            <w:tcBorders>
              <w:top w:val="single" w:sz="4" w:space="0" w:color="000000"/>
              <w:left w:val="single" w:sz="4" w:space="0" w:color="000000"/>
              <w:right w:val="single" w:sz="4" w:space="0" w:color="000000"/>
            </w:tcBorders>
          </w:tcPr>
          <w:p w14:paraId="237019BB" w14:textId="77777777" w:rsidR="004C0B22" w:rsidRDefault="004C0B22" w:rsidP="003538BC">
            <w:pPr>
              <w:pStyle w:val="TableParagraph"/>
              <w:spacing w:before="120"/>
              <w:ind w:left="116"/>
              <w:rPr>
                <w:sz w:val="24"/>
              </w:rPr>
            </w:pPr>
            <w:r>
              <w:rPr>
                <w:sz w:val="24"/>
              </w:rPr>
              <w:t>ZIP</w:t>
            </w:r>
            <w:r>
              <w:rPr>
                <w:spacing w:val="-1"/>
                <w:sz w:val="24"/>
              </w:rPr>
              <w:t xml:space="preserve"> </w:t>
            </w:r>
            <w:r>
              <w:rPr>
                <w:sz w:val="24"/>
              </w:rPr>
              <w:t>CODE:</w:t>
            </w:r>
            <w:r>
              <w:rPr>
                <w:spacing w:val="-3"/>
                <w:sz w:val="24"/>
              </w:rPr>
              <w:t xml:space="preserve"> </w:t>
            </w:r>
            <w:r>
              <w:rPr>
                <w:spacing w:val="-2"/>
                <w:sz w:val="24"/>
              </w:rPr>
              <w:t>04347</w:t>
            </w:r>
          </w:p>
        </w:tc>
      </w:tr>
      <w:tr w:rsidR="004C0B22" w14:paraId="3DDFC9C5" w14:textId="77777777" w:rsidTr="003538BC">
        <w:trPr>
          <w:trHeight w:val="514"/>
        </w:trPr>
        <w:tc>
          <w:tcPr>
            <w:tcW w:w="10756" w:type="dxa"/>
            <w:gridSpan w:val="3"/>
            <w:shd w:val="clear" w:color="auto" w:fill="D9D9D9"/>
          </w:tcPr>
          <w:p w14:paraId="45D2AA65" w14:textId="77777777" w:rsidR="004C0B22" w:rsidRDefault="004C0B22" w:rsidP="003538BC">
            <w:pPr>
              <w:pStyle w:val="TableParagraph"/>
              <w:spacing w:before="120"/>
              <w:ind w:left="28"/>
              <w:jc w:val="center"/>
              <w:rPr>
                <w:b/>
                <w:sz w:val="24"/>
              </w:rPr>
            </w:pPr>
            <w:r>
              <w:rPr>
                <w:b/>
                <w:spacing w:val="-2"/>
                <w:sz w:val="24"/>
              </w:rPr>
              <w:t>PROVIDER</w:t>
            </w:r>
          </w:p>
        </w:tc>
      </w:tr>
      <w:tr w:rsidR="004C0B22" w14:paraId="06E59942" w14:textId="77777777" w:rsidTr="003538BC">
        <w:trPr>
          <w:trHeight w:val="517"/>
        </w:trPr>
        <w:tc>
          <w:tcPr>
            <w:tcW w:w="10756" w:type="dxa"/>
            <w:gridSpan w:val="3"/>
            <w:tcBorders>
              <w:left w:val="single" w:sz="4" w:space="0" w:color="000000"/>
              <w:bottom w:val="single" w:sz="4" w:space="0" w:color="000000"/>
              <w:right w:val="single" w:sz="4" w:space="0" w:color="000000"/>
            </w:tcBorders>
          </w:tcPr>
          <w:p w14:paraId="4D4C65AE" w14:textId="77777777" w:rsidR="004C0B22" w:rsidRDefault="004C0B22" w:rsidP="003538BC">
            <w:pPr>
              <w:pStyle w:val="TableParagraph"/>
              <w:spacing w:before="122"/>
              <w:ind w:left="117"/>
              <w:rPr>
                <w:sz w:val="24"/>
              </w:rPr>
            </w:pPr>
            <w:r>
              <w:rPr>
                <w:sz w:val="24"/>
              </w:rPr>
              <w:t>PROVIDER</w:t>
            </w:r>
            <w:r>
              <w:rPr>
                <w:spacing w:val="-4"/>
                <w:sz w:val="24"/>
              </w:rPr>
              <w:t xml:space="preserve"> NAME:</w:t>
            </w:r>
          </w:p>
        </w:tc>
      </w:tr>
      <w:tr w:rsidR="004C0B22" w14:paraId="60E5C514" w14:textId="77777777" w:rsidTr="003538BC">
        <w:trPr>
          <w:trHeight w:val="515"/>
        </w:trPr>
        <w:tc>
          <w:tcPr>
            <w:tcW w:w="10756" w:type="dxa"/>
            <w:gridSpan w:val="3"/>
            <w:tcBorders>
              <w:top w:val="single" w:sz="4" w:space="0" w:color="000000"/>
              <w:left w:val="single" w:sz="4" w:space="0" w:color="000000"/>
              <w:bottom w:val="single" w:sz="4" w:space="0" w:color="000000"/>
              <w:right w:val="single" w:sz="4" w:space="0" w:color="000000"/>
            </w:tcBorders>
          </w:tcPr>
          <w:p w14:paraId="313532AC" w14:textId="77777777" w:rsidR="004C0B22" w:rsidRDefault="004C0B22" w:rsidP="003538BC">
            <w:pPr>
              <w:pStyle w:val="TableParagraph"/>
              <w:spacing w:before="120"/>
              <w:ind w:left="117"/>
              <w:rPr>
                <w:sz w:val="24"/>
              </w:rPr>
            </w:pPr>
            <w:r>
              <w:rPr>
                <w:spacing w:val="-2"/>
                <w:sz w:val="24"/>
              </w:rPr>
              <w:t>ADDRESS:</w:t>
            </w:r>
          </w:p>
        </w:tc>
      </w:tr>
      <w:tr w:rsidR="004C0B22" w14:paraId="1C3AFDC8" w14:textId="77777777" w:rsidTr="003538BC">
        <w:trPr>
          <w:trHeight w:val="515"/>
        </w:trPr>
        <w:tc>
          <w:tcPr>
            <w:tcW w:w="3586" w:type="dxa"/>
            <w:tcBorders>
              <w:top w:val="single" w:sz="4" w:space="0" w:color="000000"/>
              <w:left w:val="single" w:sz="4" w:space="0" w:color="000000"/>
              <w:bottom w:val="single" w:sz="4" w:space="0" w:color="000000"/>
              <w:right w:val="single" w:sz="4" w:space="0" w:color="000000"/>
            </w:tcBorders>
          </w:tcPr>
          <w:p w14:paraId="69C66CE0" w14:textId="77777777" w:rsidR="004C0B22" w:rsidRDefault="004C0B22" w:rsidP="003538BC">
            <w:pPr>
              <w:pStyle w:val="TableParagraph"/>
              <w:spacing w:before="120"/>
              <w:ind w:left="117"/>
              <w:rPr>
                <w:sz w:val="24"/>
              </w:rPr>
            </w:pPr>
            <w:r>
              <w:rPr>
                <w:spacing w:val="-4"/>
                <w:sz w:val="24"/>
              </w:rPr>
              <w:t>CITY:</w:t>
            </w:r>
          </w:p>
        </w:tc>
        <w:tc>
          <w:tcPr>
            <w:tcW w:w="3584" w:type="dxa"/>
            <w:tcBorders>
              <w:top w:val="single" w:sz="4" w:space="0" w:color="000000"/>
              <w:left w:val="single" w:sz="4" w:space="0" w:color="000000"/>
              <w:bottom w:val="single" w:sz="4" w:space="0" w:color="000000"/>
              <w:right w:val="single" w:sz="4" w:space="0" w:color="000000"/>
            </w:tcBorders>
          </w:tcPr>
          <w:p w14:paraId="7C4BBAB1" w14:textId="77777777" w:rsidR="004C0B22" w:rsidRDefault="004C0B22" w:rsidP="003538BC">
            <w:pPr>
              <w:pStyle w:val="TableParagraph"/>
              <w:spacing w:before="120"/>
              <w:ind w:left="116"/>
              <w:rPr>
                <w:sz w:val="24"/>
              </w:rPr>
            </w:pPr>
            <w:r>
              <w:rPr>
                <w:sz w:val="24"/>
              </w:rPr>
              <w:t>STATE:</w:t>
            </w:r>
            <w:r>
              <w:rPr>
                <w:spacing w:val="-2"/>
                <w:sz w:val="24"/>
              </w:rPr>
              <w:t xml:space="preserve"> Maine</w:t>
            </w:r>
          </w:p>
        </w:tc>
        <w:tc>
          <w:tcPr>
            <w:tcW w:w="3586" w:type="dxa"/>
            <w:tcBorders>
              <w:top w:val="single" w:sz="4" w:space="0" w:color="000000"/>
              <w:left w:val="single" w:sz="4" w:space="0" w:color="000000"/>
              <w:bottom w:val="single" w:sz="4" w:space="0" w:color="000000"/>
              <w:right w:val="single" w:sz="4" w:space="0" w:color="000000"/>
            </w:tcBorders>
          </w:tcPr>
          <w:p w14:paraId="00461908" w14:textId="77777777" w:rsidR="004C0B22" w:rsidRDefault="004C0B22" w:rsidP="003538BC">
            <w:pPr>
              <w:pStyle w:val="TableParagraph"/>
              <w:spacing w:before="120"/>
              <w:ind w:left="116"/>
              <w:rPr>
                <w:sz w:val="24"/>
              </w:rPr>
            </w:pPr>
            <w:r>
              <w:rPr>
                <w:sz w:val="24"/>
              </w:rPr>
              <w:t xml:space="preserve">ZIP </w:t>
            </w:r>
            <w:r>
              <w:rPr>
                <w:spacing w:val="-2"/>
                <w:sz w:val="24"/>
              </w:rPr>
              <w:t>CODE:</w:t>
            </w:r>
          </w:p>
        </w:tc>
      </w:tr>
      <w:tr w:rsidR="004C0B22" w14:paraId="4CA691B5" w14:textId="77777777" w:rsidTr="003538BC">
        <w:trPr>
          <w:trHeight w:val="515"/>
        </w:trPr>
        <w:tc>
          <w:tcPr>
            <w:tcW w:w="10756" w:type="dxa"/>
            <w:gridSpan w:val="3"/>
            <w:tcBorders>
              <w:top w:val="single" w:sz="4" w:space="0" w:color="000000"/>
              <w:left w:val="single" w:sz="4" w:space="0" w:color="000000"/>
              <w:bottom w:val="single" w:sz="4" w:space="0" w:color="000000"/>
              <w:right w:val="single" w:sz="4" w:space="0" w:color="000000"/>
            </w:tcBorders>
          </w:tcPr>
          <w:p w14:paraId="1E26AC24" w14:textId="77777777" w:rsidR="004C0B22" w:rsidRDefault="004C0B22" w:rsidP="003538BC">
            <w:pPr>
              <w:pStyle w:val="TableParagraph"/>
              <w:spacing w:before="120"/>
              <w:ind w:left="117"/>
              <w:rPr>
                <w:sz w:val="24"/>
              </w:rPr>
            </w:pPr>
            <w:r>
              <w:rPr>
                <w:sz w:val="24"/>
              </w:rPr>
              <w:t>PROVIDER’S</w:t>
            </w:r>
            <w:r>
              <w:rPr>
                <w:spacing w:val="-4"/>
                <w:sz w:val="24"/>
              </w:rPr>
              <w:t xml:space="preserve"> </w:t>
            </w:r>
            <w:r>
              <w:rPr>
                <w:sz w:val="24"/>
              </w:rPr>
              <w:t>VENDOR</w:t>
            </w:r>
            <w:r>
              <w:rPr>
                <w:spacing w:val="-4"/>
                <w:sz w:val="24"/>
              </w:rPr>
              <w:t xml:space="preserve"> </w:t>
            </w:r>
            <w:r>
              <w:rPr>
                <w:sz w:val="24"/>
              </w:rPr>
              <w:t>CUSTOMER</w:t>
            </w:r>
            <w:r>
              <w:rPr>
                <w:spacing w:val="-3"/>
                <w:sz w:val="24"/>
              </w:rPr>
              <w:t xml:space="preserve"> </w:t>
            </w:r>
            <w:r>
              <w:rPr>
                <w:spacing w:val="-5"/>
                <w:sz w:val="24"/>
              </w:rPr>
              <w:t>#:</w:t>
            </w:r>
          </w:p>
        </w:tc>
      </w:tr>
    </w:tbl>
    <w:p w14:paraId="2D30A22C" w14:textId="77777777" w:rsidR="004C0B22" w:rsidRDefault="004C0B22" w:rsidP="004C0B22">
      <w:pPr>
        <w:pStyle w:val="BodyText"/>
        <w:spacing w:before="124"/>
        <w:rPr>
          <w:sz w:val="24"/>
        </w:rPr>
      </w:pPr>
    </w:p>
    <w:p w14:paraId="3DCA4E85" w14:textId="77777777" w:rsidR="004C0B22" w:rsidRDefault="004C0B22" w:rsidP="004C0B22">
      <w:pPr>
        <w:ind w:left="360" w:right="359"/>
        <w:rPr>
          <w:sz w:val="24"/>
        </w:rPr>
      </w:pPr>
      <w:r>
        <w:rPr>
          <w:sz w:val="24"/>
        </w:rPr>
        <w:t>Each</w:t>
      </w:r>
      <w:r>
        <w:rPr>
          <w:spacing w:val="-1"/>
          <w:sz w:val="24"/>
        </w:rPr>
        <w:t xml:space="preserve"> </w:t>
      </w:r>
      <w:r>
        <w:rPr>
          <w:sz w:val="24"/>
        </w:rPr>
        <w:t>signatory</w:t>
      </w:r>
      <w:r>
        <w:rPr>
          <w:spacing w:val="-2"/>
          <w:sz w:val="24"/>
        </w:rPr>
        <w:t xml:space="preserve"> </w:t>
      </w:r>
      <w:r>
        <w:rPr>
          <w:sz w:val="24"/>
        </w:rPr>
        <w:t>below</w:t>
      </w:r>
      <w:r>
        <w:rPr>
          <w:spacing w:val="-2"/>
          <w:sz w:val="24"/>
        </w:rPr>
        <w:t xml:space="preserve"> </w:t>
      </w:r>
      <w:r>
        <w:rPr>
          <w:sz w:val="24"/>
        </w:rPr>
        <w:t>represents</w:t>
      </w:r>
      <w:r>
        <w:rPr>
          <w:spacing w:val="-2"/>
          <w:sz w:val="24"/>
        </w:rPr>
        <w:t xml:space="preserve"> </w:t>
      </w:r>
      <w:r>
        <w:rPr>
          <w:sz w:val="24"/>
        </w:rPr>
        <w:t>that</w:t>
      </w:r>
      <w:r>
        <w:rPr>
          <w:spacing w:val="-4"/>
          <w:sz w:val="24"/>
        </w:rPr>
        <w:t xml:space="preserve"> </w:t>
      </w:r>
      <w:r>
        <w:rPr>
          <w:sz w:val="24"/>
        </w:rPr>
        <w:t>the</w:t>
      </w:r>
      <w:r>
        <w:rPr>
          <w:spacing w:val="-3"/>
          <w:sz w:val="24"/>
        </w:rPr>
        <w:t xml:space="preserve"> </w:t>
      </w:r>
      <w:r>
        <w:rPr>
          <w:sz w:val="24"/>
        </w:rPr>
        <w:t>person</w:t>
      </w:r>
      <w:r>
        <w:rPr>
          <w:spacing w:val="-1"/>
          <w:sz w:val="24"/>
        </w:rPr>
        <w:t xml:space="preserve"> </w:t>
      </w:r>
      <w:r>
        <w:rPr>
          <w:sz w:val="24"/>
        </w:rPr>
        <w:t>has</w:t>
      </w:r>
      <w:r>
        <w:rPr>
          <w:spacing w:val="-2"/>
          <w:sz w:val="24"/>
        </w:rPr>
        <w:t xml:space="preserve"> </w:t>
      </w:r>
      <w:r>
        <w:rPr>
          <w:sz w:val="24"/>
        </w:rPr>
        <w:t>the</w:t>
      </w:r>
      <w:r>
        <w:rPr>
          <w:spacing w:val="-1"/>
          <w:sz w:val="24"/>
        </w:rPr>
        <w:t xml:space="preserve"> </w:t>
      </w:r>
      <w:r>
        <w:rPr>
          <w:sz w:val="24"/>
        </w:rPr>
        <w:t>requisite</w:t>
      </w:r>
      <w:r>
        <w:rPr>
          <w:spacing w:val="-3"/>
          <w:sz w:val="24"/>
        </w:rPr>
        <w:t xml:space="preserve"> </w:t>
      </w:r>
      <w:r>
        <w:rPr>
          <w:sz w:val="24"/>
        </w:rPr>
        <w:t>authority</w:t>
      </w:r>
      <w:r>
        <w:rPr>
          <w:spacing w:val="-2"/>
          <w:sz w:val="24"/>
        </w:rPr>
        <w:t xml:space="preserve"> </w:t>
      </w:r>
      <w:r>
        <w:rPr>
          <w:sz w:val="24"/>
        </w:rPr>
        <w:t>to</w:t>
      </w:r>
      <w:r>
        <w:rPr>
          <w:spacing w:val="-3"/>
          <w:sz w:val="24"/>
        </w:rPr>
        <w:t xml:space="preserve"> </w:t>
      </w:r>
      <w:r>
        <w:rPr>
          <w:sz w:val="24"/>
        </w:rPr>
        <w:t>enter</w:t>
      </w:r>
      <w:r>
        <w:rPr>
          <w:spacing w:val="-3"/>
          <w:sz w:val="24"/>
        </w:rPr>
        <w:t xml:space="preserve"> </w:t>
      </w:r>
      <w:r>
        <w:rPr>
          <w:sz w:val="24"/>
        </w:rPr>
        <w:t>into</w:t>
      </w:r>
      <w:r>
        <w:rPr>
          <w:spacing w:val="-1"/>
          <w:sz w:val="24"/>
        </w:rPr>
        <w:t xml:space="preserve"> </w:t>
      </w:r>
      <w:r>
        <w:rPr>
          <w:sz w:val="24"/>
        </w:rPr>
        <w:t>this</w:t>
      </w:r>
      <w:r>
        <w:rPr>
          <w:spacing w:val="-2"/>
          <w:sz w:val="24"/>
        </w:rPr>
        <w:t xml:space="preserve"> </w:t>
      </w:r>
      <w:r>
        <w:rPr>
          <w:sz w:val="24"/>
        </w:rPr>
        <w:t>Contract. The parties sign and cause this Contract to be executed.</w:t>
      </w:r>
    </w:p>
    <w:p w14:paraId="15332AAC" w14:textId="77777777" w:rsidR="004C0B22" w:rsidRDefault="004C0B22" w:rsidP="004C0B22">
      <w:pPr>
        <w:pStyle w:val="BodyText"/>
        <w:spacing w:before="18"/>
      </w:pPr>
    </w:p>
    <w:tbl>
      <w:tblPr>
        <w:tblW w:w="0" w:type="auto"/>
        <w:tblInd w:w="367" w:type="dxa"/>
        <w:tblLayout w:type="fixed"/>
        <w:tblCellMar>
          <w:left w:w="0" w:type="dxa"/>
          <w:right w:w="0" w:type="dxa"/>
        </w:tblCellMar>
        <w:tblLook w:val="01E0" w:firstRow="1" w:lastRow="1" w:firstColumn="1" w:lastColumn="1" w:noHBand="0" w:noVBand="0"/>
      </w:tblPr>
      <w:tblGrid>
        <w:gridCol w:w="5124"/>
        <w:gridCol w:w="360"/>
        <w:gridCol w:w="5306"/>
      </w:tblGrid>
      <w:tr w:rsidR="004C0B22" w14:paraId="6C1E840D" w14:textId="77777777" w:rsidTr="003538BC">
        <w:trPr>
          <w:trHeight w:val="1299"/>
        </w:trPr>
        <w:tc>
          <w:tcPr>
            <w:tcW w:w="5124" w:type="dxa"/>
            <w:tcBorders>
              <w:bottom w:val="single" w:sz="8" w:space="0" w:color="000000"/>
            </w:tcBorders>
          </w:tcPr>
          <w:p w14:paraId="66F8C09B" w14:textId="77777777" w:rsidR="004C0B22" w:rsidRDefault="004C0B22" w:rsidP="003538BC">
            <w:pPr>
              <w:pStyle w:val="TableParagraph"/>
              <w:spacing w:line="268" w:lineRule="exact"/>
              <w:ind w:left="107"/>
              <w:rPr>
                <w:b/>
                <w:sz w:val="24"/>
              </w:rPr>
            </w:pPr>
            <w:r>
              <w:rPr>
                <w:b/>
                <w:sz w:val="24"/>
              </w:rPr>
              <w:lastRenderedPageBreak/>
              <w:t>Department</w:t>
            </w:r>
            <w:r>
              <w:rPr>
                <w:b/>
                <w:spacing w:val="-3"/>
                <w:sz w:val="24"/>
              </w:rPr>
              <w:t xml:space="preserve"> </w:t>
            </w:r>
            <w:r>
              <w:rPr>
                <w:b/>
                <w:spacing w:val="-2"/>
                <w:sz w:val="24"/>
              </w:rPr>
              <w:t>Representative:</w:t>
            </w:r>
          </w:p>
        </w:tc>
        <w:tc>
          <w:tcPr>
            <w:tcW w:w="360" w:type="dxa"/>
          </w:tcPr>
          <w:p w14:paraId="7001D605" w14:textId="77777777" w:rsidR="004C0B22" w:rsidRDefault="004C0B22" w:rsidP="003538BC">
            <w:pPr>
              <w:pStyle w:val="TableParagraph"/>
              <w:rPr>
                <w:rFonts w:ascii="Times New Roman"/>
              </w:rPr>
            </w:pPr>
          </w:p>
        </w:tc>
        <w:tc>
          <w:tcPr>
            <w:tcW w:w="5306" w:type="dxa"/>
            <w:tcBorders>
              <w:bottom w:val="single" w:sz="8" w:space="0" w:color="000000"/>
            </w:tcBorders>
          </w:tcPr>
          <w:p w14:paraId="117C643F" w14:textId="77777777" w:rsidR="004C0B22" w:rsidRDefault="004C0B22" w:rsidP="003538BC">
            <w:pPr>
              <w:pStyle w:val="TableParagraph"/>
              <w:spacing w:line="268" w:lineRule="exact"/>
              <w:ind w:left="107"/>
              <w:rPr>
                <w:b/>
                <w:sz w:val="24"/>
              </w:rPr>
            </w:pPr>
            <w:r>
              <w:rPr>
                <w:b/>
                <w:sz w:val="24"/>
              </w:rPr>
              <w:t>Provider</w:t>
            </w:r>
            <w:r>
              <w:rPr>
                <w:b/>
                <w:spacing w:val="-2"/>
                <w:sz w:val="24"/>
              </w:rPr>
              <w:t xml:space="preserve"> Representative:</w:t>
            </w:r>
          </w:p>
        </w:tc>
      </w:tr>
      <w:tr w:rsidR="004C0B22" w14:paraId="00520EF9" w14:textId="77777777" w:rsidTr="003538BC">
        <w:trPr>
          <w:trHeight w:val="398"/>
        </w:trPr>
        <w:tc>
          <w:tcPr>
            <w:tcW w:w="5124" w:type="dxa"/>
            <w:tcBorders>
              <w:top w:val="single" w:sz="8" w:space="0" w:color="000000"/>
            </w:tcBorders>
          </w:tcPr>
          <w:p w14:paraId="69BCC548" w14:textId="77777777" w:rsidR="004C0B22" w:rsidRDefault="004C0B22" w:rsidP="003538BC">
            <w:pPr>
              <w:pStyle w:val="TableParagraph"/>
              <w:tabs>
                <w:tab w:val="left" w:pos="4283"/>
              </w:tabs>
              <w:spacing w:before="122" w:line="256" w:lineRule="exact"/>
              <w:ind w:left="107"/>
              <w:rPr>
                <w:b/>
                <w:sz w:val="24"/>
              </w:rPr>
            </w:pPr>
            <w:r>
              <w:rPr>
                <w:sz w:val="24"/>
              </w:rPr>
              <w:t>BY:</w:t>
            </w:r>
            <w:r>
              <w:rPr>
                <w:spacing w:val="-2"/>
                <w:sz w:val="24"/>
              </w:rPr>
              <w:t xml:space="preserve"> </w:t>
            </w:r>
            <w:r>
              <w:rPr>
                <w:sz w:val="24"/>
              </w:rPr>
              <w:t>Kirk</w:t>
            </w:r>
            <w:r>
              <w:rPr>
                <w:spacing w:val="-2"/>
                <w:sz w:val="24"/>
              </w:rPr>
              <w:t xml:space="preserve"> </w:t>
            </w:r>
            <w:r>
              <w:rPr>
                <w:sz w:val="24"/>
              </w:rPr>
              <w:t>F.</w:t>
            </w:r>
            <w:r>
              <w:rPr>
                <w:spacing w:val="-1"/>
                <w:sz w:val="24"/>
              </w:rPr>
              <w:t xml:space="preserve"> </w:t>
            </w:r>
            <w:r>
              <w:rPr>
                <w:sz w:val="24"/>
              </w:rPr>
              <w:t>Mohney,</w:t>
            </w:r>
            <w:r>
              <w:rPr>
                <w:spacing w:val="-1"/>
                <w:sz w:val="24"/>
              </w:rPr>
              <w:t xml:space="preserve"> </w:t>
            </w:r>
            <w:r>
              <w:rPr>
                <w:spacing w:val="-2"/>
                <w:sz w:val="24"/>
              </w:rPr>
              <w:t>Director</w:t>
            </w:r>
            <w:r>
              <w:rPr>
                <w:sz w:val="24"/>
              </w:rPr>
              <w:tab/>
            </w:r>
            <w:r>
              <w:rPr>
                <w:b/>
                <w:spacing w:val="-4"/>
                <w:sz w:val="24"/>
              </w:rPr>
              <w:t>Date</w:t>
            </w:r>
          </w:p>
        </w:tc>
        <w:tc>
          <w:tcPr>
            <w:tcW w:w="360" w:type="dxa"/>
          </w:tcPr>
          <w:p w14:paraId="09E93DFE" w14:textId="77777777" w:rsidR="004C0B22" w:rsidRDefault="004C0B22" w:rsidP="003538BC">
            <w:pPr>
              <w:pStyle w:val="TableParagraph"/>
              <w:rPr>
                <w:rFonts w:ascii="Times New Roman"/>
              </w:rPr>
            </w:pPr>
          </w:p>
        </w:tc>
        <w:tc>
          <w:tcPr>
            <w:tcW w:w="5306" w:type="dxa"/>
            <w:tcBorders>
              <w:top w:val="single" w:sz="8" w:space="0" w:color="000000"/>
            </w:tcBorders>
          </w:tcPr>
          <w:p w14:paraId="53FBDCCA" w14:textId="77777777" w:rsidR="004C0B22" w:rsidRDefault="004C0B22" w:rsidP="003538BC">
            <w:pPr>
              <w:pStyle w:val="TableParagraph"/>
              <w:tabs>
                <w:tab w:val="left" w:pos="4631"/>
              </w:tabs>
              <w:spacing w:before="122" w:line="256" w:lineRule="exact"/>
              <w:ind w:left="108"/>
              <w:rPr>
                <w:b/>
                <w:sz w:val="24"/>
              </w:rPr>
            </w:pPr>
            <w:r>
              <w:rPr>
                <w:sz w:val="24"/>
              </w:rPr>
              <w:t>BY:</w:t>
            </w:r>
            <w:r>
              <w:rPr>
                <w:spacing w:val="-3"/>
                <w:sz w:val="24"/>
              </w:rPr>
              <w:t xml:space="preserve"> </w:t>
            </w:r>
            <w:r>
              <w:rPr>
                <w:sz w:val="24"/>
              </w:rPr>
              <w:t>Signature</w:t>
            </w:r>
            <w:r>
              <w:rPr>
                <w:spacing w:val="-2"/>
                <w:sz w:val="24"/>
              </w:rPr>
              <w:t xml:space="preserve"> </w:t>
            </w:r>
            <w:r>
              <w:rPr>
                <w:b/>
                <w:sz w:val="24"/>
              </w:rPr>
              <w:t>Name</w:t>
            </w:r>
            <w:r>
              <w:rPr>
                <w:b/>
                <w:spacing w:val="-2"/>
                <w:sz w:val="24"/>
              </w:rPr>
              <w:t xml:space="preserve"> </w:t>
            </w:r>
            <w:r>
              <w:rPr>
                <w:b/>
                <w:sz w:val="24"/>
              </w:rPr>
              <w:t>and</w:t>
            </w:r>
            <w:r>
              <w:rPr>
                <w:b/>
                <w:spacing w:val="-2"/>
                <w:sz w:val="24"/>
              </w:rPr>
              <w:t xml:space="preserve"> </w:t>
            </w:r>
            <w:r>
              <w:rPr>
                <w:b/>
                <w:spacing w:val="-4"/>
                <w:sz w:val="24"/>
              </w:rPr>
              <w:t>Title</w:t>
            </w:r>
            <w:r>
              <w:rPr>
                <w:b/>
                <w:sz w:val="24"/>
              </w:rPr>
              <w:tab/>
            </w:r>
            <w:r>
              <w:rPr>
                <w:b/>
                <w:spacing w:val="-4"/>
                <w:sz w:val="24"/>
              </w:rPr>
              <w:t>Date</w:t>
            </w:r>
          </w:p>
        </w:tc>
      </w:tr>
    </w:tbl>
    <w:p w14:paraId="671514E9" w14:textId="77777777" w:rsidR="004C0B22" w:rsidRDefault="004C0B22" w:rsidP="004C0B22">
      <w:pPr>
        <w:pStyle w:val="BodyText"/>
        <w:spacing w:before="84"/>
        <w:rPr>
          <w:sz w:val="24"/>
        </w:rPr>
      </w:pPr>
    </w:p>
    <w:p w14:paraId="3E342F4B" w14:textId="77777777" w:rsidR="004C0B22" w:rsidRDefault="004C0B22" w:rsidP="004C0B22">
      <w:pPr>
        <w:ind w:left="360" w:right="359"/>
        <w:rPr>
          <w:i/>
          <w:sz w:val="24"/>
        </w:rPr>
      </w:pPr>
    </w:p>
    <w:p w14:paraId="2ED0202A" w14:textId="44F9CCD7" w:rsidR="004C0B22" w:rsidRDefault="004C0B22" w:rsidP="004C0B22">
      <w:pPr>
        <w:ind w:left="360" w:right="359"/>
        <w:rPr>
          <w:i/>
          <w:sz w:val="24"/>
        </w:rPr>
      </w:pPr>
      <w:r>
        <w:rPr>
          <w:i/>
          <w:sz w:val="24"/>
        </w:rPr>
        <w:t>Upon</w:t>
      </w:r>
      <w:r>
        <w:rPr>
          <w:i/>
          <w:spacing w:val="-1"/>
          <w:sz w:val="24"/>
        </w:rPr>
        <w:t xml:space="preserve"> </w:t>
      </w:r>
      <w:r>
        <w:rPr>
          <w:i/>
          <w:sz w:val="24"/>
        </w:rPr>
        <w:t>final</w:t>
      </w:r>
      <w:r>
        <w:rPr>
          <w:i/>
          <w:spacing w:val="-2"/>
          <w:sz w:val="24"/>
        </w:rPr>
        <w:t xml:space="preserve"> </w:t>
      </w:r>
      <w:r>
        <w:rPr>
          <w:i/>
          <w:sz w:val="24"/>
        </w:rPr>
        <w:t>approval</w:t>
      </w:r>
      <w:r>
        <w:rPr>
          <w:i/>
          <w:spacing w:val="-5"/>
          <w:sz w:val="24"/>
        </w:rPr>
        <w:t xml:space="preserve"> </w:t>
      </w:r>
      <w:r>
        <w:rPr>
          <w:i/>
          <w:sz w:val="24"/>
        </w:rPr>
        <w:t>by</w:t>
      </w:r>
      <w:r>
        <w:rPr>
          <w:i/>
          <w:spacing w:val="-4"/>
          <w:sz w:val="24"/>
        </w:rPr>
        <w:t xml:space="preserve"> </w:t>
      </w:r>
      <w:r>
        <w:rPr>
          <w:i/>
          <w:sz w:val="24"/>
        </w:rPr>
        <w:t>the</w:t>
      </w:r>
      <w:r>
        <w:rPr>
          <w:i/>
          <w:spacing w:val="-1"/>
          <w:sz w:val="24"/>
        </w:rPr>
        <w:t xml:space="preserve"> </w:t>
      </w:r>
      <w:r>
        <w:rPr>
          <w:i/>
          <w:sz w:val="24"/>
        </w:rPr>
        <w:t>Division</w:t>
      </w:r>
      <w:r>
        <w:rPr>
          <w:i/>
          <w:spacing w:val="-3"/>
          <w:sz w:val="24"/>
        </w:rPr>
        <w:t xml:space="preserve"> </w:t>
      </w:r>
      <w:r>
        <w:rPr>
          <w:i/>
          <w:sz w:val="24"/>
        </w:rPr>
        <w:t>of</w:t>
      </w:r>
      <w:r>
        <w:rPr>
          <w:i/>
          <w:spacing w:val="-1"/>
          <w:sz w:val="24"/>
        </w:rPr>
        <w:t xml:space="preserve"> </w:t>
      </w:r>
      <w:r>
        <w:rPr>
          <w:i/>
          <w:sz w:val="24"/>
        </w:rPr>
        <w:t>Procurement</w:t>
      </w:r>
      <w:r>
        <w:rPr>
          <w:i/>
          <w:spacing w:val="-1"/>
          <w:sz w:val="24"/>
        </w:rPr>
        <w:t xml:space="preserve"> </w:t>
      </w:r>
      <w:r>
        <w:rPr>
          <w:i/>
          <w:sz w:val="24"/>
        </w:rPr>
        <w:t>Services,</w:t>
      </w:r>
      <w:r>
        <w:rPr>
          <w:i/>
          <w:spacing w:val="-1"/>
          <w:sz w:val="24"/>
        </w:rPr>
        <w:t xml:space="preserve"> </w:t>
      </w:r>
      <w:r>
        <w:rPr>
          <w:i/>
          <w:sz w:val="24"/>
        </w:rPr>
        <w:t>a</w:t>
      </w:r>
      <w:r>
        <w:rPr>
          <w:i/>
          <w:spacing w:val="-1"/>
          <w:sz w:val="24"/>
        </w:rPr>
        <w:t xml:space="preserve"> </w:t>
      </w:r>
      <w:r>
        <w:rPr>
          <w:i/>
          <w:sz w:val="24"/>
        </w:rPr>
        <w:t>case</w:t>
      </w:r>
      <w:r>
        <w:rPr>
          <w:i/>
          <w:spacing w:val="-3"/>
          <w:sz w:val="24"/>
        </w:rPr>
        <w:t xml:space="preserve"> </w:t>
      </w:r>
      <w:r>
        <w:rPr>
          <w:i/>
          <w:sz w:val="24"/>
        </w:rPr>
        <w:t>details</w:t>
      </w:r>
      <w:r>
        <w:rPr>
          <w:i/>
          <w:spacing w:val="-4"/>
          <w:sz w:val="24"/>
        </w:rPr>
        <w:t xml:space="preserve"> </w:t>
      </w:r>
      <w:r>
        <w:rPr>
          <w:i/>
          <w:sz w:val="24"/>
        </w:rPr>
        <w:t>page</w:t>
      </w:r>
      <w:r>
        <w:rPr>
          <w:i/>
          <w:spacing w:val="-1"/>
          <w:sz w:val="24"/>
        </w:rPr>
        <w:t xml:space="preserve"> </w:t>
      </w:r>
      <w:r>
        <w:rPr>
          <w:i/>
          <w:sz w:val="24"/>
        </w:rPr>
        <w:t>will</w:t>
      </w:r>
      <w:r>
        <w:rPr>
          <w:i/>
          <w:spacing w:val="-2"/>
          <w:sz w:val="24"/>
        </w:rPr>
        <w:t xml:space="preserve"> </w:t>
      </w:r>
      <w:r>
        <w:rPr>
          <w:i/>
          <w:sz w:val="24"/>
        </w:rPr>
        <w:t>be</w:t>
      </w:r>
      <w:r>
        <w:rPr>
          <w:i/>
          <w:spacing w:val="-1"/>
          <w:sz w:val="24"/>
        </w:rPr>
        <w:t xml:space="preserve"> </w:t>
      </w:r>
      <w:r>
        <w:rPr>
          <w:i/>
          <w:sz w:val="24"/>
        </w:rPr>
        <w:t>made</w:t>
      </w:r>
      <w:r>
        <w:rPr>
          <w:i/>
          <w:spacing w:val="-1"/>
          <w:sz w:val="24"/>
        </w:rPr>
        <w:t xml:space="preserve"> </w:t>
      </w:r>
      <w:r>
        <w:rPr>
          <w:i/>
          <w:sz w:val="24"/>
        </w:rPr>
        <w:t>part</w:t>
      </w:r>
      <w:r>
        <w:rPr>
          <w:i/>
          <w:spacing w:val="-1"/>
          <w:sz w:val="24"/>
        </w:rPr>
        <w:t xml:space="preserve"> </w:t>
      </w:r>
      <w:r>
        <w:rPr>
          <w:i/>
          <w:sz w:val="24"/>
        </w:rPr>
        <w:t>of this contract.</w:t>
      </w:r>
    </w:p>
    <w:p w14:paraId="0F055EDB" w14:textId="77777777" w:rsidR="004C0B22" w:rsidRDefault="004C0B22" w:rsidP="004C0B22">
      <w:pPr>
        <w:pStyle w:val="BodyText"/>
        <w:spacing w:before="27"/>
        <w:rPr>
          <w:i/>
        </w:rPr>
      </w:pPr>
    </w:p>
    <w:p w14:paraId="5C14B11A" w14:textId="77777777" w:rsidR="004C0B22" w:rsidRPr="004C0B22" w:rsidRDefault="004C0B22" w:rsidP="004C0B22">
      <w:pPr>
        <w:pStyle w:val="BodyText"/>
        <w:ind w:left="360"/>
        <w:rPr>
          <w:sz w:val="22"/>
        </w:rPr>
      </w:pPr>
      <w:r w:rsidRPr="004C0B22">
        <w:rPr>
          <w:noProof/>
          <w:sz w:val="22"/>
        </w:rPr>
        <mc:AlternateContent>
          <mc:Choice Requires="wps">
            <w:drawing>
              <wp:anchor distT="0" distB="0" distL="0" distR="0" simplePos="0" relativeHeight="251745280" behindDoc="0" locked="0" layoutInCell="1" allowOverlap="1" wp14:anchorId="1CFF5B8E" wp14:editId="0B682976">
                <wp:simplePos x="0" y="0"/>
                <wp:positionH relativeFrom="page">
                  <wp:posOffset>454152</wp:posOffset>
                </wp:positionH>
                <wp:positionV relativeFrom="paragraph">
                  <wp:posOffset>1889</wp:posOffset>
                </wp:positionV>
                <wp:extent cx="7620" cy="14478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144780"/>
                        </a:xfrm>
                        <a:custGeom>
                          <a:avLst/>
                          <a:gdLst/>
                          <a:ahLst/>
                          <a:cxnLst/>
                          <a:rect l="l" t="t" r="r" b="b"/>
                          <a:pathLst>
                            <a:path w="7620" h="144780">
                              <a:moveTo>
                                <a:pt x="7620" y="0"/>
                              </a:moveTo>
                              <a:lnTo>
                                <a:pt x="0" y="0"/>
                              </a:lnTo>
                              <a:lnTo>
                                <a:pt x="0" y="3048"/>
                              </a:lnTo>
                              <a:lnTo>
                                <a:pt x="0" y="141732"/>
                              </a:lnTo>
                              <a:lnTo>
                                <a:pt x="0" y="144780"/>
                              </a:lnTo>
                              <a:lnTo>
                                <a:pt x="7620" y="144780"/>
                              </a:lnTo>
                              <a:lnTo>
                                <a:pt x="7620" y="141732"/>
                              </a:lnTo>
                              <a:lnTo>
                                <a:pt x="3048" y="141732"/>
                              </a:lnTo>
                              <a:lnTo>
                                <a:pt x="3048" y="3048"/>
                              </a:lnTo>
                              <a:lnTo>
                                <a:pt x="7620" y="3048"/>
                              </a:lnTo>
                              <a:lnTo>
                                <a:pt x="7620"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1647907F" id="Graphic 2" o:spid="_x0000_s1026" style="position:absolute;margin-left:35.75pt;margin-top:.15pt;width:.6pt;height:11.4pt;z-index:251745280;visibility:visible;mso-wrap-style:square;mso-wrap-distance-left:0;mso-wrap-distance-top:0;mso-wrap-distance-right:0;mso-wrap-distance-bottom:0;mso-position-horizontal:absolute;mso-position-horizontal-relative:page;mso-position-vertical:absolute;mso-position-vertical-relative:text;v-text-anchor:top" coordsize="762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" path="m7620,l,,,3048,,141732r,3048l7620,144780r,-3048l3048,141732r,-138684l7620,3048,7620,xe" fillcolor="#7e7e7e" stroked="f">
                <v:path arrowok="t"/>
                <w10:wrap anchorx="page"/>
              </v:shape>
            </w:pict>
          </mc:Fallback>
        </mc:AlternateContent>
      </w:r>
      <w:r w:rsidRPr="004C0B22">
        <w:rPr>
          <w:noProof/>
          <w:sz w:val="22"/>
        </w:rPr>
        <mc:AlternateContent>
          <mc:Choice Requires="wps">
            <w:drawing>
              <wp:anchor distT="0" distB="0" distL="0" distR="0" simplePos="0" relativeHeight="251746304" behindDoc="0" locked="0" layoutInCell="1" allowOverlap="1" wp14:anchorId="360B434C" wp14:editId="6921939F">
                <wp:simplePos x="0" y="0"/>
                <wp:positionH relativeFrom="page">
                  <wp:posOffset>2956560</wp:posOffset>
                </wp:positionH>
                <wp:positionV relativeFrom="paragraph">
                  <wp:posOffset>1889</wp:posOffset>
                </wp:positionV>
                <wp:extent cx="7620" cy="1447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144780"/>
                        </a:xfrm>
                        <a:custGeom>
                          <a:avLst/>
                          <a:gdLst/>
                          <a:ahLst/>
                          <a:cxnLst/>
                          <a:rect l="l" t="t" r="r" b="b"/>
                          <a:pathLst>
                            <a:path w="7620" h="144780">
                              <a:moveTo>
                                <a:pt x="7607" y="0"/>
                              </a:moveTo>
                              <a:lnTo>
                                <a:pt x="0" y="0"/>
                              </a:lnTo>
                              <a:lnTo>
                                <a:pt x="0" y="3048"/>
                              </a:lnTo>
                              <a:lnTo>
                                <a:pt x="4572" y="3048"/>
                              </a:lnTo>
                              <a:lnTo>
                                <a:pt x="4572" y="141732"/>
                              </a:lnTo>
                              <a:lnTo>
                                <a:pt x="0" y="141732"/>
                              </a:lnTo>
                              <a:lnTo>
                                <a:pt x="0" y="144780"/>
                              </a:lnTo>
                              <a:lnTo>
                                <a:pt x="7607" y="144780"/>
                              </a:lnTo>
                              <a:lnTo>
                                <a:pt x="7607" y="141732"/>
                              </a:lnTo>
                              <a:lnTo>
                                <a:pt x="7607" y="3048"/>
                              </a:lnTo>
                              <a:lnTo>
                                <a:pt x="7607"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2155D3AF" id="Graphic 3" o:spid="_x0000_s1026" style="position:absolute;margin-left:232.8pt;margin-top:.15pt;width:.6pt;height:11.4pt;z-index:251746304;visibility:visible;mso-wrap-style:square;mso-wrap-distance-left:0;mso-wrap-distance-top:0;mso-wrap-distance-right:0;mso-wrap-distance-bottom:0;mso-position-horizontal:absolute;mso-position-horizontal-relative:page;mso-position-vertical:absolute;mso-position-vertical-relative:text;v-text-anchor:top" coordsize="762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" path="m7607,l,,,3048r4572,l4572,141732r-4572,l,144780r7607,l7607,141732r,-138684l7607,xe" fillcolor="#7e7e7e" stroked="f">
                <v:path arrowok="t"/>
                <w10:wrap anchorx="page"/>
              </v:shape>
            </w:pict>
          </mc:Fallback>
        </mc:AlternateContent>
      </w:r>
      <w:r w:rsidRPr="004C0B22">
        <w:rPr>
          <w:sz w:val="22"/>
        </w:rPr>
        <w:t>Service</w:t>
      </w:r>
      <w:r w:rsidRPr="004C0B22">
        <w:rPr>
          <w:spacing w:val="-7"/>
          <w:sz w:val="22"/>
        </w:rPr>
        <w:t xml:space="preserve"> </w:t>
      </w:r>
      <w:r w:rsidRPr="004C0B22">
        <w:rPr>
          <w:sz w:val="22"/>
        </w:rPr>
        <w:t>Contract</w:t>
      </w:r>
      <w:r w:rsidRPr="004C0B22">
        <w:rPr>
          <w:spacing w:val="-7"/>
          <w:sz w:val="22"/>
        </w:rPr>
        <w:t xml:space="preserve"> </w:t>
      </w:r>
      <w:r w:rsidRPr="004C0B22">
        <w:rPr>
          <w:sz w:val="22"/>
        </w:rPr>
        <w:t>Template</w:t>
      </w:r>
      <w:r w:rsidRPr="004C0B22">
        <w:rPr>
          <w:spacing w:val="-4"/>
          <w:sz w:val="22"/>
        </w:rPr>
        <w:t xml:space="preserve"> </w:t>
      </w:r>
      <w:r w:rsidRPr="004C0B22">
        <w:rPr>
          <w:sz w:val="22"/>
        </w:rPr>
        <w:t>–</w:t>
      </w:r>
      <w:r w:rsidRPr="004C0B22">
        <w:rPr>
          <w:spacing w:val="-7"/>
          <w:sz w:val="22"/>
        </w:rPr>
        <w:t xml:space="preserve"> </w:t>
      </w:r>
      <w:r w:rsidRPr="004C0B22">
        <w:rPr>
          <w:sz w:val="22"/>
        </w:rPr>
        <w:t>REV</w:t>
      </w:r>
      <w:r w:rsidRPr="004C0B22">
        <w:rPr>
          <w:spacing w:val="-7"/>
          <w:sz w:val="22"/>
        </w:rPr>
        <w:t xml:space="preserve"> </w:t>
      </w:r>
      <w:r w:rsidRPr="004C0B22">
        <w:rPr>
          <w:spacing w:val="-2"/>
          <w:sz w:val="22"/>
        </w:rPr>
        <w:t>11/6/2025</w:t>
      </w:r>
    </w:p>
    <w:p w14:paraId="20DB2AF8" w14:textId="77777777" w:rsidR="004C0B22" w:rsidRDefault="004C0B22" w:rsidP="004C0B22">
      <w:pPr>
        <w:pStyle w:val="BodyText"/>
        <w:sectPr w:rsidR="004C0B22" w:rsidSect="001D095D">
          <w:pgSz w:w="12240" w:h="15840"/>
          <w:pgMar w:top="1008" w:right="360" w:bottom="274" w:left="360" w:header="720" w:footer="720" w:gutter="0"/>
          <w:cols w:space="720"/>
        </w:sectPr>
      </w:pPr>
    </w:p>
    <w:p w14:paraId="130C3946" w14:textId="77777777" w:rsidR="004C0B22" w:rsidRDefault="004C0B22" w:rsidP="004C0B22">
      <w:pPr>
        <w:pStyle w:val="BodyText"/>
        <w:spacing w:before="10"/>
      </w:pPr>
    </w:p>
    <w:p w14:paraId="56FDE95A" w14:textId="77777777" w:rsidR="004C0B22" w:rsidRDefault="004C0B22" w:rsidP="004C0B22">
      <w:pPr>
        <w:ind w:left="359"/>
        <w:rPr>
          <w:sz w:val="20"/>
        </w:rPr>
      </w:pPr>
      <w:r>
        <w:rPr>
          <w:noProof/>
          <w:sz w:val="20"/>
        </w:rPr>
        <mc:AlternateContent>
          <mc:Choice Requires="wps">
            <w:drawing>
              <wp:inline distT="0" distB="0" distL="0" distR="0" wp14:anchorId="482932DF" wp14:editId="6F91755E">
                <wp:extent cx="6840220" cy="345440"/>
                <wp:effectExtent l="9525" t="0" r="8254" b="1651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0220" cy="345440"/>
                        </a:xfrm>
                        <a:prstGeom prst="rect">
                          <a:avLst/>
                        </a:prstGeom>
                        <a:solidFill>
                          <a:srgbClr val="D9D9D9"/>
                        </a:solidFill>
                        <a:ln w="18288">
                          <a:solidFill>
                            <a:srgbClr val="000000"/>
                          </a:solidFill>
                          <a:prstDash val="solid"/>
                        </a:ln>
                      </wps:spPr>
                      <wps:txbx>
                        <w:txbxContent>
                          <w:p w14:paraId="1F4059D2" w14:textId="77777777" w:rsidR="004C0B22" w:rsidRDefault="004C0B22" w:rsidP="004C0B22">
                            <w:pPr>
                              <w:spacing w:before="119"/>
                              <w:ind w:left="2" w:right="4"/>
                              <w:jc w:val="center"/>
                              <w:rPr>
                                <w:b/>
                                <w:color w:val="000000"/>
                                <w:sz w:val="24"/>
                              </w:rPr>
                            </w:pPr>
                            <w:permStart w:id="1842875972" w:edGrp="everyone"/>
                            <w:r>
                              <w:rPr>
                                <w:b/>
                                <w:color w:val="000000"/>
                                <w:sz w:val="24"/>
                              </w:rPr>
                              <w:t>DEPARTMENT</w:t>
                            </w:r>
                            <w:r>
                              <w:rPr>
                                <w:b/>
                                <w:color w:val="000000"/>
                                <w:spacing w:val="-3"/>
                                <w:sz w:val="24"/>
                              </w:rPr>
                              <w:t xml:space="preserve"> </w:t>
                            </w:r>
                            <w:r>
                              <w:rPr>
                                <w:b/>
                                <w:color w:val="000000"/>
                                <w:sz w:val="24"/>
                              </w:rPr>
                              <w:t>AND</w:t>
                            </w:r>
                            <w:r>
                              <w:rPr>
                                <w:b/>
                                <w:color w:val="000000"/>
                                <w:spacing w:val="-2"/>
                                <w:sz w:val="24"/>
                              </w:rPr>
                              <w:t xml:space="preserve"> </w:t>
                            </w:r>
                            <w:r>
                              <w:rPr>
                                <w:b/>
                                <w:color w:val="000000"/>
                                <w:sz w:val="24"/>
                              </w:rPr>
                              <w:t>PROVIDER</w:t>
                            </w:r>
                            <w:r>
                              <w:rPr>
                                <w:b/>
                                <w:color w:val="000000"/>
                                <w:spacing w:val="-3"/>
                                <w:sz w:val="24"/>
                              </w:rPr>
                              <w:t xml:space="preserve"> </w:t>
                            </w:r>
                            <w:r>
                              <w:rPr>
                                <w:b/>
                                <w:color w:val="000000"/>
                                <w:sz w:val="24"/>
                              </w:rPr>
                              <w:t>POINT</w:t>
                            </w:r>
                            <w:r>
                              <w:rPr>
                                <w:b/>
                                <w:color w:val="000000"/>
                                <w:spacing w:val="-2"/>
                                <w:sz w:val="24"/>
                              </w:rPr>
                              <w:t xml:space="preserve"> </w:t>
                            </w:r>
                            <w:r>
                              <w:rPr>
                                <w:b/>
                                <w:color w:val="000000"/>
                                <w:sz w:val="24"/>
                              </w:rPr>
                              <w:t>OF</w:t>
                            </w:r>
                            <w:r>
                              <w:rPr>
                                <w:b/>
                                <w:color w:val="000000"/>
                                <w:spacing w:val="-5"/>
                                <w:sz w:val="24"/>
                              </w:rPr>
                              <w:t xml:space="preserve"> </w:t>
                            </w:r>
                            <w:r>
                              <w:rPr>
                                <w:b/>
                                <w:color w:val="000000"/>
                                <w:spacing w:val="-2"/>
                                <w:sz w:val="24"/>
                              </w:rPr>
                              <w:t>CONTACT</w:t>
                            </w:r>
                            <w:permEnd w:id="1842875972"/>
                          </w:p>
                        </w:txbxContent>
                      </wps:txbx>
                      <wps:bodyPr wrap="square" lIns="0" tIns="0" rIns="0" bIns="0" rtlCol="0">
                        <a:noAutofit/>
                      </wps:bodyPr>
                    </wps:wsp>
                  </a:graphicData>
                </a:graphic>
              </wp:inline>
            </w:drawing>
          </mc:Choice>
          <mc:Fallback>
            <w:pict>
              <v:shape w14:anchorId="482932DF" id="Textbox 10" o:spid="_x0000_s1049" type="#_x0000_t202" style="width:538.6pt;height:2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" fillcolor="#d9d9d9" strokeweight="1.44pt">
                <v:path arrowok="t"/>
                <v:textbox inset="0,0,0,0">
                  <w:txbxContent>
                    <w:p w14:paraId="1F4059D2" w14:textId="77777777" w:rsidR="004C0B22" w:rsidRDefault="004C0B22" w:rsidP="004C0B22">
                      <w:pPr>
                        <w:spacing w:before="119"/>
                        <w:ind w:left="2" w:right="4"/>
                        <w:jc w:val="center"/>
                        <w:rPr>
                          <w:b/>
                          <w:color w:val="000000"/>
                          <w:sz w:val="24"/>
                        </w:rPr>
                      </w:pPr>
                      <w:permStart w:id="1842875972" w:edGrp="everyone"/>
                      <w:r>
                        <w:rPr>
                          <w:b/>
                          <w:color w:val="000000"/>
                          <w:sz w:val="24"/>
                        </w:rPr>
                        <w:t>DEPARTMENT</w:t>
                      </w:r>
                      <w:r>
                        <w:rPr>
                          <w:b/>
                          <w:color w:val="000000"/>
                          <w:spacing w:val="-3"/>
                          <w:sz w:val="24"/>
                        </w:rPr>
                        <w:t xml:space="preserve"> </w:t>
                      </w:r>
                      <w:r>
                        <w:rPr>
                          <w:b/>
                          <w:color w:val="000000"/>
                          <w:sz w:val="24"/>
                        </w:rPr>
                        <w:t>AND</w:t>
                      </w:r>
                      <w:r>
                        <w:rPr>
                          <w:b/>
                          <w:color w:val="000000"/>
                          <w:spacing w:val="-2"/>
                          <w:sz w:val="24"/>
                        </w:rPr>
                        <w:t xml:space="preserve"> </w:t>
                      </w:r>
                      <w:r>
                        <w:rPr>
                          <w:b/>
                          <w:color w:val="000000"/>
                          <w:sz w:val="24"/>
                        </w:rPr>
                        <w:t>PROVIDER</w:t>
                      </w:r>
                      <w:r>
                        <w:rPr>
                          <w:b/>
                          <w:color w:val="000000"/>
                          <w:spacing w:val="-3"/>
                          <w:sz w:val="24"/>
                        </w:rPr>
                        <w:t xml:space="preserve"> </w:t>
                      </w:r>
                      <w:r>
                        <w:rPr>
                          <w:b/>
                          <w:color w:val="000000"/>
                          <w:sz w:val="24"/>
                        </w:rPr>
                        <w:t>POINT</w:t>
                      </w:r>
                      <w:r>
                        <w:rPr>
                          <w:b/>
                          <w:color w:val="000000"/>
                          <w:spacing w:val="-2"/>
                          <w:sz w:val="24"/>
                        </w:rPr>
                        <w:t xml:space="preserve"> </w:t>
                      </w:r>
                      <w:r>
                        <w:rPr>
                          <w:b/>
                          <w:color w:val="000000"/>
                          <w:sz w:val="24"/>
                        </w:rPr>
                        <w:t>OF</w:t>
                      </w:r>
                      <w:r>
                        <w:rPr>
                          <w:b/>
                          <w:color w:val="000000"/>
                          <w:spacing w:val="-5"/>
                          <w:sz w:val="24"/>
                        </w:rPr>
                        <w:t xml:space="preserve"> </w:t>
                      </w:r>
                      <w:r>
                        <w:rPr>
                          <w:b/>
                          <w:color w:val="000000"/>
                          <w:spacing w:val="-2"/>
                          <w:sz w:val="24"/>
                        </w:rPr>
                        <w:t>CONTACT</w:t>
                      </w:r>
                      <w:permEnd w:id="1842875972"/>
                    </w:p>
                  </w:txbxContent>
                </v:textbox>
                <w10:anchorlock/>
              </v:shape>
            </w:pict>
          </mc:Fallback>
        </mc:AlternateContent>
      </w:r>
    </w:p>
    <w:p w14:paraId="65EE0101" w14:textId="77777777" w:rsidR="004C0B22" w:rsidRDefault="004C0B22" w:rsidP="004C0B22">
      <w:pPr>
        <w:pStyle w:val="BodyText"/>
        <w:spacing w:before="95"/>
        <w:rPr>
          <w:sz w:val="24"/>
        </w:rPr>
      </w:pPr>
    </w:p>
    <w:p w14:paraId="76A95EFF" w14:textId="77777777" w:rsidR="004C0B22" w:rsidRDefault="004C0B22" w:rsidP="004C0B22">
      <w:pPr>
        <w:spacing w:before="1" w:line="276" w:lineRule="auto"/>
        <w:ind w:left="360" w:right="353"/>
        <w:jc w:val="both"/>
        <w:rPr>
          <w:sz w:val="24"/>
        </w:rPr>
      </w:pPr>
      <w:r>
        <w:rPr>
          <w:sz w:val="24"/>
        </w:rPr>
        <w:t>CONTRACT ADMINISTRATOR: The following person is designated as the Contract Administrator on behalf of the Department for this Contract. All financial reports, invoices, correspondence and related submissions from the Provider as outlined in Rider A, Reports, shall be submitted to:</w:t>
      </w:r>
    </w:p>
    <w:p w14:paraId="5AAE6275" w14:textId="77777777" w:rsidR="004C0B22" w:rsidRDefault="004C0B22" w:rsidP="004C0B22">
      <w:pPr>
        <w:pStyle w:val="BodyText"/>
        <w:spacing w:before="3" w:after="1"/>
        <w:rPr>
          <w:sz w:val="1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4"/>
        <w:gridCol w:w="1180"/>
        <w:gridCol w:w="1233"/>
        <w:gridCol w:w="3585"/>
      </w:tblGrid>
      <w:tr w:rsidR="004C0B22" w14:paraId="0955F23A" w14:textId="77777777" w:rsidTr="003538BC">
        <w:trPr>
          <w:trHeight w:val="515"/>
        </w:trPr>
        <w:tc>
          <w:tcPr>
            <w:tcW w:w="10752" w:type="dxa"/>
            <w:gridSpan w:val="4"/>
          </w:tcPr>
          <w:p w14:paraId="6F040C3A" w14:textId="77777777" w:rsidR="004C0B22" w:rsidRDefault="004C0B22" w:rsidP="003538BC">
            <w:pPr>
              <w:pStyle w:val="TableParagraph"/>
              <w:spacing w:before="120"/>
              <w:ind w:left="107"/>
              <w:rPr>
                <w:sz w:val="24"/>
              </w:rPr>
            </w:pPr>
            <w:r>
              <w:rPr>
                <w:sz w:val="24"/>
              </w:rPr>
              <w:t>NAME:</w:t>
            </w:r>
            <w:r>
              <w:rPr>
                <w:spacing w:val="-1"/>
                <w:sz w:val="24"/>
              </w:rPr>
              <w:t xml:space="preserve"> </w:t>
            </w:r>
            <w:r>
              <w:rPr>
                <w:sz w:val="24"/>
              </w:rPr>
              <w:t>Erika Webb</w:t>
            </w:r>
          </w:p>
        </w:tc>
      </w:tr>
      <w:tr w:rsidR="004C0B22" w14:paraId="2DDBE88D" w14:textId="77777777" w:rsidTr="003538BC">
        <w:trPr>
          <w:trHeight w:val="515"/>
        </w:trPr>
        <w:tc>
          <w:tcPr>
            <w:tcW w:w="5934" w:type="dxa"/>
            <w:gridSpan w:val="2"/>
          </w:tcPr>
          <w:p w14:paraId="413A56F0" w14:textId="77777777" w:rsidR="004C0B22" w:rsidRDefault="004C0B22" w:rsidP="003538BC">
            <w:pPr>
              <w:pStyle w:val="TableParagraph"/>
              <w:spacing w:before="120"/>
              <w:ind w:left="107"/>
              <w:rPr>
                <w:sz w:val="24"/>
              </w:rPr>
            </w:pPr>
            <w:r>
              <w:rPr>
                <w:sz w:val="24"/>
              </w:rPr>
              <w:t>EMAIL: erika.webb@maine.gov</w:t>
            </w:r>
          </w:p>
        </w:tc>
        <w:tc>
          <w:tcPr>
            <w:tcW w:w="4818" w:type="dxa"/>
            <w:gridSpan w:val="2"/>
          </w:tcPr>
          <w:p w14:paraId="7626140B" w14:textId="77777777" w:rsidR="004C0B22" w:rsidRDefault="004C0B22" w:rsidP="003538BC">
            <w:pPr>
              <w:pStyle w:val="TableParagraph"/>
              <w:spacing w:before="120"/>
              <w:ind w:left="108"/>
              <w:rPr>
                <w:sz w:val="24"/>
              </w:rPr>
            </w:pPr>
            <w:r>
              <w:rPr>
                <w:sz w:val="24"/>
              </w:rPr>
              <w:t>TELEPHONE:</w:t>
            </w:r>
            <w:r>
              <w:rPr>
                <w:spacing w:val="-11"/>
                <w:sz w:val="24"/>
              </w:rPr>
              <w:t xml:space="preserve"> </w:t>
            </w:r>
            <w:r>
              <w:rPr>
                <w:sz w:val="24"/>
              </w:rPr>
              <w:t>207-287-5436</w:t>
            </w:r>
          </w:p>
        </w:tc>
      </w:tr>
      <w:tr w:rsidR="004C0B22" w14:paraId="7469DC31" w14:textId="77777777" w:rsidTr="003538BC">
        <w:trPr>
          <w:trHeight w:val="515"/>
        </w:trPr>
        <w:tc>
          <w:tcPr>
            <w:tcW w:w="10752" w:type="dxa"/>
            <w:gridSpan w:val="4"/>
          </w:tcPr>
          <w:p w14:paraId="68753B1E" w14:textId="77777777" w:rsidR="004C0B22" w:rsidRDefault="004C0B22" w:rsidP="003538BC">
            <w:pPr>
              <w:pStyle w:val="TableParagraph"/>
              <w:spacing w:before="120"/>
              <w:ind w:left="107"/>
              <w:rPr>
                <w:sz w:val="24"/>
              </w:rPr>
            </w:pPr>
            <w:r>
              <w:rPr>
                <w:sz w:val="24"/>
              </w:rPr>
              <w:t>ADDRESS:</w:t>
            </w:r>
            <w:r>
              <w:rPr>
                <w:spacing w:val="30"/>
                <w:sz w:val="24"/>
              </w:rPr>
              <w:t xml:space="preserve"> </w:t>
            </w:r>
            <w:r>
              <w:rPr>
                <w:sz w:val="24"/>
              </w:rPr>
              <w:t>10</w:t>
            </w:r>
            <w:r>
              <w:rPr>
                <w:spacing w:val="-1"/>
                <w:sz w:val="24"/>
              </w:rPr>
              <w:t xml:space="preserve"> </w:t>
            </w:r>
            <w:r>
              <w:rPr>
                <w:sz w:val="24"/>
              </w:rPr>
              <w:t>Water</w:t>
            </w:r>
            <w:r>
              <w:rPr>
                <w:spacing w:val="-4"/>
                <w:sz w:val="24"/>
              </w:rPr>
              <w:t xml:space="preserve"> </w:t>
            </w:r>
            <w:r>
              <w:rPr>
                <w:sz w:val="24"/>
              </w:rPr>
              <w:t xml:space="preserve">Street, 65 </w:t>
            </w:r>
            <w:r>
              <w:rPr>
                <w:spacing w:val="-5"/>
                <w:sz w:val="24"/>
              </w:rPr>
              <w:t>SHS</w:t>
            </w:r>
          </w:p>
        </w:tc>
      </w:tr>
      <w:tr w:rsidR="004C0B22" w14:paraId="47F980A0" w14:textId="77777777" w:rsidTr="003538BC">
        <w:trPr>
          <w:trHeight w:val="518"/>
        </w:trPr>
        <w:tc>
          <w:tcPr>
            <w:tcW w:w="4754" w:type="dxa"/>
          </w:tcPr>
          <w:p w14:paraId="1C312C07" w14:textId="77777777" w:rsidR="004C0B22" w:rsidRDefault="004C0B22" w:rsidP="003538BC">
            <w:pPr>
              <w:pStyle w:val="TableParagraph"/>
              <w:spacing w:before="120"/>
              <w:ind w:left="107"/>
              <w:rPr>
                <w:sz w:val="24"/>
              </w:rPr>
            </w:pPr>
            <w:r>
              <w:rPr>
                <w:sz w:val="24"/>
              </w:rPr>
              <w:t>CITY:</w:t>
            </w:r>
            <w:r>
              <w:rPr>
                <w:spacing w:val="-3"/>
                <w:sz w:val="24"/>
              </w:rPr>
              <w:t xml:space="preserve"> </w:t>
            </w:r>
            <w:r>
              <w:rPr>
                <w:spacing w:val="-2"/>
                <w:sz w:val="24"/>
              </w:rPr>
              <w:t>Hallowell</w:t>
            </w:r>
          </w:p>
        </w:tc>
        <w:tc>
          <w:tcPr>
            <w:tcW w:w="2413" w:type="dxa"/>
            <w:gridSpan w:val="2"/>
          </w:tcPr>
          <w:p w14:paraId="2572D57F" w14:textId="77777777" w:rsidR="004C0B22" w:rsidRDefault="004C0B22" w:rsidP="003538BC">
            <w:pPr>
              <w:pStyle w:val="TableParagraph"/>
              <w:spacing w:before="120"/>
              <w:ind w:left="108"/>
              <w:rPr>
                <w:sz w:val="24"/>
              </w:rPr>
            </w:pPr>
            <w:r>
              <w:rPr>
                <w:sz w:val="24"/>
              </w:rPr>
              <w:t>STATE:</w:t>
            </w:r>
            <w:r>
              <w:rPr>
                <w:spacing w:val="65"/>
                <w:sz w:val="24"/>
              </w:rPr>
              <w:t xml:space="preserve"> </w:t>
            </w:r>
            <w:r>
              <w:rPr>
                <w:spacing w:val="-2"/>
                <w:sz w:val="24"/>
              </w:rPr>
              <w:t>Maine</w:t>
            </w:r>
          </w:p>
        </w:tc>
        <w:tc>
          <w:tcPr>
            <w:tcW w:w="3585" w:type="dxa"/>
          </w:tcPr>
          <w:p w14:paraId="41753185" w14:textId="77777777" w:rsidR="004C0B22" w:rsidRDefault="004C0B22" w:rsidP="003538BC">
            <w:pPr>
              <w:pStyle w:val="TableParagraph"/>
              <w:spacing w:before="120"/>
              <w:ind w:left="109"/>
              <w:rPr>
                <w:sz w:val="24"/>
              </w:rPr>
            </w:pPr>
            <w:r>
              <w:rPr>
                <w:sz w:val="24"/>
              </w:rPr>
              <w:t>ZIP</w:t>
            </w:r>
            <w:r>
              <w:rPr>
                <w:spacing w:val="-1"/>
                <w:sz w:val="24"/>
              </w:rPr>
              <w:t xml:space="preserve"> </w:t>
            </w:r>
            <w:r>
              <w:rPr>
                <w:sz w:val="24"/>
              </w:rPr>
              <w:t>CODE:</w:t>
            </w:r>
            <w:r>
              <w:rPr>
                <w:spacing w:val="-3"/>
                <w:sz w:val="24"/>
              </w:rPr>
              <w:t xml:space="preserve"> </w:t>
            </w:r>
            <w:r>
              <w:rPr>
                <w:spacing w:val="-2"/>
                <w:sz w:val="24"/>
              </w:rPr>
              <w:t>04347</w:t>
            </w:r>
          </w:p>
        </w:tc>
      </w:tr>
    </w:tbl>
    <w:p w14:paraId="49C854A3" w14:textId="77777777" w:rsidR="004C0B22" w:rsidRDefault="004C0B22" w:rsidP="004C0B22">
      <w:pPr>
        <w:pStyle w:val="BodyText"/>
        <w:spacing w:before="241"/>
        <w:rPr>
          <w:sz w:val="24"/>
        </w:rPr>
      </w:pPr>
    </w:p>
    <w:p w14:paraId="2563DB3E" w14:textId="77777777" w:rsidR="004C0B22" w:rsidRDefault="004C0B22" w:rsidP="004C0B22">
      <w:pPr>
        <w:spacing w:before="1"/>
        <w:ind w:left="360"/>
        <w:jc w:val="both"/>
        <w:rPr>
          <w:b/>
          <w:sz w:val="24"/>
        </w:rPr>
      </w:pPr>
      <w:r>
        <w:rPr>
          <w:sz w:val="24"/>
        </w:rPr>
        <w:t>PROGRAM</w:t>
      </w:r>
      <w:r>
        <w:rPr>
          <w:spacing w:val="-8"/>
          <w:sz w:val="24"/>
        </w:rPr>
        <w:t xml:space="preserve"> </w:t>
      </w:r>
      <w:r>
        <w:rPr>
          <w:sz w:val="24"/>
        </w:rPr>
        <w:t>ADMINISTRATOR:</w:t>
      </w:r>
      <w:r>
        <w:rPr>
          <w:spacing w:val="-4"/>
          <w:sz w:val="24"/>
        </w:rPr>
        <w:t xml:space="preserve"> </w:t>
      </w:r>
      <w:r>
        <w:rPr>
          <w:sz w:val="24"/>
        </w:rPr>
        <w:t>(</w:t>
      </w:r>
      <w:r>
        <w:rPr>
          <w:b/>
          <w:sz w:val="24"/>
        </w:rPr>
        <w:t>Program</w:t>
      </w:r>
      <w:r>
        <w:rPr>
          <w:b/>
          <w:spacing w:val="-5"/>
          <w:sz w:val="24"/>
        </w:rPr>
        <w:t xml:space="preserve"> </w:t>
      </w:r>
      <w:r>
        <w:rPr>
          <w:b/>
          <w:sz w:val="24"/>
        </w:rPr>
        <w:t>Administrator</w:t>
      </w:r>
      <w:r>
        <w:rPr>
          <w:b/>
          <w:spacing w:val="-4"/>
          <w:sz w:val="24"/>
        </w:rPr>
        <w:t xml:space="preserve"> </w:t>
      </w:r>
      <w:r>
        <w:rPr>
          <w:b/>
          <w:sz w:val="24"/>
        </w:rPr>
        <w:t>section</w:t>
      </w:r>
      <w:r>
        <w:rPr>
          <w:b/>
          <w:spacing w:val="-5"/>
          <w:sz w:val="24"/>
        </w:rPr>
        <w:t xml:space="preserve"> </w:t>
      </w:r>
      <w:r>
        <w:rPr>
          <w:b/>
          <w:sz w:val="24"/>
        </w:rPr>
        <w:t>is</w:t>
      </w:r>
      <w:r>
        <w:rPr>
          <w:b/>
          <w:spacing w:val="-5"/>
          <w:sz w:val="24"/>
        </w:rPr>
        <w:t xml:space="preserve"> </w:t>
      </w:r>
      <w:r>
        <w:rPr>
          <w:b/>
          <w:spacing w:val="-2"/>
          <w:sz w:val="24"/>
        </w:rPr>
        <w:t>optional.)</w:t>
      </w:r>
    </w:p>
    <w:p w14:paraId="02DE8DD4" w14:textId="77777777" w:rsidR="004C0B22" w:rsidRDefault="004C0B22" w:rsidP="004C0B22">
      <w:pPr>
        <w:spacing w:before="40" w:line="278" w:lineRule="auto"/>
        <w:ind w:left="360" w:right="355"/>
        <w:jc w:val="both"/>
        <w:rPr>
          <w:sz w:val="24"/>
        </w:rPr>
      </w:pPr>
      <w:r>
        <w:rPr>
          <w:sz w:val="24"/>
        </w:rPr>
        <w:t>The following person is designated as</w:t>
      </w:r>
      <w:r>
        <w:rPr>
          <w:spacing w:val="-1"/>
          <w:sz w:val="24"/>
        </w:rPr>
        <w:t xml:space="preserve"> </w:t>
      </w:r>
      <w:r>
        <w:rPr>
          <w:sz w:val="24"/>
        </w:rPr>
        <w:t xml:space="preserve">the </w:t>
      </w:r>
      <w:r>
        <w:rPr>
          <w:sz w:val="24"/>
          <w:u w:val="single"/>
        </w:rPr>
        <w:t>Program Administrator</w:t>
      </w:r>
      <w:r>
        <w:rPr>
          <w:sz w:val="24"/>
        </w:rPr>
        <w:t>. This person will be able to respond to routine questions pertaining to the Contract; they will not be able to alter the scope of the Contract.</w:t>
      </w:r>
    </w:p>
    <w:p w14:paraId="2EF3A940" w14:textId="77777777" w:rsidR="004C0B22" w:rsidRDefault="004C0B22" w:rsidP="004C0B22">
      <w:pPr>
        <w:pStyle w:val="BodyText"/>
        <w:spacing w:before="11"/>
        <w:rPr>
          <w:sz w:val="16"/>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4"/>
        <w:gridCol w:w="1180"/>
        <w:gridCol w:w="1233"/>
        <w:gridCol w:w="3585"/>
      </w:tblGrid>
      <w:tr w:rsidR="004C0B22" w14:paraId="1DF585D6" w14:textId="77777777" w:rsidTr="003538BC">
        <w:trPr>
          <w:trHeight w:val="515"/>
        </w:trPr>
        <w:tc>
          <w:tcPr>
            <w:tcW w:w="10752" w:type="dxa"/>
            <w:gridSpan w:val="4"/>
          </w:tcPr>
          <w:p w14:paraId="54B0CEAC" w14:textId="77777777" w:rsidR="004C0B22" w:rsidRDefault="004C0B22" w:rsidP="003538BC">
            <w:pPr>
              <w:pStyle w:val="TableParagraph"/>
              <w:spacing w:before="120"/>
              <w:ind w:left="107"/>
              <w:rPr>
                <w:sz w:val="24"/>
              </w:rPr>
            </w:pPr>
            <w:r>
              <w:rPr>
                <w:spacing w:val="-2"/>
                <w:sz w:val="24"/>
              </w:rPr>
              <w:t>NAME:</w:t>
            </w:r>
          </w:p>
        </w:tc>
      </w:tr>
      <w:tr w:rsidR="004C0B22" w14:paraId="45873D32" w14:textId="77777777" w:rsidTr="003538BC">
        <w:trPr>
          <w:trHeight w:val="517"/>
        </w:trPr>
        <w:tc>
          <w:tcPr>
            <w:tcW w:w="5934" w:type="dxa"/>
            <w:gridSpan w:val="2"/>
          </w:tcPr>
          <w:p w14:paraId="6F1C250D" w14:textId="77777777" w:rsidR="004C0B22" w:rsidRDefault="004C0B22" w:rsidP="003538BC">
            <w:pPr>
              <w:pStyle w:val="TableParagraph"/>
              <w:spacing w:before="122"/>
              <w:ind w:left="107"/>
              <w:rPr>
                <w:sz w:val="24"/>
              </w:rPr>
            </w:pPr>
            <w:r>
              <w:rPr>
                <w:spacing w:val="-2"/>
                <w:sz w:val="24"/>
              </w:rPr>
              <w:t>EMAIL:</w:t>
            </w:r>
          </w:p>
        </w:tc>
        <w:tc>
          <w:tcPr>
            <w:tcW w:w="4818" w:type="dxa"/>
            <w:gridSpan w:val="2"/>
          </w:tcPr>
          <w:p w14:paraId="25C65A69" w14:textId="77777777" w:rsidR="004C0B22" w:rsidRDefault="004C0B22" w:rsidP="003538BC">
            <w:pPr>
              <w:pStyle w:val="TableParagraph"/>
              <w:spacing w:before="122"/>
              <w:ind w:left="108"/>
              <w:rPr>
                <w:sz w:val="24"/>
              </w:rPr>
            </w:pPr>
            <w:r>
              <w:rPr>
                <w:spacing w:val="-2"/>
                <w:sz w:val="24"/>
              </w:rPr>
              <w:t>TELEPHONE:</w:t>
            </w:r>
          </w:p>
        </w:tc>
      </w:tr>
      <w:tr w:rsidR="004C0B22" w14:paraId="66998D7A" w14:textId="77777777" w:rsidTr="003538BC">
        <w:trPr>
          <w:trHeight w:val="515"/>
        </w:trPr>
        <w:tc>
          <w:tcPr>
            <w:tcW w:w="10752" w:type="dxa"/>
            <w:gridSpan w:val="4"/>
          </w:tcPr>
          <w:p w14:paraId="704372D7" w14:textId="77777777" w:rsidR="004C0B22" w:rsidRDefault="004C0B22" w:rsidP="003538BC">
            <w:pPr>
              <w:pStyle w:val="TableParagraph"/>
              <w:spacing w:before="120"/>
              <w:ind w:left="107"/>
              <w:rPr>
                <w:sz w:val="24"/>
              </w:rPr>
            </w:pPr>
            <w:r>
              <w:rPr>
                <w:spacing w:val="-2"/>
                <w:sz w:val="24"/>
              </w:rPr>
              <w:t>ADDRESS:</w:t>
            </w:r>
          </w:p>
        </w:tc>
      </w:tr>
      <w:tr w:rsidR="004C0B22" w14:paraId="5E1209D0" w14:textId="77777777" w:rsidTr="003538BC">
        <w:trPr>
          <w:trHeight w:val="515"/>
        </w:trPr>
        <w:tc>
          <w:tcPr>
            <w:tcW w:w="4754" w:type="dxa"/>
          </w:tcPr>
          <w:p w14:paraId="2BD56666" w14:textId="77777777" w:rsidR="004C0B22" w:rsidRDefault="004C0B22" w:rsidP="003538BC">
            <w:pPr>
              <w:pStyle w:val="TableParagraph"/>
              <w:spacing w:before="120"/>
              <w:ind w:left="107"/>
              <w:rPr>
                <w:sz w:val="24"/>
              </w:rPr>
            </w:pPr>
            <w:r>
              <w:rPr>
                <w:spacing w:val="-4"/>
                <w:sz w:val="24"/>
              </w:rPr>
              <w:t>CITY:</w:t>
            </w:r>
          </w:p>
        </w:tc>
        <w:tc>
          <w:tcPr>
            <w:tcW w:w="2413" w:type="dxa"/>
            <w:gridSpan w:val="2"/>
          </w:tcPr>
          <w:p w14:paraId="34C6322B" w14:textId="77777777" w:rsidR="004C0B22" w:rsidRDefault="004C0B22" w:rsidP="003538BC">
            <w:pPr>
              <w:pStyle w:val="TableParagraph"/>
              <w:spacing w:before="120"/>
              <w:ind w:left="108"/>
              <w:rPr>
                <w:sz w:val="24"/>
              </w:rPr>
            </w:pPr>
            <w:r>
              <w:rPr>
                <w:spacing w:val="-2"/>
                <w:sz w:val="24"/>
              </w:rPr>
              <w:t>STATE: Maine</w:t>
            </w:r>
          </w:p>
        </w:tc>
        <w:tc>
          <w:tcPr>
            <w:tcW w:w="3585" w:type="dxa"/>
          </w:tcPr>
          <w:p w14:paraId="327F70AA" w14:textId="77777777" w:rsidR="004C0B22" w:rsidRDefault="004C0B22" w:rsidP="003538BC">
            <w:pPr>
              <w:pStyle w:val="TableParagraph"/>
              <w:spacing w:before="120"/>
              <w:ind w:left="109"/>
              <w:rPr>
                <w:sz w:val="24"/>
              </w:rPr>
            </w:pPr>
            <w:r>
              <w:rPr>
                <w:sz w:val="24"/>
              </w:rPr>
              <w:t xml:space="preserve">ZIP </w:t>
            </w:r>
            <w:r>
              <w:rPr>
                <w:spacing w:val="-2"/>
                <w:sz w:val="24"/>
              </w:rPr>
              <w:t>CODE:</w:t>
            </w:r>
          </w:p>
        </w:tc>
      </w:tr>
    </w:tbl>
    <w:p w14:paraId="750F6B84" w14:textId="77777777" w:rsidR="004C0B22" w:rsidRDefault="004C0B22" w:rsidP="004C0B22">
      <w:pPr>
        <w:pStyle w:val="BodyText"/>
        <w:spacing w:before="245"/>
        <w:rPr>
          <w:sz w:val="24"/>
        </w:rPr>
      </w:pPr>
    </w:p>
    <w:p w14:paraId="6B9CA9ED" w14:textId="77777777" w:rsidR="004C0B22" w:rsidRDefault="004C0B22" w:rsidP="004C0B22">
      <w:pPr>
        <w:spacing w:line="276" w:lineRule="auto"/>
        <w:ind w:left="360" w:right="356"/>
        <w:jc w:val="both"/>
        <w:rPr>
          <w:sz w:val="24"/>
        </w:rPr>
      </w:pPr>
      <w:r>
        <w:rPr>
          <w:sz w:val="24"/>
        </w:rPr>
        <w:t xml:space="preserve">PROVIDER CONTACT: The following person is designated as the </w:t>
      </w:r>
      <w:r>
        <w:rPr>
          <w:sz w:val="24"/>
          <w:u w:val="single"/>
        </w:rPr>
        <w:t>Contact Person</w:t>
      </w:r>
      <w:r>
        <w:rPr>
          <w:sz w:val="24"/>
        </w:rPr>
        <w:t xml:space="preserve"> on behalf of the Provider for this Contract. All contractual correspondence from the Department shall be submitted to:</w:t>
      </w: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0"/>
        <w:gridCol w:w="2340"/>
        <w:gridCol w:w="1243"/>
        <w:gridCol w:w="3581"/>
      </w:tblGrid>
      <w:tr w:rsidR="004C0B22" w14:paraId="6A41A14F" w14:textId="77777777" w:rsidTr="003538BC">
        <w:trPr>
          <w:trHeight w:val="515"/>
        </w:trPr>
        <w:tc>
          <w:tcPr>
            <w:tcW w:w="10754" w:type="dxa"/>
            <w:gridSpan w:val="4"/>
          </w:tcPr>
          <w:p w14:paraId="742FD66A" w14:textId="77777777" w:rsidR="004C0B22" w:rsidRDefault="004C0B22" w:rsidP="003538BC">
            <w:pPr>
              <w:pStyle w:val="TableParagraph"/>
              <w:spacing w:before="120"/>
              <w:ind w:left="102"/>
              <w:rPr>
                <w:sz w:val="24"/>
              </w:rPr>
            </w:pPr>
            <w:r>
              <w:rPr>
                <w:spacing w:val="-2"/>
                <w:sz w:val="24"/>
              </w:rPr>
              <w:t>NAME:</w:t>
            </w:r>
          </w:p>
        </w:tc>
      </w:tr>
      <w:tr w:rsidR="004C0B22" w14:paraId="35AE7AD2" w14:textId="77777777" w:rsidTr="003538BC">
        <w:trPr>
          <w:trHeight w:val="515"/>
        </w:trPr>
        <w:tc>
          <w:tcPr>
            <w:tcW w:w="5930" w:type="dxa"/>
            <w:gridSpan w:val="2"/>
          </w:tcPr>
          <w:p w14:paraId="72D636D4" w14:textId="77777777" w:rsidR="004C0B22" w:rsidRDefault="004C0B22" w:rsidP="003538BC">
            <w:pPr>
              <w:pStyle w:val="TableParagraph"/>
              <w:spacing w:before="120"/>
              <w:ind w:left="103"/>
              <w:rPr>
                <w:sz w:val="24"/>
              </w:rPr>
            </w:pPr>
            <w:r>
              <w:rPr>
                <w:spacing w:val="-2"/>
                <w:sz w:val="24"/>
              </w:rPr>
              <w:t>EMAIL:</w:t>
            </w:r>
          </w:p>
        </w:tc>
        <w:tc>
          <w:tcPr>
            <w:tcW w:w="4824" w:type="dxa"/>
            <w:gridSpan w:val="2"/>
          </w:tcPr>
          <w:p w14:paraId="1F0248C5" w14:textId="77777777" w:rsidR="004C0B22" w:rsidRDefault="004C0B22" w:rsidP="003538BC">
            <w:pPr>
              <w:pStyle w:val="TableParagraph"/>
              <w:spacing w:before="120"/>
              <w:ind w:left="108"/>
              <w:rPr>
                <w:sz w:val="24"/>
              </w:rPr>
            </w:pPr>
            <w:r>
              <w:rPr>
                <w:spacing w:val="-2"/>
                <w:sz w:val="24"/>
              </w:rPr>
              <w:t>TELEPHONE:</w:t>
            </w:r>
          </w:p>
        </w:tc>
      </w:tr>
      <w:tr w:rsidR="004C0B22" w14:paraId="063727E7" w14:textId="77777777" w:rsidTr="003538BC">
        <w:trPr>
          <w:trHeight w:val="518"/>
        </w:trPr>
        <w:tc>
          <w:tcPr>
            <w:tcW w:w="10754" w:type="dxa"/>
            <w:gridSpan w:val="4"/>
          </w:tcPr>
          <w:p w14:paraId="01AA882F" w14:textId="77777777" w:rsidR="004C0B22" w:rsidRDefault="004C0B22" w:rsidP="003538BC">
            <w:pPr>
              <w:pStyle w:val="TableParagraph"/>
              <w:spacing w:before="122"/>
              <w:ind w:left="112"/>
              <w:rPr>
                <w:sz w:val="24"/>
              </w:rPr>
            </w:pPr>
            <w:r>
              <w:rPr>
                <w:spacing w:val="-2"/>
                <w:sz w:val="24"/>
              </w:rPr>
              <w:t>ADDRESS:</w:t>
            </w:r>
          </w:p>
        </w:tc>
      </w:tr>
      <w:tr w:rsidR="004C0B22" w14:paraId="5BF4D6A9" w14:textId="77777777" w:rsidTr="003538BC">
        <w:trPr>
          <w:trHeight w:val="515"/>
        </w:trPr>
        <w:tc>
          <w:tcPr>
            <w:tcW w:w="3590" w:type="dxa"/>
          </w:tcPr>
          <w:p w14:paraId="0D027E93" w14:textId="77777777" w:rsidR="004C0B22" w:rsidRDefault="004C0B22" w:rsidP="003538BC">
            <w:pPr>
              <w:pStyle w:val="TableParagraph"/>
              <w:spacing w:before="120"/>
              <w:ind w:left="112"/>
              <w:rPr>
                <w:sz w:val="24"/>
              </w:rPr>
            </w:pPr>
            <w:r>
              <w:rPr>
                <w:spacing w:val="-4"/>
                <w:sz w:val="24"/>
              </w:rPr>
              <w:t>CITY:</w:t>
            </w:r>
          </w:p>
        </w:tc>
        <w:tc>
          <w:tcPr>
            <w:tcW w:w="3583" w:type="dxa"/>
            <w:gridSpan w:val="2"/>
          </w:tcPr>
          <w:p w14:paraId="33BE739C" w14:textId="77777777" w:rsidR="004C0B22" w:rsidRDefault="004C0B22" w:rsidP="003538BC">
            <w:pPr>
              <w:pStyle w:val="TableParagraph"/>
              <w:spacing w:before="120"/>
              <w:ind w:left="108"/>
              <w:rPr>
                <w:sz w:val="24"/>
              </w:rPr>
            </w:pPr>
            <w:r>
              <w:rPr>
                <w:spacing w:val="-2"/>
                <w:sz w:val="24"/>
              </w:rPr>
              <w:t>STATE: Maine</w:t>
            </w:r>
          </w:p>
        </w:tc>
        <w:tc>
          <w:tcPr>
            <w:tcW w:w="3581" w:type="dxa"/>
          </w:tcPr>
          <w:p w14:paraId="2C65E452" w14:textId="77777777" w:rsidR="004C0B22" w:rsidRDefault="004C0B22" w:rsidP="003538BC">
            <w:pPr>
              <w:pStyle w:val="TableParagraph"/>
              <w:spacing w:before="120"/>
              <w:ind w:left="108"/>
              <w:rPr>
                <w:sz w:val="24"/>
              </w:rPr>
            </w:pPr>
            <w:r>
              <w:rPr>
                <w:sz w:val="24"/>
              </w:rPr>
              <w:t xml:space="preserve">ZIP </w:t>
            </w:r>
            <w:r>
              <w:rPr>
                <w:spacing w:val="-2"/>
                <w:sz w:val="24"/>
              </w:rPr>
              <w:t>CODE:</w:t>
            </w:r>
          </w:p>
        </w:tc>
      </w:tr>
    </w:tbl>
    <w:p w14:paraId="5ADBE610" w14:textId="77777777" w:rsidR="004C0B22" w:rsidRDefault="004C0B22" w:rsidP="004C0B22">
      <w:pPr>
        <w:pStyle w:val="TableParagraph"/>
        <w:rPr>
          <w:sz w:val="24"/>
        </w:rPr>
        <w:sectPr w:rsidR="004C0B22" w:rsidSect="00C56806">
          <w:headerReference w:type="default" r:id="rId29"/>
          <w:footerReference w:type="default" r:id="rId30"/>
          <w:pgSz w:w="12240" w:h="15840"/>
          <w:pgMar w:top="940" w:right="360" w:bottom="860" w:left="360" w:header="722" w:footer="672" w:gutter="0"/>
          <w:pgNumType w:start="28"/>
          <w:cols w:space="720"/>
        </w:sectPr>
      </w:pPr>
    </w:p>
    <w:p w14:paraId="4115D764" w14:textId="77777777" w:rsidR="004C0B22" w:rsidRDefault="004C0B22" w:rsidP="004C0B22">
      <w:pPr>
        <w:pStyle w:val="BodyText"/>
        <w:spacing w:before="10"/>
      </w:pPr>
    </w:p>
    <w:p w14:paraId="7DF50086" w14:textId="77777777" w:rsidR="004C0B22" w:rsidRDefault="004C0B22" w:rsidP="004C0B22">
      <w:pPr>
        <w:ind w:left="359"/>
        <w:rPr>
          <w:sz w:val="20"/>
        </w:rPr>
      </w:pPr>
      <w:r>
        <w:rPr>
          <w:noProof/>
          <w:sz w:val="20"/>
        </w:rPr>
        <mc:AlternateContent>
          <mc:Choice Requires="wps">
            <w:drawing>
              <wp:inline distT="0" distB="0" distL="0" distR="0" wp14:anchorId="3A50879E" wp14:editId="3E6F849A">
                <wp:extent cx="6840220" cy="345440"/>
                <wp:effectExtent l="9525" t="0" r="8254" b="1651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0220" cy="345440"/>
                        </a:xfrm>
                        <a:prstGeom prst="rect">
                          <a:avLst/>
                        </a:prstGeom>
                        <a:solidFill>
                          <a:srgbClr val="D9D9D9"/>
                        </a:solidFill>
                        <a:ln w="18288">
                          <a:solidFill>
                            <a:srgbClr val="000000"/>
                          </a:solidFill>
                          <a:prstDash val="solid"/>
                        </a:ln>
                      </wps:spPr>
                      <wps:txbx>
                        <w:txbxContent>
                          <w:p w14:paraId="7A993375" w14:textId="77777777" w:rsidR="004C0B22" w:rsidRDefault="004C0B22" w:rsidP="004C0B22">
                            <w:pPr>
                              <w:spacing w:before="119"/>
                              <w:ind w:left="1" w:right="4"/>
                              <w:jc w:val="center"/>
                              <w:rPr>
                                <w:b/>
                                <w:color w:val="000000"/>
                                <w:sz w:val="24"/>
                              </w:rPr>
                            </w:pPr>
                            <w:permStart w:id="1725254760" w:edGrp="everyone"/>
                            <w:r>
                              <w:rPr>
                                <w:b/>
                                <w:color w:val="000000"/>
                                <w:spacing w:val="-2"/>
                                <w:sz w:val="24"/>
                              </w:rPr>
                              <w:t>RIDERS</w:t>
                            </w:r>
                            <w:permEnd w:id="1725254760"/>
                          </w:p>
                        </w:txbxContent>
                      </wps:txbx>
                      <wps:bodyPr wrap="square" lIns="0" tIns="0" rIns="0" bIns="0" rtlCol="0">
                        <a:noAutofit/>
                      </wps:bodyPr>
                    </wps:wsp>
                  </a:graphicData>
                </a:graphic>
              </wp:inline>
            </w:drawing>
          </mc:Choice>
          <mc:Fallback>
            <w:pict>
              <v:shape w14:anchorId="3A50879E" id="Textbox 11" o:spid="_x0000_s1050" type="#_x0000_t202" style="width:538.6pt;height:2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" fillcolor="#d9d9d9" strokeweight="1.44pt">
                <v:path arrowok="t"/>
                <v:textbox inset="0,0,0,0">
                  <w:txbxContent>
                    <w:p w14:paraId="7A993375" w14:textId="77777777" w:rsidR="004C0B22" w:rsidRDefault="004C0B22" w:rsidP="004C0B22">
                      <w:pPr>
                        <w:spacing w:before="119"/>
                        <w:ind w:left="1" w:right="4"/>
                        <w:jc w:val="center"/>
                        <w:rPr>
                          <w:b/>
                          <w:color w:val="000000"/>
                          <w:sz w:val="24"/>
                        </w:rPr>
                      </w:pPr>
                      <w:permStart w:id="1725254760" w:edGrp="everyone"/>
                      <w:r>
                        <w:rPr>
                          <w:b/>
                          <w:color w:val="000000"/>
                          <w:spacing w:val="-2"/>
                          <w:sz w:val="24"/>
                        </w:rPr>
                        <w:t>RIDERS</w:t>
                      </w:r>
                      <w:permEnd w:id="1725254760"/>
                    </w:p>
                  </w:txbxContent>
                </v:textbox>
                <w10:anchorlock/>
              </v:shape>
            </w:pict>
          </mc:Fallback>
        </mc:AlternateContent>
      </w:r>
    </w:p>
    <w:p w14:paraId="3B2215C8" w14:textId="77777777" w:rsidR="004C0B22" w:rsidRDefault="004C0B22" w:rsidP="004C0B22">
      <w:pPr>
        <w:pStyle w:val="BodyText"/>
      </w:pPr>
    </w:p>
    <w:tbl>
      <w:tblPr>
        <w:tblW w:w="0" w:type="auto"/>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0"/>
        <w:gridCol w:w="8957"/>
      </w:tblGrid>
      <w:tr w:rsidR="004C0B22" w14:paraId="2DA4B1D6" w14:textId="77777777" w:rsidTr="003538BC">
        <w:trPr>
          <w:trHeight w:val="635"/>
        </w:trPr>
        <w:tc>
          <w:tcPr>
            <w:tcW w:w="9987" w:type="dxa"/>
            <w:gridSpan w:val="2"/>
          </w:tcPr>
          <w:p w14:paraId="16EFA2E1" w14:textId="77777777" w:rsidR="004C0B22" w:rsidRDefault="004C0B22" w:rsidP="003538BC">
            <w:pPr>
              <w:pStyle w:val="TableParagraph"/>
              <w:ind w:left="107"/>
              <w:rPr>
                <w:sz w:val="24"/>
              </w:rPr>
            </w:pPr>
            <w:r>
              <w:rPr>
                <w:sz w:val="24"/>
              </w:rPr>
              <w:t>The</w:t>
            </w:r>
            <w:r>
              <w:rPr>
                <w:spacing w:val="-5"/>
                <w:sz w:val="24"/>
              </w:rPr>
              <w:t xml:space="preserve"> </w:t>
            </w:r>
            <w:r>
              <w:rPr>
                <w:sz w:val="24"/>
              </w:rPr>
              <w:t>following</w:t>
            </w:r>
            <w:r>
              <w:rPr>
                <w:spacing w:val="-2"/>
                <w:sz w:val="24"/>
              </w:rPr>
              <w:t xml:space="preserve"> </w:t>
            </w:r>
            <w:r>
              <w:rPr>
                <w:sz w:val="24"/>
              </w:rPr>
              <w:t>riders</w:t>
            </w:r>
            <w:r>
              <w:rPr>
                <w:spacing w:val="-2"/>
                <w:sz w:val="24"/>
              </w:rPr>
              <w:t xml:space="preserve"> </w:t>
            </w:r>
            <w:r>
              <w:rPr>
                <w:sz w:val="24"/>
              </w:rPr>
              <w:t>are</w:t>
            </w:r>
            <w:r>
              <w:rPr>
                <w:spacing w:val="-3"/>
                <w:sz w:val="24"/>
              </w:rPr>
              <w:t xml:space="preserve"> </w:t>
            </w:r>
            <w:r>
              <w:rPr>
                <w:sz w:val="24"/>
              </w:rPr>
              <w:t>hereby</w:t>
            </w:r>
            <w:r>
              <w:rPr>
                <w:spacing w:val="-2"/>
                <w:sz w:val="24"/>
              </w:rPr>
              <w:t xml:space="preserve"> </w:t>
            </w:r>
            <w:r>
              <w:rPr>
                <w:sz w:val="24"/>
              </w:rPr>
              <w:t>incorporated</w:t>
            </w:r>
            <w:r>
              <w:rPr>
                <w:spacing w:val="-2"/>
                <w:sz w:val="24"/>
              </w:rPr>
              <w:t xml:space="preserve"> </w:t>
            </w:r>
            <w:r>
              <w:rPr>
                <w:sz w:val="24"/>
              </w:rPr>
              <w:t>into</w:t>
            </w:r>
            <w:r>
              <w:rPr>
                <w:spacing w:val="-3"/>
                <w:sz w:val="24"/>
              </w:rPr>
              <w:t xml:space="preserve"> </w:t>
            </w:r>
            <w:r>
              <w:rPr>
                <w:sz w:val="24"/>
              </w:rPr>
              <w:t>this</w:t>
            </w:r>
            <w:r>
              <w:rPr>
                <w:spacing w:val="-2"/>
                <w:sz w:val="24"/>
              </w:rPr>
              <w:t xml:space="preserve"> </w:t>
            </w:r>
            <w:r>
              <w:rPr>
                <w:sz w:val="24"/>
              </w:rPr>
              <w:t>Contract</w:t>
            </w:r>
            <w:r>
              <w:rPr>
                <w:spacing w:val="-2"/>
                <w:sz w:val="24"/>
              </w:rPr>
              <w:t xml:space="preserve"> </w:t>
            </w:r>
            <w:r>
              <w:rPr>
                <w:sz w:val="24"/>
              </w:rPr>
              <w:t>and</w:t>
            </w:r>
            <w:r>
              <w:rPr>
                <w:spacing w:val="-4"/>
                <w:sz w:val="24"/>
              </w:rPr>
              <w:t xml:space="preserve"> </w:t>
            </w:r>
            <w:r>
              <w:rPr>
                <w:sz w:val="24"/>
              </w:rPr>
              <w:t>made</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it</w:t>
            </w:r>
            <w:r>
              <w:rPr>
                <w:spacing w:val="-2"/>
                <w:sz w:val="24"/>
              </w:rPr>
              <w:t xml:space="preserve"> </w:t>
            </w:r>
            <w:r>
              <w:rPr>
                <w:spacing w:val="-5"/>
                <w:sz w:val="24"/>
              </w:rPr>
              <w:t>by</w:t>
            </w:r>
          </w:p>
          <w:p w14:paraId="02486058" w14:textId="77777777" w:rsidR="004C0B22" w:rsidRDefault="004C0B22" w:rsidP="003538BC">
            <w:pPr>
              <w:pStyle w:val="TableParagraph"/>
              <w:spacing w:before="43"/>
              <w:ind w:left="107"/>
              <w:rPr>
                <w:i/>
                <w:sz w:val="24"/>
              </w:rPr>
            </w:pPr>
            <w:r>
              <w:rPr>
                <w:sz w:val="24"/>
              </w:rPr>
              <w:t>reference.</w:t>
            </w:r>
            <w:r>
              <w:rPr>
                <w:spacing w:val="-4"/>
                <w:sz w:val="24"/>
              </w:rPr>
              <w:t xml:space="preserve"> </w:t>
            </w:r>
            <w:r>
              <w:rPr>
                <w:i/>
                <w:sz w:val="24"/>
              </w:rPr>
              <w:t>(Riders</w:t>
            </w:r>
            <w:r>
              <w:rPr>
                <w:i/>
                <w:spacing w:val="-2"/>
                <w:sz w:val="24"/>
              </w:rPr>
              <w:t xml:space="preserve"> </w:t>
            </w:r>
            <w:r>
              <w:rPr>
                <w:i/>
                <w:sz w:val="24"/>
              </w:rPr>
              <w:t>A,</w:t>
            </w:r>
            <w:r>
              <w:rPr>
                <w:i/>
                <w:spacing w:val="-4"/>
                <w:sz w:val="24"/>
              </w:rPr>
              <w:t xml:space="preserve"> </w:t>
            </w:r>
            <w:r>
              <w:rPr>
                <w:i/>
                <w:sz w:val="24"/>
              </w:rPr>
              <w:t>B, and</w:t>
            </w:r>
            <w:r>
              <w:rPr>
                <w:i/>
                <w:spacing w:val="-1"/>
                <w:sz w:val="24"/>
              </w:rPr>
              <w:t xml:space="preserve"> </w:t>
            </w:r>
            <w:r>
              <w:rPr>
                <w:i/>
                <w:sz w:val="24"/>
              </w:rPr>
              <w:t>G</w:t>
            </w:r>
            <w:r>
              <w:rPr>
                <w:i/>
                <w:spacing w:val="-4"/>
                <w:sz w:val="24"/>
              </w:rPr>
              <w:t xml:space="preserve"> </w:t>
            </w:r>
            <w:r>
              <w:rPr>
                <w:i/>
                <w:sz w:val="24"/>
              </w:rPr>
              <w:t>are</w:t>
            </w:r>
            <w:r>
              <w:rPr>
                <w:i/>
                <w:spacing w:val="-1"/>
                <w:sz w:val="24"/>
              </w:rPr>
              <w:t xml:space="preserve"> </w:t>
            </w:r>
            <w:r>
              <w:rPr>
                <w:i/>
                <w:sz w:val="24"/>
              </w:rPr>
              <w:t>required.</w:t>
            </w:r>
            <w:r>
              <w:rPr>
                <w:i/>
                <w:spacing w:val="-1"/>
                <w:sz w:val="24"/>
              </w:rPr>
              <w:t xml:space="preserve"> </w:t>
            </w:r>
            <w:r>
              <w:rPr>
                <w:i/>
                <w:sz w:val="24"/>
              </w:rPr>
              <w:t>Check</w:t>
            </w:r>
            <w:r>
              <w:rPr>
                <w:i/>
                <w:spacing w:val="-1"/>
                <w:sz w:val="24"/>
              </w:rPr>
              <w:t xml:space="preserve"> </w:t>
            </w:r>
            <w:r>
              <w:rPr>
                <w:i/>
                <w:sz w:val="24"/>
              </w:rPr>
              <w:t>all</w:t>
            </w:r>
            <w:r>
              <w:rPr>
                <w:i/>
                <w:spacing w:val="-5"/>
                <w:sz w:val="24"/>
              </w:rPr>
              <w:t xml:space="preserve"> </w:t>
            </w:r>
            <w:r>
              <w:rPr>
                <w:i/>
                <w:sz w:val="24"/>
              </w:rPr>
              <w:t>others</w:t>
            </w:r>
            <w:r>
              <w:rPr>
                <w:i/>
                <w:spacing w:val="-4"/>
                <w:sz w:val="24"/>
              </w:rPr>
              <w:t xml:space="preserve"> </w:t>
            </w:r>
            <w:r>
              <w:rPr>
                <w:i/>
                <w:sz w:val="24"/>
              </w:rPr>
              <w:t xml:space="preserve">that </w:t>
            </w:r>
            <w:r>
              <w:rPr>
                <w:i/>
                <w:spacing w:val="-2"/>
                <w:sz w:val="24"/>
              </w:rPr>
              <w:t>apply.)</w:t>
            </w:r>
          </w:p>
        </w:tc>
      </w:tr>
      <w:tr w:rsidR="004C0B22" w14:paraId="5E70F579" w14:textId="77777777" w:rsidTr="003538BC">
        <w:trPr>
          <w:trHeight w:val="417"/>
        </w:trPr>
        <w:tc>
          <w:tcPr>
            <w:tcW w:w="1030" w:type="dxa"/>
          </w:tcPr>
          <w:p w14:paraId="22473C7B" w14:textId="77777777" w:rsidR="004C0B22" w:rsidRDefault="004C0B22" w:rsidP="003538BC">
            <w:pPr>
              <w:pStyle w:val="TableParagraph"/>
              <w:spacing w:line="362" w:lineRule="exact"/>
              <w:ind w:left="9"/>
              <w:jc w:val="center"/>
              <w:rPr>
                <w:rFonts w:ascii="MS Gothic" w:hAnsi="MS Gothic"/>
                <w:sz w:val="28"/>
              </w:rPr>
            </w:pPr>
            <w:r>
              <w:rPr>
                <w:rFonts w:ascii="MS Gothic" w:hAnsi="MS Gothic"/>
                <w:spacing w:val="-10"/>
                <w:sz w:val="28"/>
              </w:rPr>
              <w:t>☒</w:t>
            </w:r>
          </w:p>
        </w:tc>
        <w:tc>
          <w:tcPr>
            <w:tcW w:w="8957" w:type="dxa"/>
          </w:tcPr>
          <w:p w14:paraId="21E80E15" w14:textId="77777777" w:rsidR="004C0B22" w:rsidRDefault="004C0B22" w:rsidP="003538BC">
            <w:pPr>
              <w:pStyle w:val="TableParagraph"/>
              <w:ind w:left="107"/>
              <w:rPr>
                <w:sz w:val="24"/>
              </w:rPr>
            </w:pPr>
            <w:r>
              <w:rPr>
                <w:sz w:val="24"/>
              </w:rPr>
              <w:t>Funding</w:t>
            </w:r>
            <w:r>
              <w:rPr>
                <w:spacing w:val="-3"/>
                <w:sz w:val="24"/>
              </w:rPr>
              <w:t xml:space="preserve"> </w:t>
            </w:r>
            <w:r>
              <w:rPr>
                <w:spacing w:val="-2"/>
                <w:sz w:val="24"/>
              </w:rPr>
              <w:t>Rider</w:t>
            </w:r>
          </w:p>
        </w:tc>
      </w:tr>
      <w:tr w:rsidR="004C0B22" w14:paraId="58C6A05D" w14:textId="77777777" w:rsidTr="003538BC">
        <w:trPr>
          <w:trHeight w:val="429"/>
        </w:trPr>
        <w:tc>
          <w:tcPr>
            <w:tcW w:w="1030" w:type="dxa"/>
          </w:tcPr>
          <w:p w14:paraId="2E86057D" w14:textId="77777777" w:rsidR="004C0B22" w:rsidRDefault="004C0B22" w:rsidP="003538BC">
            <w:pPr>
              <w:pStyle w:val="TableParagraph"/>
              <w:ind w:left="9" w:right="1"/>
              <w:jc w:val="center"/>
              <w:rPr>
                <w:rFonts w:ascii="Segoe UI Symbol" w:hAnsi="Segoe UI Symbol"/>
                <w:sz w:val="28"/>
              </w:rPr>
            </w:pPr>
            <w:r>
              <w:rPr>
                <w:rFonts w:ascii="Segoe UI Symbol" w:hAnsi="Segoe UI Symbol"/>
                <w:spacing w:val="-10"/>
                <w:sz w:val="28"/>
              </w:rPr>
              <w:t>☒</w:t>
            </w:r>
          </w:p>
        </w:tc>
        <w:tc>
          <w:tcPr>
            <w:tcW w:w="8957" w:type="dxa"/>
          </w:tcPr>
          <w:p w14:paraId="668D60C7" w14:textId="77777777" w:rsidR="004C0B22" w:rsidRDefault="004C0B22" w:rsidP="003538BC">
            <w:pPr>
              <w:pStyle w:val="TableParagraph"/>
              <w:ind w:left="107"/>
              <w:rPr>
                <w:sz w:val="24"/>
              </w:rPr>
            </w:pPr>
            <w:r>
              <w:rPr>
                <w:sz w:val="24"/>
              </w:rPr>
              <w:t>Rider</w:t>
            </w:r>
            <w:r>
              <w:rPr>
                <w:spacing w:val="-3"/>
                <w:sz w:val="24"/>
              </w:rPr>
              <w:t xml:space="preserve"> </w:t>
            </w:r>
            <w:r>
              <w:rPr>
                <w:sz w:val="24"/>
              </w:rPr>
              <w:t>A –</w:t>
            </w:r>
            <w:r>
              <w:rPr>
                <w:spacing w:val="-2"/>
                <w:sz w:val="24"/>
              </w:rPr>
              <w:t xml:space="preserve"> </w:t>
            </w:r>
            <w:r>
              <w:rPr>
                <w:sz w:val="24"/>
              </w:rPr>
              <w:t xml:space="preserve">Scope of </w:t>
            </w:r>
            <w:r>
              <w:rPr>
                <w:spacing w:val="-4"/>
                <w:sz w:val="24"/>
              </w:rPr>
              <w:t>Work</w:t>
            </w:r>
          </w:p>
        </w:tc>
      </w:tr>
      <w:tr w:rsidR="004C0B22" w14:paraId="420B1F03" w14:textId="77777777" w:rsidTr="003538BC">
        <w:trPr>
          <w:trHeight w:val="426"/>
        </w:trPr>
        <w:tc>
          <w:tcPr>
            <w:tcW w:w="1030" w:type="dxa"/>
          </w:tcPr>
          <w:p w14:paraId="5702E31B" w14:textId="77777777" w:rsidR="004C0B22" w:rsidRDefault="004C0B22" w:rsidP="003538BC">
            <w:pPr>
              <w:pStyle w:val="TableParagraph"/>
              <w:ind w:left="9" w:right="1"/>
              <w:jc w:val="center"/>
              <w:rPr>
                <w:rFonts w:ascii="Segoe UI Symbol" w:hAnsi="Segoe UI Symbol"/>
                <w:sz w:val="28"/>
              </w:rPr>
            </w:pPr>
            <w:r>
              <w:rPr>
                <w:rFonts w:ascii="Segoe UI Symbol" w:hAnsi="Segoe UI Symbol"/>
                <w:spacing w:val="-10"/>
                <w:sz w:val="28"/>
              </w:rPr>
              <w:t>☒</w:t>
            </w:r>
          </w:p>
        </w:tc>
        <w:tc>
          <w:tcPr>
            <w:tcW w:w="8957" w:type="dxa"/>
          </w:tcPr>
          <w:p w14:paraId="24CF5C0D" w14:textId="77777777" w:rsidR="004C0B22" w:rsidRDefault="004C0B22" w:rsidP="003538BC">
            <w:pPr>
              <w:pStyle w:val="TableParagraph"/>
              <w:ind w:left="107"/>
              <w:rPr>
                <w:sz w:val="24"/>
              </w:rPr>
            </w:pPr>
            <w:r>
              <w:rPr>
                <w:sz w:val="24"/>
              </w:rPr>
              <w:t>Rider</w:t>
            </w:r>
            <w:r>
              <w:rPr>
                <w:spacing w:val="-2"/>
                <w:sz w:val="24"/>
              </w:rPr>
              <w:t xml:space="preserve"> </w:t>
            </w:r>
            <w:r>
              <w:rPr>
                <w:sz w:val="24"/>
              </w:rPr>
              <w:t>B</w:t>
            </w:r>
            <w:r>
              <w:rPr>
                <w:spacing w:val="-1"/>
                <w:sz w:val="24"/>
              </w:rPr>
              <w:t xml:space="preserve"> </w:t>
            </w:r>
            <w:r>
              <w:rPr>
                <w:sz w:val="24"/>
              </w:rPr>
              <w:t>– Terms</w:t>
            </w:r>
            <w:r>
              <w:rPr>
                <w:spacing w:val="-2"/>
                <w:sz w:val="24"/>
              </w:rPr>
              <w:t xml:space="preserve"> </w:t>
            </w:r>
            <w:r>
              <w:rPr>
                <w:sz w:val="24"/>
              </w:rPr>
              <w:t>and</w:t>
            </w:r>
            <w:r>
              <w:rPr>
                <w:spacing w:val="-2"/>
                <w:sz w:val="24"/>
              </w:rPr>
              <w:t xml:space="preserve"> Conditions</w:t>
            </w:r>
          </w:p>
        </w:tc>
      </w:tr>
      <w:tr w:rsidR="004C0B22" w14:paraId="5E9F0145" w14:textId="77777777" w:rsidTr="003538BC">
        <w:trPr>
          <w:trHeight w:val="419"/>
        </w:trPr>
        <w:tc>
          <w:tcPr>
            <w:tcW w:w="1030" w:type="dxa"/>
          </w:tcPr>
          <w:p w14:paraId="3FB18A16" w14:textId="77777777" w:rsidR="004C0B22" w:rsidRDefault="004C0B22" w:rsidP="003538BC">
            <w:pPr>
              <w:pStyle w:val="TableParagraph"/>
              <w:ind w:left="9"/>
              <w:jc w:val="center"/>
              <w:rPr>
                <w:rFonts w:ascii="MS Gothic" w:hAnsi="MS Gothic"/>
                <w:sz w:val="28"/>
              </w:rPr>
            </w:pPr>
            <w:r>
              <w:rPr>
                <w:rFonts w:ascii="Segoe UI Symbol" w:hAnsi="Segoe UI Symbol"/>
                <w:spacing w:val="-10"/>
                <w:sz w:val="28"/>
              </w:rPr>
              <w:t>☐</w:t>
            </w:r>
          </w:p>
        </w:tc>
        <w:tc>
          <w:tcPr>
            <w:tcW w:w="8957" w:type="dxa"/>
          </w:tcPr>
          <w:p w14:paraId="190B3939" w14:textId="77777777" w:rsidR="004C0B22" w:rsidRDefault="004C0B22" w:rsidP="003538BC">
            <w:pPr>
              <w:pStyle w:val="TableParagraph"/>
              <w:spacing w:before="2"/>
              <w:ind w:left="107"/>
              <w:rPr>
                <w:sz w:val="24"/>
              </w:rPr>
            </w:pPr>
            <w:r>
              <w:rPr>
                <w:sz w:val="24"/>
              </w:rPr>
              <w:t>Rider</w:t>
            </w:r>
            <w:r>
              <w:rPr>
                <w:spacing w:val="-2"/>
                <w:sz w:val="24"/>
              </w:rPr>
              <w:t xml:space="preserve"> </w:t>
            </w:r>
            <w:r>
              <w:rPr>
                <w:sz w:val="24"/>
              </w:rPr>
              <w:t>C</w:t>
            </w:r>
            <w:r>
              <w:rPr>
                <w:spacing w:val="-1"/>
                <w:sz w:val="24"/>
              </w:rPr>
              <w:t xml:space="preserve"> </w:t>
            </w:r>
            <w:r>
              <w:rPr>
                <w:sz w:val="24"/>
              </w:rPr>
              <w:t>-</w:t>
            </w:r>
            <w:r>
              <w:rPr>
                <w:spacing w:val="-1"/>
                <w:sz w:val="24"/>
              </w:rPr>
              <w:t xml:space="preserve"> </w:t>
            </w:r>
            <w:r>
              <w:rPr>
                <w:spacing w:val="-2"/>
                <w:sz w:val="24"/>
              </w:rPr>
              <w:t>Exceptions</w:t>
            </w:r>
          </w:p>
        </w:tc>
      </w:tr>
      <w:tr w:rsidR="004C0B22" w14:paraId="6D0C99A3" w14:textId="77777777" w:rsidTr="003538BC">
        <w:trPr>
          <w:trHeight w:val="417"/>
        </w:trPr>
        <w:tc>
          <w:tcPr>
            <w:tcW w:w="1030" w:type="dxa"/>
          </w:tcPr>
          <w:p w14:paraId="15008B70" w14:textId="77777777" w:rsidR="004C0B22" w:rsidRDefault="004C0B22" w:rsidP="003538BC">
            <w:pPr>
              <w:pStyle w:val="TableParagraph"/>
              <w:spacing w:line="362" w:lineRule="exact"/>
              <w:ind w:left="9"/>
              <w:jc w:val="center"/>
              <w:rPr>
                <w:rFonts w:ascii="MS Gothic" w:hAnsi="MS Gothic"/>
                <w:sz w:val="28"/>
              </w:rPr>
            </w:pPr>
            <w:r>
              <w:rPr>
                <w:rFonts w:ascii="MS Gothic" w:hAnsi="MS Gothic"/>
                <w:spacing w:val="-10"/>
                <w:sz w:val="28"/>
              </w:rPr>
              <w:t>☒</w:t>
            </w:r>
          </w:p>
        </w:tc>
        <w:tc>
          <w:tcPr>
            <w:tcW w:w="8957" w:type="dxa"/>
          </w:tcPr>
          <w:p w14:paraId="50F1F338" w14:textId="77777777" w:rsidR="004C0B22" w:rsidRPr="00A40372" w:rsidRDefault="004C0B22" w:rsidP="003538BC">
            <w:pPr>
              <w:pStyle w:val="TableParagraph"/>
              <w:ind w:left="107"/>
              <w:rPr>
                <w:sz w:val="24"/>
                <w:highlight w:val="yellow"/>
              </w:rPr>
            </w:pPr>
            <w:r w:rsidRPr="00D933EC">
              <w:rPr>
                <w:sz w:val="24"/>
              </w:rPr>
              <w:t>Rider</w:t>
            </w:r>
            <w:r w:rsidRPr="00D933EC">
              <w:rPr>
                <w:spacing w:val="-6"/>
                <w:sz w:val="24"/>
              </w:rPr>
              <w:t xml:space="preserve"> </w:t>
            </w:r>
            <w:r w:rsidRPr="00D933EC">
              <w:rPr>
                <w:sz w:val="24"/>
              </w:rPr>
              <w:t>D</w:t>
            </w:r>
            <w:r w:rsidRPr="00D933EC">
              <w:rPr>
                <w:spacing w:val="-2"/>
                <w:sz w:val="24"/>
              </w:rPr>
              <w:t xml:space="preserve"> </w:t>
            </w:r>
            <w:r w:rsidRPr="00D933EC">
              <w:rPr>
                <w:sz w:val="24"/>
              </w:rPr>
              <w:t>–</w:t>
            </w:r>
            <w:r w:rsidRPr="00D933EC">
              <w:rPr>
                <w:spacing w:val="-1"/>
                <w:sz w:val="24"/>
              </w:rPr>
              <w:t xml:space="preserve"> </w:t>
            </w:r>
            <w:r w:rsidRPr="00D933EC">
              <w:rPr>
                <w:sz w:val="24"/>
              </w:rPr>
              <w:t>Specifications</w:t>
            </w:r>
            <w:r w:rsidRPr="00D933EC">
              <w:rPr>
                <w:spacing w:val="-2"/>
                <w:sz w:val="24"/>
              </w:rPr>
              <w:t xml:space="preserve"> </w:t>
            </w:r>
            <w:r w:rsidRPr="00D933EC">
              <w:rPr>
                <w:sz w:val="24"/>
              </w:rPr>
              <w:t>of</w:t>
            </w:r>
            <w:r w:rsidRPr="00D933EC">
              <w:rPr>
                <w:spacing w:val="-4"/>
                <w:sz w:val="24"/>
              </w:rPr>
              <w:t xml:space="preserve"> </w:t>
            </w:r>
            <w:r w:rsidRPr="00D933EC">
              <w:rPr>
                <w:sz w:val="24"/>
              </w:rPr>
              <w:t>Work</w:t>
            </w:r>
            <w:r w:rsidRPr="00D933EC">
              <w:rPr>
                <w:spacing w:val="-2"/>
                <w:sz w:val="24"/>
              </w:rPr>
              <w:t xml:space="preserve"> </w:t>
            </w:r>
            <w:r w:rsidRPr="00D933EC">
              <w:rPr>
                <w:sz w:val="24"/>
              </w:rPr>
              <w:t>and</w:t>
            </w:r>
            <w:r w:rsidRPr="00D933EC">
              <w:rPr>
                <w:spacing w:val="-1"/>
                <w:sz w:val="24"/>
              </w:rPr>
              <w:t xml:space="preserve"> </w:t>
            </w:r>
            <w:r w:rsidRPr="00D933EC">
              <w:rPr>
                <w:sz w:val="24"/>
              </w:rPr>
              <w:t>Compliance</w:t>
            </w:r>
          </w:p>
        </w:tc>
      </w:tr>
      <w:tr w:rsidR="004C0B22" w14:paraId="3D99F4BF" w14:textId="77777777" w:rsidTr="003538BC">
        <w:trPr>
          <w:trHeight w:val="417"/>
        </w:trPr>
        <w:tc>
          <w:tcPr>
            <w:tcW w:w="1030" w:type="dxa"/>
          </w:tcPr>
          <w:p w14:paraId="176EEA71" w14:textId="77777777" w:rsidR="004C0B22" w:rsidRDefault="004C0B22" w:rsidP="003538BC">
            <w:pPr>
              <w:pStyle w:val="TableParagraph"/>
              <w:spacing w:line="362" w:lineRule="exact"/>
              <w:ind w:left="9"/>
              <w:jc w:val="center"/>
              <w:rPr>
                <w:rFonts w:ascii="MS Gothic" w:hAnsi="MS Gothic"/>
                <w:sz w:val="28"/>
              </w:rPr>
            </w:pPr>
            <w:r>
              <w:rPr>
                <w:rFonts w:ascii="MS Gothic" w:hAnsi="MS Gothic"/>
                <w:spacing w:val="-10"/>
                <w:sz w:val="28"/>
              </w:rPr>
              <w:t>☒</w:t>
            </w:r>
          </w:p>
        </w:tc>
        <w:tc>
          <w:tcPr>
            <w:tcW w:w="8957" w:type="dxa"/>
          </w:tcPr>
          <w:p w14:paraId="1524BE01" w14:textId="77777777" w:rsidR="004C0B22" w:rsidRDefault="004C0B22" w:rsidP="003538BC">
            <w:pPr>
              <w:pStyle w:val="TableParagraph"/>
              <w:ind w:left="107"/>
              <w:rPr>
                <w:sz w:val="24"/>
              </w:rPr>
            </w:pPr>
            <w:r>
              <w:rPr>
                <w:sz w:val="24"/>
              </w:rPr>
              <w:t>Rider</w:t>
            </w:r>
            <w:r>
              <w:rPr>
                <w:spacing w:val="-2"/>
                <w:sz w:val="24"/>
              </w:rPr>
              <w:t xml:space="preserve"> </w:t>
            </w:r>
            <w:r>
              <w:rPr>
                <w:sz w:val="24"/>
              </w:rPr>
              <w:t>E –</w:t>
            </w:r>
            <w:r>
              <w:rPr>
                <w:spacing w:val="-1"/>
                <w:sz w:val="24"/>
              </w:rPr>
              <w:t xml:space="preserve"> </w:t>
            </w:r>
            <w:r>
              <w:rPr>
                <w:spacing w:val="-2"/>
                <w:sz w:val="24"/>
              </w:rPr>
              <w:t>Attachments</w:t>
            </w:r>
          </w:p>
        </w:tc>
      </w:tr>
      <w:tr w:rsidR="004C0B22" w14:paraId="6B6EFB5E" w14:textId="77777777" w:rsidTr="003538BC">
        <w:trPr>
          <w:trHeight w:val="417"/>
        </w:trPr>
        <w:tc>
          <w:tcPr>
            <w:tcW w:w="1030" w:type="dxa"/>
          </w:tcPr>
          <w:p w14:paraId="564F08B2" w14:textId="77777777" w:rsidR="004C0B22" w:rsidRDefault="004C0B22" w:rsidP="003538BC">
            <w:pPr>
              <w:pStyle w:val="TableParagraph"/>
              <w:spacing w:line="362" w:lineRule="exact"/>
              <w:ind w:left="9"/>
              <w:jc w:val="center"/>
              <w:rPr>
                <w:rFonts w:ascii="MS Gothic" w:hAnsi="MS Gothic"/>
                <w:sz w:val="28"/>
              </w:rPr>
            </w:pPr>
            <w:r>
              <w:rPr>
                <w:rFonts w:ascii="MS Gothic" w:hAnsi="MS Gothic"/>
                <w:spacing w:val="-10"/>
                <w:sz w:val="28"/>
              </w:rPr>
              <w:t>☒</w:t>
            </w:r>
          </w:p>
        </w:tc>
        <w:tc>
          <w:tcPr>
            <w:tcW w:w="8957" w:type="dxa"/>
          </w:tcPr>
          <w:p w14:paraId="310D6F2E" w14:textId="77777777" w:rsidR="004C0B22" w:rsidRDefault="004C0B22" w:rsidP="003538BC">
            <w:pPr>
              <w:pStyle w:val="TableParagraph"/>
              <w:ind w:left="107"/>
              <w:rPr>
                <w:sz w:val="24"/>
              </w:rPr>
            </w:pPr>
            <w:r>
              <w:rPr>
                <w:sz w:val="24"/>
              </w:rPr>
              <w:t>Rider</w:t>
            </w:r>
            <w:r>
              <w:rPr>
                <w:spacing w:val="-3"/>
                <w:sz w:val="24"/>
              </w:rPr>
              <w:t xml:space="preserve"> </w:t>
            </w:r>
            <w:r>
              <w:rPr>
                <w:sz w:val="24"/>
              </w:rPr>
              <w:t>F</w:t>
            </w:r>
            <w:r>
              <w:rPr>
                <w:spacing w:val="-2"/>
                <w:sz w:val="24"/>
              </w:rPr>
              <w:t xml:space="preserve"> </w:t>
            </w:r>
            <w:r>
              <w:rPr>
                <w:sz w:val="24"/>
              </w:rPr>
              <w:t>– Budget</w:t>
            </w:r>
            <w:r>
              <w:rPr>
                <w:spacing w:val="-4"/>
                <w:sz w:val="24"/>
              </w:rPr>
              <w:t xml:space="preserve"> </w:t>
            </w:r>
            <w:r>
              <w:rPr>
                <w:sz w:val="24"/>
              </w:rPr>
              <w:t>and</w:t>
            </w:r>
            <w:r>
              <w:rPr>
                <w:spacing w:val="-5"/>
                <w:sz w:val="24"/>
              </w:rPr>
              <w:t xml:space="preserve"> </w:t>
            </w:r>
            <w:r>
              <w:rPr>
                <w:sz w:val="24"/>
              </w:rPr>
              <w:t>Detailed</w:t>
            </w:r>
            <w:r>
              <w:rPr>
                <w:spacing w:val="-3"/>
                <w:sz w:val="24"/>
              </w:rPr>
              <w:t xml:space="preserve"> </w:t>
            </w:r>
            <w:r>
              <w:rPr>
                <w:sz w:val="24"/>
              </w:rPr>
              <w:t xml:space="preserve">Payment </w:t>
            </w:r>
            <w:r>
              <w:rPr>
                <w:spacing w:val="-2"/>
                <w:sz w:val="24"/>
              </w:rPr>
              <w:t>instructions</w:t>
            </w:r>
          </w:p>
        </w:tc>
      </w:tr>
      <w:tr w:rsidR="004C0B22" w14:paraId="780EBF13" w14:textId="77777777" w:rsidTr="003538BC">
        <w:trPr>
          <w:trHeight w:val="417"/>
        </w:trPr>
        <w:tc>
          <w:tcPr>
            <w:tcW w:w="1030" w:type="dxa"/>
          </w:tcPr>
          <w:p w14:paraId="1BAE462D" w14:textId="77777777" w:rsidR="004C0B22" w:rsidRDefault="004C0B22" w:rsidP="003538BC">
            <w:pPr>
              <w:pStyle w:val="TableParagraph"/>
              <w:spacing w:line="362" w:lineRule="exact"/>
              <w:ind w:left="9"/>
              <w:jc w:val="center"/>
              <w:rPr>
                <w:rFonts w:ascii="MS Gothic" w:hAnsi="MS Gothic"/>
                <w:sz w:val="28"/>
              </w:rPr>
            </w:pPr>
            <w:r>
              <w:rPr>
                <w:rFonts w:ascii="MS Gothic" w:hAnsi="MS Gothic"/>
                <w:spacing w:val="-10"/>
                <w:sz w:val="28"/>
              </w:rPr>
              <w:t>☒</w:t>
            </w:r>
          </w:p>
        </w:tc>
        <w:tc>
          <w:tcPr>
            <w:tcW w:w="8957" w:type="dxa"/>
          </w:tcPr>
          <w:p w14:paraId="07C6FE19" w14:textId="77777777" w:rsidR="004C0B22" w:rsidRDefault="004C0B22" w:rsidP="003538BC">
            <w:pPr>
              <w:pStyle w:val="TableParagraph"/>
              <w:ind w:left="107"/>
              <w:rPr>
                <w:sz w:val="24"/>
              </w:rPr>
            </w:pPr>
            <w:r>
              <w:rPr>
                <w:sz w:val="24"/>
              </w:rPr>
              <w:t>Rider</w:t>
            </w:r>
            <w:r>
              <w:rPr>
                <w:spacing w:val="-3"/>
                <w:sz w:val="24"/>
              </w:rPr>
              <w:t xml:space="preserve"> </w:t>
            </w:r>
            <w:r>
              <w:rPr>
                <w:sz w:val="24"/>
              </w:rPr>
              <w:t>G</w:t>
            </w:r>
            <w:r>
              <w:rPr>
                <w:spacing w:val="-1"/>
                <w:sz w:val="24"/>
              </w:rPr>
              <w:t xml:space="preserve"> </w:t>
            </w:r>
            <w:r>
              <w:rPr>
                <w:sz w:val="24"/>
              </w:rPr>
              <w:t>–</w:t>
            </w:r>
            <w:r>
              <w:rPr>
                <w:spacing w:val="-1"/>
                <w:sz w:val="24"/>
              </w:rPr>
              <w:t xml:space="preserve"> </w:t>
            </w:r>
            <w:r>
              <w:rPr>
                <w:sz w:val="24"/>
              </w:rPr>
              <w:t>Identification</w:t>
            </w:r>
            <w:r>
              <w:rPr>
                <w:spacing w:val="-2"/>
                <w:sz w:val="24"/>
              </w:rPr>
              <w:t xml:space="preserve"> </w:t>
            </w:r>
            <w:r>
              <w:rPr>
                <w:sz w:val="24"/>
              </w:rPr>
              <w:t>of</w:t>
            </w:r>
            <w:r>
              <w:rPr>
                <w:spacing w:val="-1"/>
                <w:sz w:val="24"/>
              </w:rPr>
              <w:t xml:space="preserve"> </w:t>
            </w:r>
            <w:r>
              <w:rPr>
                <w:sz w:val="24"/>
              </w:rPr>
              <w:t>Country</w:t>
            </w:r>
            <w:r>
              <w:rPr>
                <w:spacing w:val="-2"/>
                <w:sz w:val="24"/>
              </w:rPr>
              <w:t xml:space="preserve"> </w:t>
            </w:r>
            <w:r>
              <w:rPr>
                <w:sz w:val="24"/>
              </w:rPr>
              <w:t>in</w:t>
            </w:r>
            <w:r>
              <w:rPr>
                <w:spacing w:val="-3"/>
                <w:sz w:val="24"/>
              </w:rPr>
              <w:t xml:space="preserve"> </w:t>
            </w:r>
            <w:r>
              <w:rPr>
                <w:sz w:val="24"/>
              </w:rPr>
              <w:t>Which</w:t>
            </w:r>
            <w:r>
              <w:rPr>
                <w:spacing w:val="-1"/>
                <w:sz w:val="24"/>
              </w:rPr>
              <w:t xml:space="preserve"> </w:t>
            </w:r>
            <w:r>
              <w:rPr>
                <w:sz w:val="24"/>
              </w:rPr>
              <w:t>Contracted</w:t>
            </w:r>
            <w:r>
              <w:rPr>
                <w:spacing w:val="-2"/>
                <w:sz w:val="24"/>
              </w:rPr>
              <w:t xml:space="preserve"> </w:t>
            </w:r>
            <w:r>
              <w:rPr>
                <w:sz w:val="24"/>
              </w:rPr>
              <w:t>Work</w:t>
            </w:r>
            <w:r>
              <w:rPr>
                <w:spacing w:val="-2"/>
                <w:sz w:val="24"/>
              </w:rPr>
              <w:t xml:space="preserve"> </w:t>
            </w:r>
            <w:r>
              <w:rPr>
                <w:sz w:val="24"/>
              </w:rPr>
              <w:t>will</w:t>
            </w:r>
            <w:r>
              <w:rPr>
                <w:spacing w:val="-2"/>
                <w:sz w:val="24"/>
              </w:rPr>
              <w:t xml:space="preserve"> </w:t>
            </w:r>
            <w:r>
              <w:rPr>
                <w:sz w:val="24"/>
              </w:rPr>
              <w:t>be</w:t>
            </w:r>
            <w:r>
              <w:rPr>
                <w:spacing w:val="-2"/>
                <w:sz w:val="24"/>
              </w:rPr>
              <w:t xml:space="preserve"> Performed</w:t>
            </w:r>
          </w:p>
        </w:tc>
      </w:tr>
      <w:tr w:rsidR="004C0B22" w14:paraId="1F75AFE8" w14:textId="77777777" w:rsidTr="003538BC">
        <w:trPr>
          <w:trHeight w:val="429"/>
        </w:trPr>
        <w:tc>
          <w:tcPr>
            <w:tcW w:w="1030" w:type="dxa"/>
          </w:tcPr>
          <w:p w14:paraId="68C52C5E" w14:textId="77777777" w:rsidR="004C0B22" w:rsidRDefault="004C0B22" w:rsidP="003538BC">
            <w:pPr>
              <w:pStyle w:val="TableParagraph"/>
              <w:ind w:left="9" w:right="1"/>
              <w:jc w:val="center"/>
              <w:rPr>
                <w:rFonts w:ascii="Segoe UI Symbol" w:hAnsi="Segoe UI Symbol"/>
                <w:sz w:val="28"/>
              </w:rPr>
            </w:pPr>
            <w:r>
              <w:rPr>
                <w:rFonts w:ascii="Segoe UI Symbol" w:hAnsi="Segoe UI Symbol"/>
                <w:spacing w:val="-10"/>
                <w:sz w:val="28"/>
              </w:rPr>
              <w:t>☐</w:t>
            </w:r>
          </w:p>
        </w:tc>
        <w:tc>
          <w:tcPr>
            <w:tcW w:w="8957" w:type="dxa"/>
          </w:tcPr>
          <w:p w14:paraId="6F4404B6" w14:textId="77777777" w:rsidR="004C0B22" w:rsidRDefault="004C0B22" w:rsidP="003538BC">
            <w:pPr>
              <w:pStyle w:val="TableParagraph"/>
              <w:ind w:left="107"/>
              <w:rPr>
                <w:sz w:val="24"/>
              </w:rPr>
            </w:pPr>
            <w:r>
              <w:rPr>
                <w:sz w:val="24"/>
              </w:rPr>
              <w:t>Business</w:t>
            </w:r>
            <w:r>
              <w:rPr>
                <w:spacing w:val="-7"/>
                <w:sz w:val="24"/>
              </w:rPr>
              <w:t xml:space="preserve"> </w:t>
            </w:r>
            <w:r>
              <w:rPr>
                <w:sz w:val="24"/>
              </w:rPr>
              <w:t>Associate</w:t>
            </w:r>
            <w:r>
              <w:rPr>
                <w:spacing w:val="-1"/>
                <w:sz w:val="24"/>
              </w:rPr>
              <w:t xml:space="preserve"> </w:t>
            </w:r>
            <w:r>
              <w:rPr>
                <w:sz w:val="24"/>
              </w:rPr>
              <w:t>Agreement</w:t>
            </w:r>
            <w:r>
              <w:rPr>
                <w:spacing w:val="-4"/>
                <w:sz w:val="24"/>
              </w:rPr>
              <w:t xml:space="preserve"> </w:t>
            </w:r>
            <w:r>
              <w:rPr>
                <w:sz w:val="24"/>
              </w:rPr>
              <w:t>–</w:t>
            </w:r>
            <w:r>
              <w:rPr>
                <w:spacing w:val="-2"/>
                <w:sz w:val="24"/>
              </w:rPr>
              <w:t xml:space="preserve"> </w:t>
            </w:r>
            <w:r>
              <w:rPr>
                <w:sz w:val="24"/>
              </w:rPr>
              <w:t>Included</w:t>
            </w:r>
            <w:r>
              <w:rPr>
                <w:spacing w:val="-1"/>
                <w:sz w:val="24"/>
              </w:rPr>
              <w:t xml:space="preserve"> </w:t>
            </w:r>
            <w:r>
              <w:rPr>
                <w:sz w:val="24"/>
              </w:rPr>
              <w:t>at</w:t>
            </w:r>
            <w:r>
              <w:rPr>
                <w:spacing w:val="-4"/>
                <w:sz w:val="24"/>
              </w:rPr>
              <w:t xml:space="preserve"> </w:t>
            </w:r>
            <w:r>
              <w:rPr>
                <w:sz w:val="24"/>
              </w:rPr>
              <w:t>Department’s</w:t>
            </w:r>
            <w:r>
              <w:rPr>
                <w:spacing w:val="-2"/>
                <w:sz w:val="24"/>
              </w:rPr>
              <w:t xml:space="preserve"> Discretion</w:t>
            </w:r>
          </w:p>
        </w:tc>
      </w:tr>
      <w:tr w:rsidR="004C0B22" w14:paraId="0C306306" w14:textId="77777777" w:rsidTr="003538BC">
        <w:trPr>
          <w:trHeight w:val="429"/>
        </w:trPr>
        <w:tc>
          <w:tcPr>
            <w:tcW w:w="1030" w:type="dxa"/>
          </w:tcPr>
          <w:p w14:paraId="00EA1F71" w14:textId="77777777" w:rsidR="004C0B22" w:rsidRDefault="004C0B22" w:rsidP="003538BC">
            <w:pPr>
              <w:pStyle w:val="TableParagraph"/>
              <w:ind w:left="9" w:right="1"/>
              <w:jc w:val="center"/>
              <w:rPr>
                <w:rFonts w:ascii="Segoe UI Symbol" w:hAnsi="Segoe UI Symbol"/>
                <w:sz w:val="28"/>
              </w:rPr>
            </w:pPr>
            <w:r>
              <w:rPr>
                <w:rFonts w:ascii="Segoe UI Symbol" w:hAnsi="Segoe UI Symbol"/>
                <w:spacing w:val="-10"/>
                <w:sz w:val="28"/>
              </w:rPr>
              <w:t>☐</w:t>
            </w:r>
          </w:p>
        </w:tc>
        <w:tc>
          <w:tcPr>
            <w:tcW w:w="8957" w:type="dxa"/>
          </w:tcPr>
          <w:p w14:paraId="30C4E275" w14:textId="77777777" w:rsidR="004C0B22" w:rsidRDefault="004C0B22" w:rsidP="003538BC">
            <w:pPr>
              <w:pStyle w:val="TableParagraph"/>
              <w:ind w:left="107"/>
              <w:rPr>
                <w:sz w:val="24"/>
              </w:rPr>
            </w:pPr>
            <w:r>
              <w:rPr>
                <w:sz w:val="24"/>
              </w:rPr>
              <w:t>Other</w:t>
            </w:r>
            <w:r>
              <w:rPr>
                <w:spacing w:val="-3"/>
                <w:sz w:val="24"/>
              </w:rPr>
              <w:t xml:space="preserve"> </w:t>
            </w:r>
            <w:r>
              <w:rPr>
                <w:sz w:val="24"/>
              </w:rPr>
              <w:t>–</w:t>
            </w:r>
            <w:r>
              <w:rPr>
                <w:spacing w:val="-3"/>
                <w:sz w:val="24"/>
              </w:rPr>
              <w:t xml:space="preserve"> </w:t>
            </w:r>
            <w:r>
              <w:rPr>
                <w:sz w:val="24"/>
              </w:rPr>
              <w:t>Included at</w:t>
            </w:r>
            <w:r>
              <w:rPr>
                <w:spacing w:val="-4"/>
                <w:sz w:val="24"/>
              </w:rPr>
              <w:t xml:space="preserve"> </w:t>
            </w:r>
            <w:r>
              <w:rPr>
                <w:sz w:val="24"/>
              </w:rPr>
              <w:t>Department’s</w:t>
            </w:r>
            <w:r>
              <w:rPr>
                <w:spacing w:val="-1"/>
                <w:sz w:val="24"/>
              </w:rPr>
              <w:t xml:space="preserve"> </w:t>
            </w:r>
            <w:r>
              <w:rPr>
                <w:spacing w:val="-2"/>
                <w:sz w:val="24"/>
              </w:rPr>
              <w:t>Discretion</w:t>
            </w:r>
          </w:p>
        </w:tc>
      </w:tr>
    </w:tbl>
    <w:p w14:paraId="375384DB" w14:textId="77777777" w:rsidR="004C0B22" w:rsidRDefault="004C0B22" w:rsidP="004C0B22">
      <w:pPr>
        <w:pStyle w:val="TableParagraph"/>
        <w:rPr>
          <w:sz w:val="24"/>
        </w:rPr>
        <w:sectPr w:rsidR="004C0B22" w:rsidSect="004C0B22">
          <w:pgSz w:w="12240" w:h="15840"/>
          <w:pgMar w:top="940" w:right="360" w:bottom="940" w:left="360" w:header="722" w:footer="672" w:gutter="0"/>
          <w:cols w:space="720"/>
        </w:sectPr>
      </w:pPr>
    </w:p>
    <w:p w14:paraId="1A1C9313" w14:textId="77777777" w:rsidR="004C0B22" w:rsidRDefault="004C0B22" w:rsidP="004C0B22">
      <w:pPr>
        <w:pStyle w:val="BodyText"/>
        <w:spacing w:before="10"/>
      </w:pPr>
    </w:p>
    <w:p w14:paraId="5543030A" w14:textId="77777777" w:rsidR="004C0B22" w:rsidRDefault="004C0B22" w:rsidP="004C0B22">
      <w:pPr>
        <w:ind w:left="359"/>
        <w:rPr>
          <w:sz w:val="20"/>
        </w:rPr>
      </w:pPr>
      <w:r>
        <w:rPr>
          <w:noProof/>
          <w:sz w:val="20"/>
        </w:rPr>
        <mc:AlternateContent>
          <mc:Choice Requires="wps">
            <w:drawing>
              <wp:inline distT="0" distB="0" distL="0" distR="0" wp14:anchorId="573ED75E" wp14:editId="20D91FAB">
                <wp:extent cx="6840220" cy="345440"/>
                <wp:effectExtent l="9525" t="0" r="8254" b="16510"/>
                <wp:docPr id="1537869265"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0220" cy="345440"/>
                        </a:xfrm>
                        <a:prstGeom prst="rect">
                          <a:avLst/>
                        </a:prstGeom>
                        <a:solidFill>
                          <a:srgbClr val="D9D9D9"/>
                        </a:solidFill>
                        <a:ln w="18288">
                          <a:solidFill>
                            <a:srgbClr val="000000"/>
                          </a:solidFill>
                          <a:prstDash val="solid"/>
                        </a:ln>
                      </wps:spPr>
                      <wps:txbx>
                        <w:txbxContent>
                          <w:p w14:paraId="6828B260" w14:textId="77777777" w:rsidR="004C0B22" w:rsidRDefault="004C0B22" w:rsidP="004C0B22">
                            <w:pPr>
                              <w:spacing w:before="119"/>
                              <w:ind w:left="3" w:right="4"/>
                              <w:jc w:val="center"/>
                              <w:rPr>
                                <w:b/>
                                <w:color w:val="000000"/>
                                <w:sz w:val="24"/>
                              </w:rPr>
                            </w:pPr>
                            <w:permStart w:id="80893040" w:edGrp="everyone"/>
                            <w:r>
                              <w:rPr>
                                <w:b/>
                                <w:color w:val="000000"/>
                                <w:sz w:val="24"/>
                              </w:rPr>
                              <w:t>FUNDING</w:t>
                            </w:r>
                            <w:r>
                              <w:rPr>
                                <w:b/>
                                <w:color w:val="000000"/>
                                <w:spacing w:val="-4"/>
                                <w:sz w:val="24"/>
                              </w:rPr>
                              <w:t xml:space="preserve"> RIDER</w:t>
                            </w:r>
                            <w:permEnd w:id="80893040"/>
                          </w:p>
                        </w:txbxContent>
                      </wps:txbx>
                      <wps:bodyPr wrap="square" lIns="0" tIns="0" rIns="0" bIns="0" rtlCol="0">
                        <a:noAutofit/>
                      </wps:bodyPr>
                    </wps:wsp>
                  </a:graphicData>
                </a:graphic>
              </wp:inline>
            </w:drawing>
          </mc:Choice>
          <mc:Fallback>
            <w:pict>
              <v:shape w14:anchorId="573ED75E" id="Textbox 12" o:spid="_x0000_s1051" type="#_x0000_t202" style="width:538.6pt;height:2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" fillcolor="#d9d9d9" strokeweight="1.44pt">
                <v:path arrowok="t"/>
                <v:textbox inset="0,0,0,0">
                  <w:txbxContent>
                    <w:p w14:paraId="6828B260" w14:textId="77777777" w:rsidR="004C0B22" w:rsidRDefault="004C0B22" w:rsidP="004C0B22">
                      <w:pPr>
                        <w:spacing w:before="119"/>
                        <w:ind w:left="3" w:right="4"/>
                        <w:jc w:val="center"/>
                        <w:rPr>
                          <w:b/>
                          <w:color w:val="000000"/>
                          <w:sz w:val="24"/>
                        </w:rPr>
                      </w:pPr>
                      <w:permStart w:id="80893040" w:edGrp="everyone"/>
                      <w:r>
                        <w:rPr>
                          <w:b/>
                          <w:color w:val="000000"/>
                          <w:sz w:val="24"/>
                        </w:rPr>
                        <w:t>FUNDING</w:t>
                      </w:r>
                      <w:r>
                        <w:rPr>
                          <w:b/>
                          <w:color w:val="000000"/>
                          <w:spacing w:val="-4"/>
                          <w:sz w:val="24"/>
                        </w:rPr>
                        <w:t xml:space="preserve"> RIDER</w:t>
                      </w:r>
                      <w:permEnd w:id="80893040"/>
                    </w:p>
                  </w:txbxContent>
                </v:textbox>
                <w10:anchorlock/>
              </v:shape>
            </w:pict>
          </mc:Fallback>
        </mc:AlternateContent>
      </w:r>
    </w:p>
    <w:p w14:paraId="06D866E3" w14:textId="77777777" w:rsidR="004C0B22" w:rsidRPr="00FF4924" w:rsidRDefault="004C0B22" w:rsidP="004C0B22">
      <w:pPr>
        <w:pStyle w:val="BodyText"/>
        <w:spacing w:before="215"/>
        <w:rPr>
          <w:sz w:val="22"/>
        </w:rPr>
      </w:pPr>
    </w:p>
    <w:p w14:paraId="36EFB42F" w14:textId="77777777" w:rsidR="004C0B22" w:rsidRPr="00FF4924" w:rsidRDefault="004C0B22" w:rsidP="00FF4924">
      <w:pPr>
        <w:pStyle w:val="Heading1"/>
        <w:spacing w:before="1"/>
        <w:ind w:left="266" w:right="265"/>
        <w:jc w:val="center"/>
        <w:rPr>
          <w:color w:val="auto"/>
          <w:sz w:val="22"/>
          <w:szCs w:val="22"/>
        </w:rPr>
      </w:pPr>
      <w:r w:rsidRPr="00FF4924">
        <w:rPr>
          <w:color w:val="auto"/>
          <w:sz w:val="22"/>
          <w:szCs w:val="22"/>
        </w:rPr>
        <w:t>Internal</w:t>
      </w:r>
      <w:r w:rsidRPr="00FF4924">
        <w:rPr>
          <w:color w:val="auto"/>
          <w:spacing w:val="-4"/>
          <w:sz w:val="22"/>
          <w:szCs w:val="22"/>
        </w:rPr>
        <w:t xml:space="preserve"> </w:t>
      </w:r>
      <w:r w:rsidRPr="00FF4924">
        <w:rPr>
          <w:color w:val="auto"/>
          <w:sz w:val="22"/>
          <w:szCs w:val="22"/>
        </w:rPr>
        <w:t>Purposes</w:t>
      </w:r>
      <w:r w:rsidRPr="00FF4924">
        <w:rPr>
          <w:color w:val="auto"/>
          <w:spacing w:val="-4"/>
          <w:sz w:val="22"/>
          <w:szCs w:val="22"/>
        </w:rPr>
        <w:t xml:space="preserve"> Only</w:t>
      </w:r>
    </w:p>
    <w:p w14:paraId="24E03EE0" w14:textId="77777777" w:rsidR="004C0B22" w:rsidRDefault="004C0B22" w:rsidP="004C0B22">
      <w:pPr>
        <w:spacing w:before="242"/>
        <w:ind w:left="360"/>
        <w:rPr>
          <w:sz w:val="24"/>
        </w:rPr>
      </w:pPr>
      <w:r>
        <w:rPr>
          <w:sz w:val="24"/>
          <w:u w:val="single"/>
        </w:rPr>
        <w:t>CODING:</w:t>
      </w:r>
      <w:r>
        <w:rPr>
          <w:spacing w:val="-6"/>
          <w:sz w:val="24"/>
        </w:rPr>
        <w:t xml:space="preserve"> </w:t>
      </w:r>
      <w:r>
        <w:rPr>
          <w:sz w:val="24"/>
        </w:rPr>
        <w:t>(Departments</w:t>
      </w:r>
      <w:r>
        <w:rPr>
          <w:spacing w:val="-3"/>
          <w:sz w:val="24"/>
        </w:rPr>
        <w:t xml:space="preserve"> </w:t>
      </w:r>
      <w:r>
        <w:rPr>
          <w:sz w:val="24"/>
        </w:rPr>
        <w:t>-</w:t>
      </w:r>
      <w:r>
        <w:rPr>
          <w:spacing w:val="-3"/>
          <w:sz w:val="24"/>
        </w:rPr>
        <w:t xml:space="preserve"> </w:t>
      </w:r>
      <w:r>
        <w:rPr>
          <w:sz w:val="24"/>
        </w:rPr>
        <w:t>Attach</w:t>
      </w:r>
      <w:r>
        <w:rPr>
          <w:spacing w:val="-3"/>
          <w:sz w:val="24"/>
        </w:rPr>
        <w:t xml:space="preserve"> </w:t>
      </w:r>
      <w:r>
        <w:rPr>
          <w:sz w:val="24"/>
        </w:rPr>
        <w:t>separate</w:t>
      </w:r>
      <w:r>
        <w:rPr>
          <w:spacing w:val="-2"/>
          <w:sz w:val="24"/>
        </w:rPr>
        <w:t xml:space="preserve"> </w:t>
      </w:r>
      <w:r>
        <w:rPr>
          <w:sz w:val="24"/>
        </w:rPr>
        <w:t>sheets</w:t>
      </w:r>
      <w:r>
        <w:rPr>
          <w:spacing w:val="-5"/>
          <w:sz w:val="24"/>
        </w:rPr>
        <w:t xml:space="preserve"> </w:t>
      </w:r>
      <w:r>
        <w:rPr>
          <w:sz w:val="24"/>
        </w:rPr>
        <w:t>as</w:t>
      </w:r>
      <w:r>
        <w:rPr>
          <w:spacing w:val="-3"/>
          <w:sz w:val="24"/>
        </w:rPr>
        <w:t xml:space="preserve"> </w:t>
      </w:r>
      <w:r>
        <w:rPr>
          <w:sz w:val="24"/>
        </w:rPr>
        <w:t>needed</w:t>
      </w:r>
      <w:r>
        <w:rPr>
          <w:spacing w:val="-3"/>
          <w:sz w:val="24"/>
        </w:rPr>
        <w:t xml:space="preserve"> </w:t>
      </w:r>
      <w:r>
        <w:rPr>
          <w:sz w:val="24"/>
        </w:rPr>
        <w:t>for</w:t>
      </w:r>
      <w:r>
        <w:rPr>
          <w:spacing w:val="-4"/>
          <w:sz w:val="24"/>
        </w:rPr>
        <w:t xml:space="preserve"> </w:t>
      </w:r>
      <w:r>
        <w:rPr>
          <w:sz w:val="24"/>
        </w:rPr>
        <w:t>additional</w:t>
      </w:r>
      <w:r>
        <w:rPr>
          <w:spacing w:val="-3"/>
          <w:sz w:val="24"/>
        </w:rPr>
        <w:t xml:space="preserve"> </w:t>
      </w:r>
      <w:r>
        <w:rPr>
          <w:spacing w:val="-2"/>
          <w:sz w:val="24"/>
        </w:rPr>
        <w:t>coding.)</w:t>
      </w:r>
    </w:p>
    <w:p w14:paraId="49D8DC02" w14:textId="77777777" w:rsidR="004C0B22" w:rsidRDefault="004C0B22" w:rsidP="004C0B22">
      <w:pPr>
        <w:pStyle w:val="BodyText"/>
        <w:spacing w:before="86"/>
      </w:pPr>
    </w:p>
    <w:tbl>
      <w:tblPr>
        <w:tblW w:w="0" w:type="auto"/>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4"/>
        <w:gridCol w:w="855"/>
        <w:gridCol w:w="812"/>
        <w:gridCol w:w="721"/>
        <w:gridCol w:w="810"/>
        <w:gridCol w:w="812"/>
        <w:gridCol w:w="1530"/>
        <w:gridCol w:w="1441"/>
        <w:gridCol w:w="1261"/>
        <w:gridCol w:w="1261"/>
      </w:tblGrid>
      <w:tr w:rsidR="004C0B22" w14:paraId="093AC42A" w14:textId="77777777" w:rsidTr="003538BC">
        <w:trPr>
          <w:trHeight w:val="551"/>
        </w:trPr>
        <w:tc>
          <w:tcPr>
            <w:tcW w:w="1414" w:type="dxa"/>
          </w:tcPr>
          <w:p w14:paraId="1F7D2141" w14:textId="77777777" w:rsidR="004C0B22" w:rsidRDefault="004C0B22" w:rsidP="003538BC">
            <w:pPr>
              <w:pStyle w:val="TableParagraph"/>
              <w:spacing w:line="270" w:lineRule="atLeast"/>
              <w:ind w:left="273" w:right="342" w:firstLine="120"/>
              <w:rPr>
                <w:sz w:val="24"/>
              </w:rPr>
            </w:pPr>
            <w:r>
              <w:rPr>
                <w:spacing w:val="-4"/>
                <w:sz w:val="24"/>
              </w:rPr>
              <w:t xml:space="preserve">LINE </w:t>
            </w:r>
            <w:r>
              <w:rPr>
                <w:spacing w:val="-2"/>
                <w:sz w:val="24"/>
              </w:rPr>
              <w:t>TOTAL</w:t>
            </w:r>
          </w:p>
        </w:tc>
        <w:tc>
          <w:tcPr>
            <w:tcW w:w="855" w:type="dxa"/>
          </w:tcPr>
          <w:p w14:paraId="1E717D01" w14:textId="77777777" w:rsidR="004C0B22" w:rsidRDefault="004C0B22" w:rsidP="003538BC">
            <w:pPr>
              <w:pStyle w:val="TableParagraph"/>
              <w:ind w:left="47"/>
              <w:rPr>
                <w:sz w:val="24"/>
              </w:rPr>
            </w:pPr>
            <w:r>
              <w:rPr>
                <w:spacing w:val="-4"/>
                <w:sz w:val="24"/>
              </w:rPr>
              <w:t>FUND</w:t>
            </w:r>
          </w:p>
        </w:tc>
        <w:tc>
          <w:tcPr>
            <w:tcW w:w="812" w:type="dxa"/>
          </w:tcPr>
          <w:p w14:paraId="02D5404C" w14:textId="77777777" w:rsidR="004C0B22" w:rsidRDefault="004C0B22" w:rsidP="003538BC">
            <w:pPr>
              <w:pStyle w:val="TableParagraph"/>
              <w:ind w:left="37"/>
              <w:rPr>
                <w:sz w:val="24"/>
              </w:rPr>
            </w:pPr>
            <w:r>
              <w:rPr>
                <w:spacing w:val="-4"/>
                <w:sz w:val="24"/>
              </w:rPr>
              <w:t>DEPT</w:t>
            </w:r>
          </w:p>
        </w:tc>
        <w:tc>
          <w:tcPr>
            <w:tcW w:w="721" w:type="dxa"/>
          </w:tcPr>
          <w:p w14:paraId="4A10482D" w14:textId="77777777" w:rsidR="004C0B22" w:rsidRDefault="004C0B22" w:rsidP="003538BC">
            <w:pPr>
              <w:pStyle w:val="TableParagraph"/>
              <w:ind w:left="31"/>
              <w:rPr>
                <w:sz w:val="24"/>
              </w:rPr>
            </w:pPr>
            <w:r>
              <w:rPr>
                <w:spacing w:val="-4"/>
                <w:sz w:val="24"/>
              </w:rPr>
              <w:t>UNIT</w:t>
            </w:r>
          </w:p>
        </w:tc>
        <w:tc>
          <w:tcPr>
            <w:tcW w:w="810" w:type="dxa"/>
          </w:tcPr>
          <w:p w14:paraId="6DADB266" w14:textId="77777777" w:rsidR="004C0B22" w:rsidRDefault="004C0B22" w:rsidP="003538BC">
            <w:pPr>
              <w:pStyle w:val="TableParagraph"/>
              <w:spacing w:line="270" w:lineRule="atLeast"/>
              <w:ind w:left="76" w:right="155" w:firstLine="31"/>
              <w:rPr>
                <w:sz w:val="24"/>
              </w:rPr>
            </w:pPr>
            <w:proofErr w:type="gramStart"/>
            <w:r>
              <w:rPr>
                <w:spacing w:val="-4"/>
                <w:sz w:val="24"/>
              </w:rPr>
              <w:t>SUB UNIT</w:t>
            </w:r>
            <w:proofErr w:type="gramEnd"/>
          </w:p>
        </w:tc>
        <w:tc>
          <w:tcPr>
            <w:tcW w:w="812" w:type="dxa"/>
          </w:tcPr>
          <w:p w14:paraId="3BA1F1E9" w14:textId="77777777" w:rsidR="004C0B22" w:rsidRDefault="004C0B22" w:rsidP="003538BC">
            <w:pPr>
              <w:pStyle w:val="TableParagraph"/>
              <w:ind w:left="120"/>
              <w:rPr>
                <w:sz w:val="24"/>
              </w:rPr>
            </w:pPr>
            <w:r>
              <w:rPr>
                <w:spacing w:val="-5"/>
                <w:sz w:val="24"/>
              </w:rPr>
              <w:t>OBJ</w:t>
            </w:r>
          </w:p>
        </w:tc>
        <w:tc>
          <w:tcPr>
            <w:tcW w:w="1530" w:type="dxa"/>
          </w:tcPr>
          <w:p w14:paraId="4ECA3F0D" w14:textId="77777777" w:rsidR="004C0B22" w:rsidRDefault="004C0B22" w:rsidP="003538BC">
            <w:pPr>
              <w:pStyle w:val="TableParagraph"/>
              <w:ind w:left="93"/>
              <w:rPr>
                <w:sz w:val="24"/>
              </w:rPr>
            </w:pPr>
            <w:r>
              <w:rPr>
                <w:spacing w:val="-2"/>
                <w:sz w:val="24"/>
              </w:rPr>
              <w:t>PROGRAM</w:t>
            </w:r>
          </w:p>
        </w:tc>
        <w:tc>
          <w:tcPr>
            <w:tcW w:w="1441" w:type="dxa"/>
          </w:tcPr>
          <w:p w14:paraId="3FE1B389" w14:textId="77777777" w:rsidR="004C0B22" w:rsidRDefault="004C0B22" w:rsidP="003538BC">
            <w:pPr>
              <w:pStyle w:val="TableParagraph"/>
              <w:spacing w:line="270" w:lineRule="atLeast"/>
              <w:ind w:left="207" w:right="133" w:hanging="161"/>
              <w:rPr>
                <w:sz w:val="24"/>
              </w:rPr>
            </w:pPr>
            <w:r>
              <w:rPr>
                <w:spacing w:val="-2"/>
                <w:sz w:val="24"/>
              </w:rPr>
              <w:t>PROGRAM PERIOD</w:t>
            </w:r>
          </w:p>
        </w:tc>
        <w:tc>
          <w:tcPr>
            <w:tcW w:w="1261" w:type="dxa"/>
          </w:tcPr>
          <w:p w14:paraId="50B15221" w14:textId="77777777" w:rsidR="004C0B22" w:rsidRDefault="004C0B22" w:rsidP="003538BC">
            <w:pPr>
              <w:pStyle w:val="TableParagraph"/>
              <w:spacing w:line="270" w:lineRule="atLeast"/>
              <w:ind w:left="28" w:right="118" w:firstLine="220"/>
              <w:rPr>
                <w:sz w:val="24"/>
              </w:rPr>
            </w:pPr>
            <w:r>
              <w:rPr>
                <w:spacing w:val="-4"/>
                <w:sz w:val="24"/>
              </w:rPr>
              <w:t xml:space="preserve">APPR </w:t>
            </w:r>
            <w:r>
              <w:rPr>
                <w:spacing w:val="-2"/>
                <w:sz w:val="24"/>
              </w:rPr>
              <w:t>FUNDING</w:t>
            </w:r>
          </w:p>
        </w:tc>
        <w:tc>
          <w:tcPr>
            <w:tcW w:w="1261" w:type="dxa"/>
          </w:tcPr>
          <w:p w14:paraId="3DA8A124" w14:textId="77777777" w:rsidR="004C0B22" w:rsidRDefault="004C0B22" w:rsidP="003538BC">
            <w:pPr>
              <w:pStyle w:val="TableParagraph"/>
              <w:spacing w:line="270" w:lineRule="atLeast"/>
              <w:ind w:left="248" w:right="243" w:hanging="94"/>
              <w:rPr>
                <w:sz w:val="24"/>
              </w:rPr>
            </w:pPr>
            <w:r>
              <w:rPr>
                <w:spacing w:val="-2"/>
                <w:sz w:val="24"/>
              </w:rPr>
              <w:t xml:space="preserve">FISCAL </w:t>
            </w:r>
            <w:r>
              <w:rPr>
                <w:spacing w:val="-4"/>
                <w:sz w:val="24"/>
              </w:rPr>
              <w:t>YEAR</w:t>
            </w:r>
          </w:p>
        </w:tc>
      </w:tr>
      <w:tr w:rsidR="004C0B22" w14:paraId="37C62E37" w14:textId="77777777" w:rsidTr="003538BC">
        <w:trPr>
          <w:trHeight w:val="418"/>
        </w:trPr>
        <w:tc>
          <w:tcPr>
            <w:tcW w:w="1414" w:type="dxa"/>
            <w:vAlign w:val="bottom"/>
          </w:tcPr>
          <w:p w14:paraId="2E8429D2" w14:textId="77777777" w:rsidR="004C0B22" w:rsidRPr="00E00399" w:rsidRDefault="004C0B22" w:rsidP="003538BC">
            <w:pPr>
              <w:pStyle w:val="TableParagraph"/>
              <w:spacing w:before="2"/>
              <w:ind w:left="16"/>
              <w:jc w:val="center"/>
              <w:rPr>
                <w:sz w:val="24"/>
                <w:szCs w:val="24"/>
              </w:rPr>
            </w:pPr>
            <w:r w:rsidRPr="00E00399">
              <w:rPr>
                <w:spacing w:val="-10"/>
                <w:sz w:val="24"/>
                <w:szCs w:val="24"/>
              </w:rPr>
              <w:t>$</w:t>
            </w:r>
          </w:p>
        </w:tc>
        <w:tc>
          <w:tcPr>
            <w:tcW w:w="855" w:type="dxa"/>
            <w:vAlign w:val="bottom"/>
          </w:tcPr>
          <w:p w14:paraId="1F45175C" w14:textId="77777777" w:rsidR="004C0B22" w:rsidRPr="00E00399" w:rsidRDefault="004C0B22" w:rsidP="003538BC">
            <w:pPr>
              <w:pStyle w:val="TableParagraph"/>
              <w:jc w:val="center"/>
              <w:rPr>
                <w:sz w:val="24"/>
                <w:szCs w:val="24"/>
              </w:rPr>
            </w:pPr>
          </w:p>
        </w:tc>
        <w:tc>
          <w:tcPr>
            <w:tcW w:w="812" w:type="dxa"/>
            <w:vAlign w:val="bottom"/>
          </w:tcPr>
          <w:p w14:paraId="389DF57F" w14:textId="77777777" w:rsidR="004C0B22" w:rsidRPr="00E00399" w:rsidRDefault="004C0B22" w:rsidP="003538BC">
            <w:pPr>
              <w:pStyle w:val="TableParagraph"/>
              <w:jc w:val="center"/>
              <w:rPr>
                <w:sz w:val="24"/>
                <w:szCs w:val="24"/>
              </w:rPr>
            </w:pPr>
            <w:r>
              <w:rPr>
                <w:sz w:val="24"/>
                <w:szCs w:val="24"/>
              </w:rPr>
              <w:t>94P</w:t>
            </w:r>
          </w:p>
        </w:tc>
        <w:tc>
          <w:tcPr>
            <w:tcW w:w="721" w:type="dxa"/>
            <w:vAlign w:val="bottom"/>
          </w:tcPr>
          <w:p w14:paraId="1EDFD125" w14:textId="77777777" w:rsidR="004C0B22" w:rsidRPr="00E00399" w:rsidRDefault="004C0B22" w:rsidP="003538BC">
            <w:pPr>
              <w:pStyle w:val="TableParagraph"/>
              <w:jc w:val="center"/>
              <w:rPr>
                <w:sz w:val="24"/>
                <w:szCs w:val="24"/>
              </w:rPr>
            </w:pPr>
          </w:p>
        </w:tc>
        <w:tc>
          <w:tcPr>
            <w:tcW w:w="810" w:type="dxa"/>
            <w:vAlign w:val="bottom"/>
          </w:tcPr>
          <w:p w14:paraId="0B674146" w14:textId="77777777" w:rsidR="004C0B22" w:rsidRPr="00E00399" w:rsidRDefault="004C0B22" w:rsidP="003538BC">
            <w:pPr>
              <w:pStyle w:val="TableParagraph"/>
              <w:jc w:val="center"/>
              <w:rPr>
                <w:sz w:val="24"/>
                <w:szCs w:val="24"/>
              </w:rPr>
            </w:pPr>
          </w:p>
        </w:tc>
        <w:tc>
          <w:tcPr>
            <w:tcW w:w="812" w:type="dxa"/>
            <w:vAlign w:val="bottom"/>
          </w:tcPr>
          <w:p w14:paraId="133FE330" w14:textId="77777777" w:rsidR="004C0B22" w:rsidRPr="00E00399" w:rsidRDefault="004C0B22" w:rsidP="003538BC">
            <w:pPr>
              <w:pStyle w:val="TableParagraph"/>
              <w:jc w:val="center"/>
              <w:rPr>
                <w:sz w:val="24"/>
                <w:szCs w:val="24"/>
              </w:rPr>
            </w:pPr>
          </w:p>
        </w:tc>
        <w:tc>
          <w:tcPr>
            <w:tcW w:w="1530" w:type="dxa"/>
            <w:vAlign w:val="bottom"/>
          </w:tcPr>
          <w:p w14:paraId="14FB6A3A" w14:textId="77777777" w:rsidR="004C0B22" w:rsidRPr="00E00399" w:rsidRDefault="004C0B22" w:rsidP="003538BC">
            <w:pPr>
              <w:pStyle w:val="TableParagraph"/>
              <w:jc w:val="center"/>
              <w:rPr>
                <w:sz w:val="24"/>
                <w:szCs w:val="24"/>
              </w:rPr>
            </w:pPr>
          </w:p>
        </w:tc>
        <w:tc>
          <w:tcPr>
            <w:tcW w:w="1441" w:type="dxa"/>
            <w:vAlign w:val="bottom"/>
          </w:tcPr>
          <w:p w14:paraId="0C26F8FB" w14:textId="77777777" w:rsidR="004C0B22" w:rsidRPr="00E00399" w:rsidRDefault="004C0B22" w:rsidP="003538BC">
            <w:pPr>
              <w:pStyle w:val="TableParagraph"/>
              <w:jc w:val="center"/>
              <w:rPr>
                <w:sz w:val="24"/>
                <w:szCs w:val="24"/>
              </w:rPr>
            </w:pPr>
          </w:p>
        </w:tc>
        <w:tc>
          <w:tcPr>
            <w:tcW w:w="1261" w:type="dxa"/>
            <w:vAlign w:val="bottom"/>
          </w:tcPr>
          <w:p w14:paraId="4E2A7AB7" w14:textId="77777777" w:rsidR="004C0B22" w:rsidRPr="00E00399" w:rsidRDefault="004C0B22" w:rsidP="003538BC">
            <w:pPr>
              <w:pStyle w:val="TableParagraph"/>
              <w:jc w:val="center"/>
              <w:rPr>
                <w:sz w:val="24"/>
                <w:szCs w:val="24"/>
              </w:rPr>
            </w:pPr>
          </w:p>
        </w:tc>
        <w:tc>
          <w:tcPr>
            <w:tcW w:w="1261" w:type="dxa"/>
            <w:vAlign w:val="bottom"/>
          </w:tcPr>
          <w:p w14:paraId="4EB2ADE6" w14:textId="0B2363A7" w:rsidR="004C0B22" w:rsidRPr="00E00399" w:rsidRDefault="004C0B22" w:rsidP="003538BC">
            <w:pPr>
              <w:pStyle w:val="TableParagraph"/>
              <w:jc w:val="center"/>
              <w:rPr>
                <w:sz w:val="24"/>
                <w:szCs w:val="24"/>
              </w:rPr>
            </w:pPr>
          </w:p>
        </w:tc>
      </w:tr>
    </w:tbl>
    <w:p w14:paraId="48E7CFC4" w14:textId="77777777" w:rsidR="004C0B22" w:rsidRDefault="004C0B22" w:rsidP="004C0B22">
      <w:pPr>
        <w:pStyle w:val="BodyText"/>
        <w:spacing w:before="46"/>
      </w:pPr>
    </w:p>
    <w:p w14:paraId="001A7F9A" w14:textId="77777777" w:rsidR="004C0B22" w:rsidRPr="00FF4924" w:rsidRDefault="004C0B22" w:rsidP="004C0B22">
      <w:pPr>
        <w:pStyle w:val="BodyText"/>
        <w:rPr>
          <w:sz w:val="24"/>
          <w:szCs w:val="24"/>
        </w:rPr>
      </w:pPr>
    </w:p>
    <w:p w14:paraId="139DF1EB" w14:textId="77777777" w:rsidR="004C0B22" w:rsidRPr="00FF4924" w:rsidRDefault="004C0B22" w:rsidP="004C0B22">
      <w:pPr>
        <w:pStyle w:val="BodyText"/>
        <w:rPr>
          <w:sz w:val="24"/>
          <w:szCs w:val="24"/>
        </w:rPr>
      </w:pPr>
    </w:p>
    <w:p w14:paraId="2D5675FA" w14:textId="77777777" w:rsidR="004C0B22" w:rsidRPr="00FF4924" w:rsidRDefault="004C0B22" w:rsidP="004C0B22">
      <w:pPr>
        <w:tabs>
          <w:tab w:val="left" w:pos="3959"/>
        </w:tabs>
        <w:ind w:left="360"/>
        <w:rPr>
          <w:sz w:val="24"/>
          <w:szCs w:val="24"/>
        </w:rPr>
      </w:pPr>
      <w:r w:rsidRPr="00FF4924">
        <w:rPr>
          <w:sz w:val="24"/>
          <w:szCs w:val="24"/>
          <w:u w:val="single"/>
        </w:rPr>
        <w:t>FUNDING</w:t>
      </w:r>
      <w:r w:rsidRPr="00FF4924">
        <w:rPr>
          <w:spacing w:val="-4"/>
          <w:sz w:val="24"/>
          <w:szCs w:val="24"/>
          <w:u w:val="single"/>
        </w:rPr>
        <w:t xml:space="preserve"> </w:t>
      </w:r>
      <w:r w:rsidRPr="00FF4924">
        <w:rPr>
          <w:spacing w:val="-2"/>
          <w:sz w:val="24"/>
          <w:szCs w:val="24"/>
          <w:u w:val="single"/>
        </w:rPr>
        <w:t>TOTAL</w:t>
      </w:r>
      <w:r w:rsidRPr="00FF4924">
        <w:rPr>
          <w:spacing w:val="-2"/>
          <w:sz w:val="24"/>
          <w:szCs w:val="24"/>
        </w:rPr>
        <w:t>:</w:t>
      </w:r>
      <w:r w:rsidRPr="00FF4924">
        <w:rPr>
          <w:sz w:val="24"/>
          <w:szCs w:val="24"/>
        </w:rPr>
        <w:tab/>
        <w:t>$</w:t>
      </w:r>
      <w:r w:rsidRPr="00FF4924">
        <w:rPr>
          <w:spacing w:val="1"/>
          <w:sz w:val="24"/>
          <w:szCs w:val="24"/>
        </w:rPr>
        <w:t>0</w:t>
      </w:r>
    </w:p>
    <w:p w14:paraId="68F8C31A" w14:textId="77777777" w:rsidR="004C0B22" w:rsidRPr="00FF4924" w:rsidRDefault="004C0B22" w:rsidP="004C0B22">
      <w:pPr>
        <w:pStyle w:val="BodyText"/>
        <w:spacing w:before="82"/>
        <w:rPr>
          <w:sz w:val="24"/>
          <w:szCs w:val="24"/>
        </w:rPr>
      </w:pPr>
    </w:p>
    <w:p w14:paraId="2A61B335" w14:textId="77777777" w:rsidR="004C0B22" w:rsidRPr="00FF4924" w:rsidRDefault="004C0B22" w:rsidP="004C0B22">
      <w:pPr>
        <w:tabs>
          <w:tab w:val="left" w:pos="3959"/>
        </w:tabs>
        <w:spacing w:line="552" w:lineRule="auto"/>
        <w:ind w:left="360" w:right="3192"/>
        <w:rPr>
          <w:sz w:val="24"/>
          <w:szCs w:val="24"/>
        </w:rPr>
      </w:pPr>
      <w:r w:rsidRPr="00FF4924">
        <w:rPr>
          <w:sz w:val="24"/>
          <w:szCs w:val="24"/>
        </w:rPr>
        <w:t>The</w:t>
      </w:r>
      <w:r w:rsidRPr="00FF4924">
        <w:rPr>
          <w:spacing w:val="-3"/>
          <w:sz w:val="24"/>
          <w:szCs w:val="24"/>
        </w:rPr>
        <w:t xml:space="preserve"> </w:t>
      </w:r>
      <w:r w:rsidRPr="00FF4924">
        <w:rPr>
          <w:sz w:val="24"/>
          <w:szCs w:val="24"/>
        </w:rPr>
        <w:t>sources</w:t>
      </w:r>
      <w:r w:rsidRPr="00FF4924">
        <w:rPr>
          <w:spacing w:val="-4"/>
          <w:sz w:val="24"/>
          <w:szCs w:val="24"/>
        </w:rPr>
        <w:t xml:space="preserve"> </w:t>
      </w:r>
      <w:r w:rsidRPr="00FF4924">
        <w:rPr>
          <w:sz w:val="24"/>
          <w:szCs w:val="24"/>
        </w:rPr>
        <w:t>of</w:t>
      </w:r>
      <w:r w:rsidRPr="00FF4924">
        <w:rPr>
          <w:spacing w:val="-3"/>
          <w:sz w:val="24"/>
          <w:szCs w:val="24"/>
        </w:rPr>
        <w:t xml:space="preserve"> </w:t>
      </w:r>
      <w:r w:rsidRPr="00FF4924">
        <w:rPr>
          <w:sz w:val="24"/>
          <w:szCs w:val="24"/>
        </w:rPr>
        <w:t>funds</w:t>
      </w:r>
      <w:r w:rsidRPr="00FF4924">
        <w:rPr>
          <w:spacing w:val="-6"/>
          <w:sz w:val="24"/>
          <w:szCs w:val="24"/>
        </w:rPr>
        <w:t xml:space="preserve"> </w:t>
      </w:r>
      <w:r w:rsidRPr="00FF4924">
        <w:rPr>
          <w:sz w:val="24"/>
          <w:szCs w:val="24"/>
        </w:rPr>
        <w:t>and</w:t>
      </w:r>
      <w:r w:rsidRPr="00FF4924">
        <w:rPr>
          <w:spacing w:val="-3"/>
          <w:sz w:val="24"/>
          <w:szCs w:val="24"/>
        </w:rPr>
        <w:t xml:space="preserve"> </w:t>
      </w:r>
      <w:r w:rsidRPr="00FF4924">
        <w:rPr>
          <w:sz w:val="24"/>
          <w:szCs w:val="24"/>
        </w:rPr>
        <w:t>compliance</w:t>
      </w:r>
      <w:r w:rsidRPr="00FF4924">
        <w:rPr>
          <w:spacing w:val="-3"/>
          <w:sz w:val="24"/>
          <w:szCs w:val="24"/>
        </w:rPr>
        <w:t xml:space="preserve"> </w:t>
      </w:r>
      <w:r w:rsidRPr="00FF4924">
        <w:rPr>
          <w:sz w:val="24"/>
          <w:szCs w:val="24"/>
        </w:rPr>
        <w:t>requirements</w:t>
      </w:r>
      <w:r w:rsidRPr="00FF4924">
        <w:rPr>
          <w:spacing w:val="-4"/>
          <w:sz w:val="24"/>
          <w:szCs w:val="24"/>
        </w:rPr>
        <w:t xml:space="preserve"> </w:t>
      </w:r>
      <w:r w:rsidRPr="00FF4924">
        <w:rPr>
          <w:sz w:val="24"/>
          <w:szCs w:val="24"/>
        </w:rPr>
        <w:t>for</w:t>
      </w:r>
      <w:r w:rsidRPr="00FF4924">
        <w:rPr>
          <w:spacing w:val="-7"/>
          <w:sz w:val="24"/>
          <w:szCs w:val="24"/>
        </w:rPr>
        <w:t xml:space="preserve"> </w:t>
      </w:r>
      <w:r w:rsidRPr="00FF4924">
        <w:rPr>
          <w:sz w:val="24"/>
          <w:szCs w:val="24"/>
        </w:rPr>
        <w:t>this</w:t>
      </w:r>
      <w:r w:rsidRPr="00FF4924">
        <w:rPr>
          <w:spacing w:val="-4"/>
          <w:sz w:val="24"/>
          <w:szCs w:val="24"/>
        </w:rPr>
        <w:t xml:space="preserve"> </w:t>
      </w:r>
      <w:r w:rsidRPr="00FF4924">
        <w:rPr>
          <w:sz w:val="24"/>
          <w:szCs w:val="24"/>
        </w:rPr>
        <w:t>Contract</w:t>
      </w:r>
      <w:r w:rsidRPr="00FF4924">
        <w:rPr>
          <w:spacing w:val="-6"/>
          <w:sz w:val="24"/>
          <w:szCs w:val="24"/>
        </w:rPr>
        <w:t xml:space="preserve"> </w:t>
      </w:r>
      <w:r w:rsidRPr="00FF4924">
        <w:rPr>
          <w:sz w:val="24"/>
          <w:szCs w:val="24"/>
        </w:rPr>
        <w:t>follow: General Bond Fund:</w:t>
      </w:r>
      <w:r w:rsidRPr="00FF4924">
        <w:rPr>
          <w:sz w:val="24"/>
          <w:szCs w:val="24"/>
        </w:rPr>
        <w:tab/>
        <w:t>$0</w:t>
      </w:r>
    </w:p>
    <w:p w14:paraId="0124CE47" w14:textId="77777777" w:rsidR="004C0B22" w:rsidRDefault="004C0B22" w:rsidP="004C0B22">
      <w:pPr>
        <w:spacing w:line="552" w:lineRule="auto"/>
        <w:rPr>
          <w:sz w:val="24"/>
        </w:rPr>
        <w:sectPr w:rsidR="004C0B22" w:rsidSect="004C0B22">
          <w:pgSz w:w="12240" w:h="15840"/>
          <w:pgMar w:top="940" w:right="360" w:bottom="940" w:left="360" w:header="722" w:footer="672" w:gutter="0"/>
          <w:cols w:space="720"/>
        </w:sectPr>
      </w:pPr>
    </w:p>
    <w:p w14:paraId="7C0A1AFC" w14:textId="77777777" w:rsidR="004C0B22" w:rsidRDefault="004C0B22" w:rsidP="004C0B22">
      <w:pPr>
        <w:pStyle w:val="BodyText"/>
        <w:spacing w:before="9"/>
      </w:pPr>
    </w:p>
    <w:p w14:paraId="2ABA214C" w14:textId="77777777" w:rsidR="004C0B22" w:rsidRDefault="004C0B22" w:rsidP="004C0B22">
      <w:pPr>
        <w:ind w:left="359"/>
        <w:rPr>
          <w:sz w:val="20"/>
        </w:rPr>
      </w:pPr>
      <w:r>
        <w:rPr>
          <w:noProof/>
          <w:sz w:val="20"/>
        </w:rPr>
        <mc:AlternateContent>
          <mc:Choice Requires="wps">
            <w:drawing>
              <wp:inline distT="0" distB="0" distL="0" distR="0" wp14:anchorId="44A0B9E3" wp14:editId="65082057">
                <wp:extent cx="6840220" cy="346075"/>
                <wp:effectExtent l="9525" t="0" r="8254" b="15875"/>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0220" cy="346075"/>
                        </a:xfrm>
                        <a:prstGeom prst="rect">
                          <a:avLst/>
                        </a:prstGeom>
                        <a:solidFill>
                          <a:srgbClr val="D9D9D9"/>
                        </a:solidFill>
                        <a:ln w="18288">
                          <a:solidFill>
                            <a:srgbClr val="000000"/>
                          </a:solidFill>
                          <a:prstDash val="solid"/>
                        </a:ln>
                      </wps:spPr>
                      <wps:txbx>
                        <w:txbxContent>
                          <w:p w14:paraId="21A8DCC4" w14:textId="77777777" w:rsidR="004C0B22" w:rsidRDefault="004C0B22" w:rsidP="004C0B22">
                            <w:pPr>
                              <w:spacing w:before="120"/>
                              <w:ind w:right="4"/>
                              <w:jc w:val="center"/>
                              <w:rPr>
                                <w:b/>
                                <w:color w:val="000000"/>
                                <w:sz w:val="24"/>
                              </w:rPr>
                            </w:pPr>
                            <w:permStart w:id="1811754616" w:edGrp="everyone"/>
                            <w:r>
                              <w:rPr>
                                <w:b/>
                                <w:color w:val="000000"/>
                                <w:sz w:val="24"/>
                              </w:rPr>
                              <w:t>RIDER</w:t>
                            </w:r>
                            <w:r>
                              <w:rPr>
                                <w:b/>
                                <w:color w:val="000000"/>
                                <w:spacing w:val="-4"/>
                                <w:sz w:val="24"/>
                              </w:rPr>
                              <w:t xml:space="preserve"> </w:t>
                            </w:r>
                            <w:r>
                              <w:rPr>
                                <w:b/>
                                <w:color w:val="000000"/>
                                <w:sz w:val="24"/>
                              </w:rPr>
                              <w:t>A:</w:t>
                            </w:r>
                            <w:r>
                              <w:rPr>
                                <w:b/>
                                <w:color w:val="000000"/>
                                <w:spacing w:val="-1"/>
                                <w:sz w:val="24"/>
                              </w:rPr>
                              <w:t xml:space="preserve"> </w:t>
                            </w:r>
                            <w:r>
                              <w:rPr>
                                <w:b/>
                                <w:color w:val="000000"/>
                                <w:sz w:val="24"/>
                              </w:rPr>
                              <w:t>SCOPE</w:t>
                            </w:r>
                            <w:r>
                              <w:rPr>
                                <w:b/>
                                <w:color w:val="000000"/>
                                <w:spacing w:val="-1"/>
                                <w:sz w:val="24"/>
                              </w:rPr>
                              <w:t xml:space="preserve"> </w:t>
                            </w:r>
                            <w:r>
                              <w:rPr>
                                <w:b/>
                                <w:color w:val="000000"/>
                                <w:sz w:val="24"/>
                              </w:rPr>
                              <w:t>OF</w:t>
                            </w:r>
                            <w:r>
                              <w:rPr>
                                <w:b/>
                                <w:color w:val="000000"/>
                                <w:spacing w:val="-3"/>
                                <w:sz w:val="24"/>
                              </w:rPr>
                              <w:t xml:space="preserve"> </w:t>
                            </w:r>
                            <w:r>
                              <w:rPr>
                                <w:b/>
                                <w:color w:val="000000"/>
                                <w:spacing w:val="-4"/>
                                <w:sz w:val="24"/>
                              </w:rPr>
                              <w:t>WORK</w:t>
                            </w:r>
                            <w:permEnd w:id="1811754616"/>
                          </w:p>
                        </w:txbxContent>
                      </wps:txbx>
                      <wps:bodyPr wrap="square" lIns="0" tIns="0" rIns="0" bIns="0" rtlCol="0">
                        <a:noAutofit/>
                      </wps:bodyPr>
                    </wps:wsp>
                  </a:graphicData>
                </a:graphic>
              </wp:inline>
            </w:drawing>
          </mc:Choice>
          <mc:Fallback>
            <w:pict>
              <v:shape w14:anchorId="44A0B9E3" id="Textbox 13" o:spid="_x0000_s1052" type="#_x0000_t202" style="width:538.6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" fillcolor="#d9d9d9" strokeweight="1.44pt">
                <v:path arrowok="t"/>
                <v:textbox inset="0,0,0,0">
                  <w:txbxContent>
                    <w:p w14:paraId="21A8DCC4" w14:textId="77777777" w:rsidR="004C0B22" w:rsidRDefault="004C0B22" w:rsidP="004C0B22">
                      <w:pPr>
                        <w:spacing w:before="120"/>
                        <w:ind w:right="4"/>
                        <w:jc w:val="center"/>
                        <w:rPr>
                          <w:b/>
                          <w:color w:val="000000"/>
                          <w:sz w:val="24"/>
                        </w:rPr>
                      </w:pPr>
                      <w:permStart w:id="1811754616" w:edGrp="everyone"/>
                      <w:r>
                        <w:rPr>
                          <w:b/>
                          <w:color w:val="000000"/>
                          <w:sz w:val="24"/>
                        </w:rPr>
                        <w:t>RIDER</w:t>
                      </w:r>
                      <w:r>
                        <w:rPr>
                          <w:b/>
                          <w:color w:val="000000"/>
                          <w:spacing w:val="-4"/>
                          <w:sz w:val="24"/>
                        </w:rPr>
                        <w:t xml:space="preserve"> </w:t>
                      </w:r>
                      <w:r>
                        <w:rPr>
                          <w:b/>
                          <w:color w:val="000000"/>
                          <w:sz w:val="24"/>
                        </w:rPr>
                        <w:t>A:</w:t>
                      </w:r>
                      <w:r>
                        <w:rPr>
                          <w:b/>
                          <w:color w:val="000000"/>
                          <w:spacing w:val="-1"/>
                          <w:sz w:val="24"/>
                        </w:rPr>
                        <w:t xml:space="preserve"> </w:t>
                      </w:r>
                      <w:r>
                        <w:rPr>
                          <w:b/>
                          <w:color w:val="000000"/>
                          <w:sz w:val="24"/>
                        </w:rPr>
                        <w:t>SCOPE</w:t>
                      </w:r>
                      <w:r>
                        <w:rPr>
                          <w:b/>
                          <w:color w:val="000000"/>
                          <w:spacing w:val="-1"/>
                          <w:sz w:val="24"/>
                        </w:rPr>
                        <w:t xml:space="preserve"> </w:t>
                      </w:r>
                      <w:r>
                        <w:rPr>
                          <w:b/>
                          <w:color w:val="000000"/>
                          <w:sz w:val="24"/>
                        </w:rPr>
                        <w:t>OF</w:t>
                      </w:r>
                      <w:r>
                        <w:rPr>
                          <w:b/>
                          <w:color w:val="000000"/>
                          <w:spacing w:val="-3"/>
                          <w:sz w:val="24"/>
                        </w:rPr>
                        <w:t xml:space="preserve"> </w:t>
                      </w:r>
                      <w:r>
                        <w:rPr>
                          <w:b/>
                          <w:color w:val="000000"/>
                          <w:spacing w:val="-4"/>
                          <w:sz w:val="24"/>
                        </w:rPr>
                        <w:t>WORK</w:t>
                      </w:r>
                      <w:permEnd w:id="1811754616"/>
                    </w:p>
                  </w:txbxContent>
                </v:textbox>
                <w10:anchorlock/>
              </v:shape>
            </w:pict>
          </mc:Fallback>
        </mc:AlternateContent>
      </w:r>
    </w:p>
    <w:p w14:paraId="419C2744" w14:textId="77777777" w:rsidR="004C0B22" w:rsidRDefault="004C0B22" w:rsidP="004C0B22">
      <w:pPr>
        <w:pStyle w:val="BodyText"/>
        <w:spacing w:before="17"/>
        <w:rPr>
          <w:sz w:val="24"/>
        </w:rPr>
      </w:pPr>
    </w:p>
    <w:p w14:paraId="1E9B408F" w14:textId="77777777" w:rsidR="004C0B22" w:rsidRDefault="004C0B22" w:rsidP="004C0B22">
      <w:pPr>
        <w:spacing w:before="1"/>
        <w:ind w:left="720"/>
        <w:rPr>
          <w:sz w:val="24"/>
        </w:rPr>
      </w:pPr>
      <w:r>
        <w:rPr>
          <w:sz w:val="24"/>
        </w:rPr>
        <w:t>TABLE</w:t>
      </w:r>
      <w:r>
        <w:rPr>
          <w:spacing w:val="-3"/>
          <w:sz w:val="24"/>
        </w:rPr>
        <w:t xml:space="preserve"> </w:t>
      </w:r>
      <w:r>
        <w:rPr>
          <w:sz w:val="24"/>
        </w:rPr>
        <w:t xml:space="preserve">OF </w:t>
      </w:r>
      <w:r>
        <w:rPr>
          <w:spacing w:val="-2"/>
          <w:sz w:val="24"/>
        </w:rPr>
        <w:t>CONTENTS</w:t>
      </w:r>
    </w:p>
    <w:p w14:paraId="45087428" w14:textId="77777777" w:rsidR="004C0B22" w:rsidRDefault="004C0B22" w:rsidP="004C0B22">
      <w:pPr>
        <w:pStyle w:val="BodyText"/>
        <w:spacing w:before="83"/>
        <w:rPr>
          <w:sz w:val="24"/>
        </w:rPr>
      </w:pPr>
    </w:p>
    <w:p w14:paraId="705D03EF" w14:textId="77777777" w:rsidR="004C0B22" w:rsidRDefault="004C0B22" w:rsidP="006E105C">
      <w:pPr>
        <w:pStyle w:val="ListParagraph"/>
        <w:widowControl w:val="0"/>
        <w:numPr>
          <w:ilvl w:val="0"/>
          <w:numId w:val="40"/>
        </w:numPr>
        <w:tabs>
          <w:tab w:val="left" w:pos="1439"/>
        </w:tabs>
        <w:autoSpaceDE w:val="0"/>
        <w:autoSpaceDN w:val="0"/>
        <w:spacing w:before="1" w:after="0"/>
        <w:ind w:left="1439" w:hanging="719"/>
        <w:contextualSpacing w:val="0"/>
        <w:rPr>
          <w:sz w:val="24"/>
        </w:rPr>
      </w:pPr>
      <w:r>
        <w:rPr>
          <w:spacing w:val="-2"/>
          <w:sz w:val="24"/>
        </w:rPr>
        <w:t>Acronyms</w:t>
      </w:r>
    </w:p>
    <w:p w14:paraId="3B6CED1F" w14:textId="77777777" w:rsidR="004C0B22" w:rsidRDefault="004C0B22" w:rsidP="006E105C">
      <w:pPr>
        <w:pStyle w:val="ListParagraph"/>
        <w:widowControl w:val="0"/>
        <w:numPr>
          <w:ilvl w:val="0"/>
          <w:numId w:val="40"/>
        </w:numPr>
        <w:tabs>
          <w:tab w:val="left" w:pos="1439"/>
        </w:tabs>
        <w:autoSpaceDE w:val="0"/>
        <w:autoSpaceDN w:val="0"/>
        <w:spacing w:before="40" w:after="0"/>
        <w:ind w:left="1439" w:hanging="719"/>
        <w:contextualSpacing w:val="0"/>
        <w:rPr>
          <w:sz w:val="24"/>
        </w:rPr>
      </w:pPr>
      <w:r>
        <w:rPr>
          <w:spacing w:val="-2"/>
          <w:sz w:val="24"/>
        </w:rPr>
        <w:t>Introduction/Overview</w:t>
      </w:r>
    </w:p>
    <w:p w14:paraId="5CD19D7F" w14:textId="77777777" w:rsidR="004C0B22" w:rsidRDefault="004C0B22" w:rsidP="006E105C">
      <w:pPr>
        <w:pStyle w:val="ListParagraph"/>
        <w:widowControl w:val="0"/>
        <w:numPr>
          <w:ilvl w:val="0"/>
          <w:numId w:val="40"/>
        </w:numPr>
        <w:tabs>
          <w:tab w:val="left" w:pos="1439"/>
        </w:tabs>
        <w:autoSpaceDE w:val="0"/>
        <w:autoSpaceDN w:val="0"/>
        <w:spacing w:before="41" w:after="0"/>
        <w:ind w:left="1439" w:hanging="719"/>
        <w:contextualSpacing w:val="0"/>
        <w:rPr>
          <w:sz w:val="24"/>
        </w:rPr>
      </w:pPr>
      <w:r>
        <w:rPr>
          <w:spacing w:val="-2"/>
          <w:sz w:val="24"/>
        </w:rPr>
        <w:t>Deliverables</w:t>
      </w:r>
    </w:p>
    <w:p w14:paraId="74E3F36A" w14:textId="77777777" w:rsidR="004C0B22" w:rsidRDefault="004C0B22" w:rsidP="006E105C">
      <w:pPr>
        <w:pStyle w:val="ListParagraph"/>
        <w:widowControl w:val="0"/>
        <w:numPr>
          <w:ilvl w:val="0"/>
          <w:numId w:val="40"/>
        </w:numPr>
        <w:tabs>
          <w:tab w:val="left" w:pos="1439"/>
        </w:tabs>
        <w:autoSpaceDE w:val="0"/>
        <w:autoSpaceDN w:val="0"/>
        <w:spacing w:before="41" w:after="0"/>
        <w:ind w:left="1439" w:hanging="719"/>
        <w:contextualSpacing w:val="0"/>
        <w:rPr>
          <w:sz w:val="24"/>
        </w:rPr>
      </w:pPr>
      <w:r>
        <w:rPr>
          <w:spacing w:val="-2"/>
          <w:sz w:val="24"/>
        </w:rPr>
        <w:t>Reports</w:t>
      </w:r>
    </w:p>
    <w:p w14:paraId="67FE12C8" w14:textId="77777777" w:rsidR="004C0B22" w:rsidRDefault="004C0B22" w:rsidP="004C0B22">
      <w:pPr>
        <w:pStyle w:val="BodyText"/>
        <w:spacing w:before="84"/>
        <w:rPr>
          <w:sz w:val="24"/>
        </w:rPr>
      </w:pPr>
    </w:p>
    <w:p w14:paraId="19236471" w14:textId="77777777" w:rsidR="004C0B22" w:rsidRDefault="004C0B22" w:rsidP="006E105C">
      <w:pPr>
        <w:pStyle w:val="ListParagraph"/>
        <w:widowControl w:val="0"/>
        <w:numPr>
          <w:ilvl w:val="0"/>
          <w:numId w:val="39"/>
        </w:numPr>
        <w:tabs>
          <w:tab w:val="left" w:pos="1079"/>
        </w:tabs>
        <w:autoSpaceDE w:val="0"/>
        <w:autoSpaceDN w:val="0"/>
        <w:spacing w:after="0"/>
        <w:ind w:left="1079" w:hanging="359"/>
        <w:contextualSpacing w:val="0"/>
        <w:rPr>
          <w:sz w:val="24"/>
        </w:rPr>
      </w:pPr>
      <w:r>
        <w:rPr>
          <w:spacing w:val="-2"/>
          <w:sz w:val="24"/>
          <w:u w:val="single"/>
        </w:rPr>
        <w:t>ACRONYMS/DEFINITIONS:</w:t>
      </w:r>
    </w:p>
    <w:p w14:paraId="7DD0F819" w14:textId="77777777" w:rsidR="004C0B22" w:rsidRDefault="004C0B22" w:rsidP="004C0B22">
      <w:pPr>
        <w:spacing w:before="41" w:line="259" w:lineRule="auto"/>
        <w:ind w:left="1080" w:right="468" w:hanging="22"/>
        <w:rPr>
          <w:sz w:val="24"/>
        </w:rPr>
      </w:pPr>
      <w:r>
        <w:rPr>
          <w:sz w:val="24"/>
        </w:rPr>
        <w:t>The</w:t>
      </w:r>
      <w:r>
        <w:rPr>
          <w:spacing w:val="-2"/>
          <w:sz w:val="24"/>
        </w:rPr>
        <w:t xml:space="preserve"> </w:t>
      </w:r>
      <w:r>
        <w:rPr>
          <w:sz w:val="24"/>
        </w:rPr>
        <w:t>following</w:t>
      </w:r>
      <w:r>
        <w:rPr>
          <w:spacing w:val="-2"/>
          <w:sz w:val="24"/>
        </w:rPr>
        <w:t xml:space="preserve"> </w:t>
      </w:r>
      <w:r>
        <w:rPr>
          <w:sz w:val="24"/>
        </w:rPr>
        <w:t>terms</w:t>
      </w:r>
      <w:r>
        <w:rPr>
          <w:spacing w:val="-5"/>
          <w:sz w:val="24"/>
        </w:rPr>
        <w:t xml:space="preserve"> </w:t>
      </w:r>
      <w:r>
        <w:rPr>
          <w:sz w:val="24"/>
        </w:rPr>
        <w:t>and</w:t>
      </w:r>
      <w:r>
        <w:rPr>
          <w:spacing w:val="-2"/>
          <w:sz w:val="24"/>
        </w:rPr>
        <w:t xml:space="preserve"> </w:t>
      </w:r>
      <w:r>
        <w:rPr>
          <w:sz w:val="24"/>
        </w:rPr>
        <w:t>acronyms</w:t>
      </w:r>
      <w:r>
        <w:rPr>
          <w:spacing w:val="-5"/>
          <w:sz w:val="24"/>
        </w:rPr>
        <w:t xml:space="preserve"> </w:t>
      </w:r>
      <w:r>
        <w:rPr>
          <w:sz w:val="24"/>
        </w:rPr>
        <w:t>shall</w:t>
      </w:r>
      <w:r>
        <w:rPr>
          <w:spacing w:val="-6"/>
          <w:sz w:val="24"/>
        </w:rPr>
        <w:t xml:space="preserve"> </w:t>
      </w:r>
      <w:r>
        <w:rPr>
          <w:sz w:val="24"/>
        </w:rPr>
        <w:t>have</w:t>
      </w:r>
      <w:r>
        <w:rPr>
          <w:spacing w:val="-2"/>
          <w:sz w:val="24"/>
        </w:rPr>
        <w:t xml:space="preserve"> </w:t>
      </w:r>
      <w:r>
        <w:rPr>
          <w:sz w:val="24"/>
        </w:rPr>
        <w:t>the</w:t>
      </w:r>
      <w:r>
        <w:rPr>
          <w:spacing w:val="-2"/>
          <w:sz w:val="24"/>
        </w:rPr>
        <w:t xml:space="preserve"> </w:t>
      </w:r>
      <w:r>
        <w:rPr>
          <w:sz w:val="24"/>
        </w:rPr>
        <w:t>meaning</w:t>
      </w:r>
      <w:r>
        <w:rPr>
          <w:spacing w:val="-2"/>
          <w:sz w:val="24"/>
        </w:rPr>
        <w:t xml:space="preserve"> </w:t>
      </w:r>
      <w:r>
        <w:rPr>
          <w:sz w:val="24"/>
        </w:rPr>
        <w:t>indicated</w:t>
      </w:r>
      <w:r>
        <w:rPr>
          <w:spacing w:val="-2"/>
          <w:sz w:val="24"/>
        </w:rPr>
        <w:t xml:space="preserve"> </w:t>
      </w:r>
      <w:r>
        <w:rPr>
          <w:sz w:val="24"/>
        </w:rPr>
        <w:t>below</w:t>
      </w:r>
      <w:r>
        <w:rPr>
          <w:spacing w:val="-3"/>
          <w:sz w:val="24"/>
        </w:rPr>
        <w:t xml:space="preserve"> </w:t>
      </w:r>
      <w:r>
        <w:rPr>
          <w:sz w:val="24"/>
        </w:rPr>
        <w:t>as</w:t>
      </w:r>
      <w:r>
        <w:rPr>
          <w:spacing w:val="-3"/>
          <w:sz w:val="24"/>
        </w:rPr>
        <w:t xml:space="preserve"> </w:t>
      </w:r>
      <w:r>
        <w:rPr>
          <w:sz w:val="24"/>
        </w:rPr>
        <w:t>referenced</w:t>
      </w:r>
      <w:r>
        <w:rPr>
          <w:spacing w:val="-4"/>
          <w:sz w:val="24"/>
        </w:rPr>
        <w:t xml:space="preserve"> </w:t>
      </w:r>
      <w:r>
        <w:rPr>
          <w:sz w:val="24"/>
        </w:rPr>
        <w:t>in this Contract:</w:t>
      </w:r>
    </w:p>
    <w:p w14:paraId="54CAC7FF" w14:textId="77777777" w:rsidR="004C0B22" w:rsidRDefault="004C0B22" w:rsidP="004C0B22">
      <w:pPr>
        <w:pStyle w:val="BodyText"/>
        <w:spacing w:before="66"/>
      </w:pPr>
    </w:p>
    <w:tbl>
      <w:tblPr>
        <w:tblW w:w="0" w:type="auto"/>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6027"/>
      </w:tblGrid>
      <w:tr w:rsidR="004C0B22" w14:paraId="20F5F88F" w14:textId="77777777" w:rsidTr="003538BC">
        <w:trPr>
          <w:trHeight w:val="638"/>
        </w:trPr>
        <w:tc>
          <w:tcPr>
            <w:tcW w:w="8281" w:type="dxa"/>
            <w:gridSpan w:val="2"/>
          </w:tcPr>
          <w:p w14:paraId="026777A7" w14:textId="77777777" w:rsidR="004C0B22" w:rsidRDefault="004C0B22" w:rsidP="003538BC">
            <w:pPr>
              <w:pStyle w:val="TableParagraph"/>
              <w:spacing w:before="22"/>
              <w:ind w:left="3"/>
              <w:jc w:val="center"/>
              <w:rPr>
                <w:b/>
                <w:sz w:val="24"/>
              </w:rPr>
            </w:pPr>
            <w:r>
              <w:rPr>
                <w:b/>
                <w:sz w:val="24"/>
              </w:rPr>
              <w:t>COMMONLY</w:t>
            </w:r>
            <w:r>
              <w:rPr>
                <w:b/>
                <w:spacing w:val="-3"/>
                <w:sz w:val="24"/>
              </w:rPr>
              <w:t xml:space="preserve"> </w:t>
            </w:r>
            <w:r>
              <w:rPr>
                <w:b/>
                <w:sz w:val="24"/>
              </w:rPr>
              <w:t>KNOWN</w:t>
            </w:r>
            <w:r>
              <w:rPr>
                <w:b/>
                <w:spacing w:val="-2"/>
                <w:sz w:val="24"/>
              </w:rPr>
              <w:t xml:space="preserve"> ACRONYMS</w:t>
            </w:r>
          </w:p>
          <w:p w14:paraId="5665F85D" w14:textId="77777777" w:rsidR="004C0B22" w:rsidRDefault="004C0B22" w:rsidP="003538BC">
            <w:pPr>
              <w:pStyle w:val="TableParagraph"/>
              <w:spacing w:before="40"/>
              <w:ind w:left="3"/>
              <w:jc w:val="center"/>
              <w:rPr>
                <w:b/>
                <w:sz w:val="24"/>
              </w:rPr>
            </w:pPr>
            <w:r>
              <w:rPr>
                <w:b/>
                <w:sz w:val="24"/>
              </w:rPr>
              <w:t>AND</w:t>
            </w:r>
            <w:r>
              <w:rPr>
                <w:b/>
                <w:spacing w:val="-3"/>
                <w:sz w:val="24"/>
              </w:rPr>
              <w:t xml:space="preserve"> </w:t>
            </w:r>
            <w:r>
              <w:rPr>
                <w:b/>
                <w:sz w:val="24"/>
              </w:rPr>
              <w:t>DEPARTMENT</w:t>
            </w:r>
            <w:r>
              <w:rPr>
                <w:b/>
                <w:spacing w:val="-2"/>
                <w:sz w:val="24"/>
              </w:rPr>
              <w:t xml:space="preserve"> ABBREVIATIONS</w:t>
            </w:r>
          </w:p>
        </w:tc>
      </w:tr>
      <w:tr w:rsidR="004C0B22" w14:paraId="39C87E35" w14:textId="77777777" w:rsidTr="003538BC">
        <w:trPr>
          <w:trHeight w:val="316"/>
        </w:trPr>
        <w:tc>
          <w:tcPr>
            <w:tcW w:w="2254" w:type="dxa"/>
          </w:tcPr>
          <w:p w14:paraId="174D383B" w14:textId="77777777" w:rsidR="004C0B22" w:rsidRDefault="004C0B22" w:rsidP="003538BC">
            <w:pPr>
              <w:pStyle w:val="TableParagraph"/>
              <w:spacing w:before="19"/>
              <w:ind w:left="105"/>
              <w:rPr>
                <w:sz w:val="24"/>
              </w:rPr>
            </w:pPr>
            <w:r>
              <w:rPr>
                <w:spacing w:val="-5"/>
                <w:sz w:val="24"/>
              </w:rPr>
              <w:t>BAA</w:t>
            </w:r>
          </w:p>
        </w:tc>
        <w:tc>
          <w:tcPr>
            <w:tcW w:w="6027" w:type="dxa"/>
          </w:tcPr>
          <w:p w14:paraId="0872DE58" w14:textId="77777777" w:rsidR="004C0B22" w:rsidRDefault="004C0B22" w:rsidP="003538BC">
            <w:pPr>
              <w:pStyle w:val="TableParagraph"/>
              <w:spacing w:before="19"/>
              <w:ind w:left="107"/>
              <w:rPr>
                <w:sz w:val="24"/>
              </w:rPr>
            </w:pPr>
            <w:r>
              <w:rPr>
                <w:sz w:val="24"/>
              </w:rPr>
              <w:t>Business</w:t>
            </w:r>
            <w:r>
              <w:rPr>
                <w:spacing w:val="-4"/>
                <w:sz w:val="24"/>
              </w:rPr>
              <w:t xml:space="preserve"> </w:t>
            </w:r>
            <w:r>
              <w:rPr>
                <w:sz w:val="24"/>
              </w:rPr>
              <w:t xml:space="preserve">Associate </w:t>
            </w:r>
            <w:r>
              <w:rPr>
                <w:spacing w:val="-2"/>
                <w:sz w:val="24"/>
              </w:rPr>
              <w:t>Agreement</w:t>
            </w:r>
          </w:p>
        </w:tc>
      </w:tr>
      <w:tr w:rsidR="004C0B22" w14:paraId="54B7FC69" w14:textId="77777777" w:rsidTr="003538BC">
        <w:trPr>
          <w:trHeight w:val="318"/>
        </w:trPr>
        <w:tc>
          <w:tcPr>
            <w:tcW w:w="2254" w:type="dxa"/>
          </w:tcPr>
          <w:p w14:paraId="5B9E7F7C" w14:textId="77777777" w:rsidR="004C0B22" w:rsidRDefault="004C0B22" w:rsidP="003538BC">
            <w:pPr>
              <w:pStyle w:val="TableParagraph"/>
              <w:spacing w:before="19"/>
              <w:ind w:left="105"/>
              <w:rPr>
                <w:sz w:val="24"/>
              </w:rPr>
            </w:pPr>
            <w:r>
              <w:rPr>
                <w:spacing w:val="-2"/>
                <w:sz w:val="24"/>
              </w:rPr>
              <w:t>Contract</w:t>
            </w:r>
          </w:p>
        </w:tc>
        <w:tc>
          <w:tcPr>
            <w:tcW w:w="6027" w:type="dxa"/>
          </w:tcPr>
          <w:p w14:paraId="6A8D95C8" w14:textId="77777777" w:rsidR="004C0B22" w:rsidRDefault="004C0B22" w:rsidP="003538BC">
            <w:pPr>
              <w:pStyle w:val="TableParagraph"/>
              <w:spacing w:before="19"/>
              <w:ind w:left="107"/>
              <w:rPr>
                <w:sz w:val="24"/>
              </w:rPr>
            </w:pPr>
            <w:r>
              <w:rPr>
                <w:sz w:val="24"/>
              </w:rPr>
              <w:t>Formal</w:t>
            </w:r>
            <w:r>
              <w:rPr>
                <w:spacing w:val="-3"/>
                <w:sz w:val="24"/>
              </w:rPr>
              <w:t xml:space="preserve"> </w:t>
            </w:r>
            <w:r>
              <w:rPr>
                <w:sz w:val="24"/>
              </w:rPr>
              <w:t>and</w:t>
            </w:r>
            <w:r>
              <w:rPr>
                <w:spacing w:val="-2"/>
                <w:sz w:val="24"/>
              </w:rPr>
              <w:t xml:space="preserve"> </w:t>
            </w:r>
            <w:r>
              <w:rPr>
                <w:sz w:val="24"/>
              </w:rPr>
              <w:t>legal</w:t>
            </w:r>
            <w:r>
              <w:rPr>
                <w:spacing w:val="-5"/>
                <w:sz w:val="24"/>
              </w:rPr>
              <w:t xml:space="preserve"> </w:t>
            </w:r>
            <w:r>
              <w:rPr>
                <w:sz w:val="24"/>
              </w:rPr>
              <w:t>binding</w:t>
            </w:r>
            <w:r>
              <w:rPr>
                <w:spacing w:val="-1"/>
                <w:sz w:val="24"/>
              </w:rPr>
              <w:t xml:space="preserve"> </w:t>
            </w:r>
            <w:r>
              <w:rPr>
                <w:spacing w:val="-2"/>
                <w:sz w:val="24"/>
              </w:rPr>
              <w:t>agreement</w:t>
            </w:r>
          </w:p>
        </w:tc>
      </w:tr>
      <w:tr w:rsidR="004C0B22" w14:paraId="62267D35" w14:textId="77777777" w:rsidTr="003538BC">
        <w:trPr>
          <w:trHeight w:val="316"/>
        </w:trPr>
        <w:tc>
          <w:tcPr>
            <w:tcW w:w="2254" w:type="dxa"/>
          </w:tcPr>
          <w:p w14:paraId="315B316C" w14:textId="77777777" w:rsidR="004C0B22" w:rsidRDefault="004C0B22" w:rsidP="003538BC">
            <w:pPr>
              <w:pStyle w:val="TableParagraph"/>
              <w:spacing w:before="19"/>
              <w:ind w:left="105"/>
              <w:rPr>
                <w:sz w:val="24"/>
              </w:rPr>
            </w:pPr>
            <w:r>
              <w:rPr>
                <w:spacing w:val="-2"/>
                <w:sz w:val="24"/>
              </w:rPr>
              <w:t>Department</w:t>
            </w:r>
          </w:p>
        </w:tc>
        <w:tc>
          <w:tcPr>
            <w:tcW w:w="6027" w:type="dxa"/>
          </w:tcPr>
          <w:p w14:paraId="1283B795" w14:textId="77777777" w:rsidR="004C0B22" w:rsidRDefault="004C0B22" w:rsidP="003538BC">
            <w:pPr>
              <w:pStyle w:val="TableParagraph"/>
              <w:spacing w:before="19"/>
              <w:ind w:left="107"/>
              <w:rPr>
                <w:sz w:val="24"/>
              </w:rPr>
            </w:pPr>
            <w:r>
              <w:rPr>
                <w:sz w:val="24"/>
              </w:rPr>
              <w:t>State</w:t>
            </w:r>
            <w:r>
              <w:rPr>
                <w:spacing w:val="-3"/>
                <w:sz w:val="24"/>
              </w:rPr>
              <w:t xml:space="preserve"> </w:t>
            </w:r>
            <w:r>
              <w:rPr>
                <w:sz w:val="24"/>
              </w:rPr>
              <w:t>of</w:t>
            </w:r>
            <w:r>
              <w:rPr>
                <w:spacing w:val="-4"/>
                <w:sz w:val="24"/>
              </w:rPr>
              <w:t xml:space="preserve"> </w:t>
            </w:r>
            <w:r>
              <w:rPr>
                <w:sz w:val="24"/>
              </w:rPr>
              <w:t>Maine Department</w:t>
            </w:r>
            <w:r>
              <w:rPr>
                <w:spacing w:val="-2"/>
                <w:sz w:val="24"/>
              </w:rPr>
              <w:t xml:space="preserve"> </w:t>
            </w:r>
            <w:r>
              <w:rPr>
                <w:sz w:val="24"/>
              </w:rPr>
              <w:t>Entering</w:t>
            </w:r>
            <w:r>
              <w:rPr>
                <w:spacing w:val="-2"/>
                <w:sz w:val="24"/>
              </w:rPr>
              <w:t xml:space="preserve"> </w:t>
            </w:r>
            <w:r>
              <w:rPr>
                <w:sz w:val="24"/>
              </w:rPr>
              <w:t>into</w:t>
            </w:r>
            <w:r>
              <w:rPr>
                <w:spacing w:val="-3"/>
                <w:sz w:val="24"/>
              </w:rPr>
              <w:t xml:space="preserve"> </w:t>
            </w:r>
            <w:r>
              <w:rPr>
                <w:sz w:val="24"/>
              </w:rPr>
              <w:t>this</w:t>
            </w:r>
            <w:r>
              <w:rPr>
                <w:spacing w:val="-3"/>
                <w:sz w:val="24"/>
              </w:rPr>
              <w:t xml:space="preserve"> </w:t>
            </w:r>
            <w:r>
              <w:rPr>
                <w:spacing w:val="-2"/>
                <w:sz w:val="24"/>
              </w:rPr>
              <w:t>Contract</w:t>
            </w:r>
          </w:p>
        </w:tc>
      </w:tr>
      <w:tr w:rsidR="004C0B22" w14:paraId="5341521A" w14:textId="77777777" w:rsidTr="003538BC">
        <w:trPr>
          <w:trHeight w:val="318"/>
        </w:trPr>
        <w:tc>
          <w:tcPr>
            <w:tcW w:w="2254" w:type="dxa"/>
          </w:tcPr>
          <w:p w14:paraId="799E4F4A" w14:textId="77777777" w:rsidR="004C0B22" w:rsidRDefault="004C0B22" w:rsidP="003538BC">
            <w:pPr>
              <w:pStyle w:val="TableParagraph"/>
              <w:spacing w:before="19"/>
              <w:ind w:left="105"/>
              <w:rPr>
                <w:sz w:val="24"/>
              </w:rPr>
            </w:pPr>
            <w:r>
              <w:rPr>
                <w:spacing w:val="-2"/>
                <w:sz w:val="24"/>
              </w:rPr>
              <w:t>Provider</w:t>
            </w:r>
          </w:p>
        </w:tc>
        <w:tc>
          <w:tcPr>
            <w:tcW w:w="6027" w:type="dxa"/>
          </w:tcPr>
          <w:p w14:paraId="4954BF72" w14:textId="77777777" w:rsidR="004C0B22" w:rsidRDefault="004C0B22" w:rsidP="003538BC">
            <w:pPr>
              <w:pStyle w:val="TableParagraph"/>
              <w:spacing w:before="19"/>
              <w:ind w:left="107"/>
              <w:rPr>
                <w:sz w:val="24"/>
              </w:rPr>
            </w:pPr>
            <w:r>
              <w:rPr>
                <w:sz w:val="24"/>
              </w:rPr>
              <w:t>Organization</w:t>
            </w:r>
            <w:r>
              <w:rPr>
                <w:spacing w:val="-4"/>
                <w:sz w:val="24"/>
              </w:rPr>
              <w:t xml:space="preserve"> </w:t>
            </w:r>
            <w:r>
              <w:rPr>
                <w:sz w:val="24"/>
              </w:rPr>
              <w:t>providing</w:t>
            </w:r>
            <w:r>
              <w:rPr>
                <w:spacing w:val="-4"/>
                <w:sz w:val="24"/>
              </w:rPr>
              <w:t xml:space="preserve"> </w:t>
            </w:r>
            <w:r>
              <w:rPr>
                <w:sz w:val="24"/>
              </w:rPr>
              <w:t>services</w:t>
            </w:r>
            <w:r>
              <w:rPr>
                <w:spacing w:val="-3"/>
                <w:sz w:val="24"/>
              </w:rPr>
              <w:t xml:space="preserve"> </w:t>
            </w:r>
            <w:r>
              <w:rPr>
                <w:sz w:val="24"/>
              </w:rPr>
              <w:t>under</w:t>
            </w:r>
            <w:r>
              <w:rPr>
                <w:spacing w:val="-4"/>
                <w:sz w:val="24"/>
              </w:rPr>
              <w:t xml:space="preserve"> </w:t>
            </w:r>
            <w:r>
              <w:rPr>
                <w:sz w:val="24"/>
              </w:rPr>
              <w:t>this</w:t>
            </w:r>
            <w:r>
              <w:rPr>
                <w:spacing w:val="-2"/>
                <w:sz w:val="24"/>
              </w:rPr>
              <w:t xml:space="preserve"> Contract</w:t>
            </w:r>
          </w:p>
        </w:tc>
      </w:tr>
      <w:tr w:rsidR="004C0B22" w14:paraId="4FB0FE77" w14:textId="77777777" w:rsidTr="003538BC">
        <w:trPr>
          <w:trHeight w:val="316"/>
        </w:trPr>
        <w:tc>
          <w:tcPr>
            <w:tcW w:w="2254" w:type="dxa"/>
          </w:tcPr>
          <w:p w14:paraId="0BF7998C" w14:textId="77777777" w:rsidR="004C0B22" w:rsidRDefault="004C0B22" w:rsidP="003538BC">
            <w:pPr>
              <w:pStyle w:val="TableParagraph"/>
              <w:spacing w:before="19"/>
              <w:ind w:left="105"/>
              <w:rPr>
                <w:sz w:val="24"/>
              </w:rPr>
            </w:pPr>
            <w:r>
              <w:rPr>
                <w:spacing w:val="-2"/>
                <w:sz w:val="24"/>
              </w:rPr>
              <w:t>State</w:t>
            </w:r>
          </w:p>
        </w:tc>
        <w:tc>
          <w:tcPr>
            <w:tcW w:w="6027" w:type="dxa"/>
          </w:tcPr>
          <w:p w14:paraId="34CA4B21" w14:textId="77777777" w:rsidR="004C0B22" w:rsidRDefault="004C0B22" w:rsidP="003538BC">
            <w:pPr>
              <w:pStyle w:val="TableParagraph"/>
              <w:spacing w:before="19"/>
              <w:ind w:left="107"/>
              <w:rPr>
                <w:sz w:val="24"/>
              </w:rPr>
            </w:pPr>
            <w:r>
              <w:rPr>
                <w:sz w:val="24"/>
              </w:rPr>
              <w:t>State</w:t>
            </w:r>
            <w:r>
              <w:rPr>
                <w:spacing w:val="-2"/>
                <w:sz w:val="24"/>
              </w:rPr>
              <w:t xml:space="preserve"> </w:t>
            </w:r>
            <w:r>
              <w:rPr>
                <w:sz w:val="24"/>
              </w:rPr>
              <w:t>of</w:t>
            </w:r>
            <w:r>
              <w:rPr>
                <w:spacing w:val="-1"/>
                <w:sz w:val="24"/>
              </w:rPr>
              <w:t xml:space="preserve"> </w:t>
            </w:r>
            <w:r>
              <w:rPr>
                <w:spacing w:val="-2"/>
                <w:sz w:val="24"/>
              </w:rPr>
              <w:t>Maine</w:t>
            </w:r>
          </w:p>
        </w:tc>
      </w:tr>
      <w:tr w:rsidR="004C0B22" w14:paraId="71A46048" w14:textId="77777777" w:rsidTr="003538BC">
        <w:trPr>
          <w:trHeight w:val="318"/>
        </w:trPr>
        <w:tc>
          <w:tcPr>
            <w:tcW w:w="2254" w:type="dxa"/>
          </w:tcPr>
          <w:p w14:paraId="541EEE06" w14:textId="77777777" w:rsidR="004C0B22" w:rsidRDefault="004C0B22" w:rsidP="003538BC">
            <w:pPr>
              <w:pStyle w:val="TableParagraph"/>
              <w:rPr>
                <w:rFonts w:ascii="Times New Roman"/>
              </w:rPr>
            </w:pPr>
          </w:p>
        </w:tc>
        <w:tc>
          <w:tcPr>
            <w:tcW w:w="6027" w:type="dxa"/>
          </w:tcPr>
          <w:p w14:paraId="419E515E" w14:textId="77777777" w:rsidR="004C0B22" w:rsidRDefault="004C0B22" w:rsidP="003538BC">
            <w:pPr>
              <w:pStyle w:val="TableParagraph"/>
              <w:rPr>
                <w:rFonts w:ascii="Times New Roman"/>
              </w:rPr>
            </w:pPr>
          </w:p>
        </w:tc>
      </w:tr>
      <w:tr w:rsidR="004C0B22" w14:paraId="08B33D35" w14:textId="77777777" w:rsidTr="003538BC">
        <w:trPr>
          <w:trHeight w:val="318"/>
        </w:trPr>
        <w:tc>
          <w:tcPr>
            <w:tcW w:w="2254" w:type="dxa"/>
          </w:tcPr>
          <w:p w14:paraId="4A0EA1E4" w14:textId="77777777" w:rsidR="004C0B22" w:rsidRDefault="004C0B22" w:rsidP="003538BC">
            <w:pPr>
              <w:pStyle w:val="TableParagraph"/>
              <w:rPr>
                <w:rFonts w:ascii="Times New Roman"/>
              </w:rPr>
            </w:pPr>
          </w:p>
        </w:tc>
        <w:tc>
          <w:tcPr>
            <w:tcW w:w="6027" w:type="dxa"/>
          </w:tcPr>
          <w:p w14:paraId="2E658BDC" w14:textId="77777777" w:rsidR="004C0B22" w:rsidRDefault="004C0B22" w:rsidP="003538BC">
            <w:pPr>
              <w:pStyle w:val="TableParagraph"/>
              <w:rPr>
                <w:rFonts w:ascii="Times New Roman"/>
              </w:rPr>
            </w:pPr>
          </w:p>
        </w:tc>
      </w:tr>
    </w:tbl>
    <w:p w14:paraId="5F3FDC44" w14:textId="77777777" w:rsidR="004C0B22" w:rsidRDefault="004C0B22" w:rsidP="004C0B22">
      <w:pPr>
        <w:pStyle w:val="BodyText"/>
        <w:spacing w:before="45"/>
        <w:rPr>
          <w:sz w:val="24"/>
        </w:rPr>
      </w:pPr>
    </w:p>
    <w:p w14:paraId="2FF1F784" w14:textId="77777777" w:rsidR="004C0B22" w:rsidRDefault="004C0B22" w:rsidP="006E105C">
      <w:pPr>
        <w:pStyle w:val="ListParagraph"/>
        <w:widowControl w:val="0"/>
        <w:numPr>
          <w:ilvl w:val="0"/>
          <w:numId w:val="39"/>
        </w:numPr>
        <w:tabs>
          <w:tab w:val="left" w:pos="1078"/>
        </w:tabs>
        <w:autoSpaceDE w:val="0"/>
        <w:autoSpaceDN w:val="0"/>
        <w:spacing w:after="0"/>
        <w:ind w:left="1078" w:hanging="358"/>
        <w:contextualSpacing w:val="0"/>
        <w:rPr>
          <w:sz w:val="24"/>
        </w:rPr>
      </w:pPr>
      <w:r>
        <w:rPr>
          <w:spacing w:val="-2"/>
          <w:sz w:val="24"/>
          <w:u w:val="single"/>
        </w:rPr>
        <w:t>INTRODUCTION</w:t>
      </w:r>
      <w:r>
        <w:rPr>
          <w:b/>
          <w:spacing w:val="-2"/>
          <w:sz w:val="24"/>
          <w:u w:val="single"/>
        </w:rPr>
        <w:t>/</w:t>
      </w:r>
      <w:r>
        <w:rPr>
          <w:spacing w:val="-2"/>
          <w:sz w:val="24"/>
          <w:u w:val="single"/>
        </w:rPr>
        <w:t>OVERVIEW:</w:t>
      </w:r>
    </w:p>
    <w:p w14:paraId="70B1627C" w14:textId="77777777" w:rsidR="004C0B22" w:rsidRDefault="004C0B22" w:rsidP="004C0B22">
      <w:pPr>
        <w:spacing w:before="41" w:line="278" w:lineRule="auto"/>
        <w:ind w:left="1080" w:right="359"/>
        <w:rPr>
          <w:sz w:val="24"/>
          <w:szCs w:val="24"/>
        </w:rPr>
      </w:pPr>
      <w:r w:rsidRPr="00C343D5">
        <w:rPr>
          <w:spacing w:val="-2"/>
          <w:sz w:val="24"/>
          <w:szCs w:val="24"/>
        </w:rPr>
        <w:t xml:space="preserve">The purpose of this contract is to provide funding for </w:t>
      </w:r>
      <w:r>
        <w:rPr>
          <w:spacing w:val="-2"/>
          <w:sz w:val="24"/>
          <w:szCs w:val="24"/>
        </w:rPr>
        <w:t xml:space="preserve">the </w:t>
      </w:r>
      <w:r w:rsidRPr="00630E9E">
        <w:rPr>
          <w:spacing w:val="-2"/>
          <w:sz w:val="24"/>
          <w:szCs w:val="24"/>
          <w:u w:val="single"/>
        </w:rPr>
        <w:t>Name of Organization</w:t>
      </w:r>
      <w:r w:rsidRPr="00C343D5">
        <w:rPr>
          <w:spacing w:val="-2"/>
          <w:sz w:val="24"/>
          <w:szCs w:val="24"/>
          <w:u w:val="single"/>
        </w:rPr>
        <w:t xml:space="preserve"> </w:t>
      </w:r>
      <w:r w:rsidRPr="00C343D5">
        <w:rPr>
          <w:spacing w:val="-2"/>
          <w:sz w:val="24"/>
          <w:szCs w:val="24"/>
        </w:rPr>
        <w:t xml:space="preserve">for a Historic Community Buildings </w:t>
      </w:r>
      <w:r>
        <w:rPr>
          <w:spacing w:val="-2"/>
          <w:sz w:val="24"/>
          <w:szCs w:val="24"/>
        </w:rPr>
        <w:t>Grant (HCBG)</w:t>
      </w:r>
      <w:r w:rsidRPr="00C343D5">
        <w:rPr>
          <w:spacing w:val="-2"/>
          <w:sz w:val="24"/>
          <w:szCs w:val="24"/>
        </w:rPr>
        <w:t xml:space="preserve">. </w:t>
      </w:r>
      <w:r>
        <w:rPr>
          <w:spacing w:val="-2"/>
          <w:sz w:val="24"/>
          <w:szCs w:val="24"/>
        </w:rPr>
        <w:t>The funding for this grant was established i</w:t>
      </w:r>
      <w:r w:rsidRPr="00C343D5">
        <w:rPr>
          <w:sz w:val="24"/>
          <w:szCs w:val="24"/>
        </w:rPr>
        <w:t xml:space="preserve">n the November 2024 general election, </w:t>
      </w:r>
      <w:r>
        <w:rPr>
          <w:sz w:val="24"/>
          <w:szCs w:val="24"/>
        </w:rPr>
        <w:t xml:space="preserve">when </w:t>
      </w:r>
      <w:r w:rsidRPr="00C343D5">
        <w:rPr>
          <w:sz w:val="24"/>
          <w:szCs w:val="24"/>
        </w:rPr>
        <w:t>Maine voters approved a $10 million bond for the restoration of historic community buildings</w:t>
      </w:r>
      <w:r>
        <w:rPr>
          <w:sz w:val="24"/>
          <w:szCs w:val="24"/>
        </w:rPr>
        <w:t xml:space="preserve">. The bond requires a 25% matching share from either private or non-profit sources, and the program is administered by the Department. The grant funding equals 75% of the Provider’s project cost as explained and justified in the Provider’s 2025 HCBG application. The service is for the preservation or restoration of a community building that is listed in the National Register of Historic Places or that has been nominated for listing in the Register by the Department. </w:t>
      </w:r>
    </w:p>
    <w:p w14:paraId="601C1F96" w14:textId="77777777" w:rsidR="004C0B22" w:rsidRDefault="004C0B22" w:rsidP="004C0B22">
      <w:pPr>
        <w:pStyle w:val="BodyText"/>
        <w:spacing w:before="36"/>
        <w:rPr>
          <w:b w:val="0"/>
          <w:sz w:val="24"/>
        </w:rPr>
      </w:pPr>
    </w:p>
    <w:p w14:paraId="31F4B71A" w14:textId="77777777" w:rsidR="004C0B22" w:rsidRDefault="004C0B22" w:rsidP="004C0B22">
      <w:pPr>
        <w:spacing w:line="278" w:lineRule="auto"/>
        <w:ind w:left="1080" w:right="468"/>
        <w:rPr>
          <w:sz w:val="24"/>
        </w:rPr>
      </w:pPr>
      <w:r>
        <w:rPr>
          <w:sz w:val="24"/>
        </w:rPr>
        <w:t>The</w:t>
      </w:r>
      <w:r>
        <w:rPr>
          <w:spacing w:val="-4"/>
          <w:sz w:val="24"/>
        </w:rPr>
        <w:t xml:space="preserve"> </w:t>
      </w:r>
      <w:r>
        <w:rPr>
          <w:sz w:val="24"/>
        </w:rPr>
        <w:t>Provider</w:t>
      </w:r>
      <w:r>
        <w:rPr>
          <w:spacing w:val="-3"/>
          <w:sz w:val="24"/>
        </w:rPr>
        <w:t xml:space="preserve"> </w:t>
      </w:r>
      <w:r>
        <w:rPr>
          <w:sz w:val="24"/>
        </w:rPr>
        <w:t>shall</w:t>
      </w:r>
      <w:r>
        <w:rPr>
          <w:spacing w:val="-4"/>
          <w:sz w:val="24"/>
        </w:rPr>
        <w:t xml:space="preserve"> undertake the project of restoring or preserving a community building in accordance with the program materials that have been developed by the Department staff, including the HCB Grant Manual that lays out the policies and requirements for the program. The Provider </w:t>
      </w:r>
      <w:r>
        <w:rPr>
          <w:sz w:val="24"/>
        </w:rPr>
        <w:t>shall</w:t>
      </w:r>
      <w:r>
        <w:rPr>
          <w:spacing w:val="-6"/>
          <w:sz w:val="24"/>
        </w:rPr>
        <w:t xml:space="preserve"> </w:t>
      </w:r>
      <w:r>
        <w:rPr>
          <w:sz w:val="24"/>
        </w:rPr>
        <w:t>undertake</w:t>
      </w:r>
      <w:r>
        <w:rPr>
          <w:spacing w:val="-2"/>
          <w:sz w:val="24"/>
        </w:rPr>
        <w:t xml:space="preserve"> </w:t>
      </w:r>
      <w:r>
        <w:rPr>
          <w:sz w:val="24"/>
        </w:rPr>
        <w:t>this</w:t>
      </w:r>
      <w:r>
        <w:rPr>
          <w:spacing w:val="-3"/>
          <w:sz w:val="24"/>
        </w:rPr>
        <w:t xml:space="preserve"> </w:t>
      </w:r>
      <w:r>
        <w:rPr>
          <w:sz w:val="24"/>
        </w:rPr>
        <w:t>project</w:t>
      </w:r>
      <w:r>
        <w:rPr>
          <w:spacing w:val="-2"/>
          <w:sz w:val="24"/>
        </w:rPr>
        <w:t xml:space="preserve"> </w:t>
      </w:r>
      <w:r>
        <w:rPr>
          <w:sz w:val="24"/>
        </w:rPr>
        <w:t>in</w:t>
      </w:r>
      <w:r>
        <w:rPr>
          <w:spacing w:val="-4"/>
          <w:sz w:val="24"/>
        </w:rPr>
        <w:t xml:space="preserve"> </w:t>
      </w:r>
      <w:r>
        <w:rPr>
          <w:sz w:val="24"/>
        </w:rPr>
        <w:t>accordance</w:t>
      </w:r>
      <w:r>
        <w:rPr>
          <w:spacing w:val="-2"/>
          <w:sz w:val="24"/>
        </w:rPr>
        <w:t xml:space="preserve"> </w:t>
      </w:r>
      <w:r>
        <w:rPr>
          <w:sz w:val="24"/>
        </w:rPr>
        <w:t>with</w:t>
      </w:r>
      <w:r>
        <w:rPr>
          <w:spacing w:val="-2"/>
          <w:sz w:val="24"/>
        </w:rPr>
        <w:t xml:space="preserve"> </w:t>
      </w:r>
      <w:r>
        <w:rPr>
          <w:sz w:val="24"/>
        </w:rPr>
        <w:t>the</w:t>
      </w:r>
      <w:r>
        <w:rPr>
          <w:spacing w:val="-4"/>
          <w:sz w:val="24"/>
        </w:rPr>
        <w:t xml:space="preserve"> </w:t>
      </w:r>
      <w:r>
        <w:rPr>
          <w:sz w:val="24"/>
        </w:rPr>
        <w:t>Provider’s 2025 HCBG</w:t>
      </w:r>
      <w:r>
        <w:rPr>
          <w:spacing w:val="-5"/>
          <w:sz w:val="24"/>
        </w:rPr>
        <w:t xml:space="preserve"> </w:t>
      </w:r>
      <w:r>
        <w:rPr>
          <w:sz w:val="24"/>
        </w:rPr>
        <w:t xml:space="preserve">application as submitted to the Department, </w:t>
      </w:r>
      <w:r>
        <w:rPr>
          <w:sz w:val="24"/>
        </w:rPr>
        <w:lastRenderedPageBreak/>
        <w:t xml:space="preserve">and any supplemental materials requested by the Department after the grant was awarded in 2026. The Provider shall </w:t>
      </w:r>
      <w:proofErr w:type="gramStart"/>
      <w:r>
        <w:rPr>
          <w:sz w:val="24"/>
        </w:rPr>
        <w:t>be in compliance with</w:t>
      </w:r>
      <w:proofErr w:type="gramEnd"/>
      <w:r>
        <w:rPr>
          <w:sz w:val="24"/>
        </w:rPr>
        <w:t xml:space="preserve"> State laws and regulations governing administration.</w:t>
      </w:r>
    </w:p>
    <w:p w14:paraId="142132B8" w14:textId="77777777" w:rsidR="004C0B22" w:rsidRDefault="004C0B22" w:rsidP="004C0B22">
      <w:pPr>
        <w:ind w:left="1080"/>
        <w:rPr>
          <w:b/>
          <w:sz w:val="24"/>
        </w:rPr>
      </w:pPr>
    </w:p>
    <w:p w14:paraId="58A38141" w14:textId="77777777" w:rsidR="004C0B22" w:rsidRDefault="004C0B22" w:rsidP="004C0B22">
      <w:pPr>
        <w:ind w:left="1080"/>
        <w:rPr>
          <w:sz w:val="24"/>
        </w:rPr>
      </w:pPr>
      <w:r>
        <w:rPr>
          <w:sz w:val="24"/>
        </w:rPr>
        <w:t>The</w:t>
      </w:r>
      <w:r>
        <w:rPr>
          <w:spacing w:val="-1"/>
          <w:sz w:val="24"/>
        </w:rPr>
        <w:t xml:space="preserve"> </w:t>
      </w:r>
      <w:r>
        <w:rPr>
          <w:sz w:val="24"/>
        </w:rPr>
        <w:t>Department</w:t>
      </w:r>
      <w:r>
        <w:rPr>
          <w:spacing w:val="-4"/>
          <w:sz w:val="24"/>
        </w:rPr>
        <w:t xml:space="preserve"> </w:t>
      </w:r>
      <w:r>
        <w:rPr>
          <w:sz w:val="24"/>
        </w:rPr>
        <w:t>will</w:t>
      </w:r>
      <w:r>
        <w:rPr>
          <w:spacing w:val="-2"/>
          <w:sz w:val="24"/>
        </w:rPr>
        <w:t xml:space="preserve"> </w:t>
      </w:r>
      <w:r>
        <w:rPr>
          <w:sz w:val="24"/>
        </w:rPr>
        <w:t>pay</w:t>
      </w:r>
      <w:r>
        <w:rPr>
          <w:spacing w:val="-2"/>
          <w:sz w:val="24"/>
        </w:rPr>
        <w:t xml:space="preserve"> </w:t>
      </w:r>
      <w:r>
        <w:rPr>
          <w:sz w:val="24"/>
        </w:rPr>
        <w:t>the</w:t>
      </w:r>
      <w:r>
        <w:rPr>
          <w:spacing w:val="-1"/>
          <w:sz w:val="24"/>
        </w:rPr>
        <w:t xml:space="preserve"> </w:t>
      </w:r>
      <w:r>
        <w:rPr>
          <w:sz w:val="24"/>
        </w:rPr>
        <w:t>Provider</w:t>
      </w:r>
      <w:r>
        <w:rPr>
          <w:spacing w:val="-3"/>
          <w:sz w:val="24"/>
        </w:rPr>
        <w:t xml:space="preserve"> </w:t>
      </w:r>
      <w:r>
        <w:rPr>
          <w:sz w:val="24"/>
        </w:rPr>
        <w:t>as</w:t>
      </w:r>
      <w:r>
        <w:rPr>
          <w:spacing w:val="-1"/>
          <w:sz w:val="24"/>
        </w:rPr>
        <w:t xml:space="preserve"> </w:t>
      </w:r>
      <w:r>
        <w:rPr>
          <w:spacing w:val="-2"/>
          <w:sz w:val="24"/>
        </w:rPr>
        <w:t>follows:</w:t>
      </w:r>
    </w:p>
    <w:p w14:paraId="13A26E3C" w14:textId="77777777" w:rsidR="004C0B22" w:rsidRDefault="004C0B22" w:rsidP="004C0B22">
      <w:pPr>
        <w:spacing w:before="41" w:line="276" w:lineRule="auto"/>
        <w:ind w:left="1080" w:right="468"/>
        <w:rPr>
          <w:sz w:val="24"/>
        </w:rPr>
      </w:pPr>
      <w:r>
        <w:rPr>
          <w:sz w:val="24"/>
        </w:rPr>
        <w:t>On a reimbursement basis up to the contract amount with documentation of allowable expenditures made and sufficient Provider match amount per reimbursement request. Payments</w:t>
      </w:r>
      <w:r>
        <w:rPr>
          <w:spacing w:val="-5"/>
          <w:sz w:val="24"/>
        </w:rPr>
        <w:t xml:space="preserve"> </w:t>
      </w:r>
      <w:r>
        <w:rPr>
          <w:sz w:val="24"/>
        </w:rPr>
        <w:t>are</w:t>
      </w:r>
      <w:r>
        <w:rPr>
          <w:spacing w:val="-2"/>
          <w:sz w:val="24"/>
        </w:rPr>
        <w:t xml:space="preserve"> </w:t>
      </w:r>
      <w:r>
        <w:rPr>
          <w:sz w:val="24"/>
        </w:rPr>
        <w:t>subject</w:t>
      </w:r>
      <w:r>
        <w:rPr>
          <w:spacing w:val="-5"/>
          <w:sz w:val="24"/>
        </w:rPr>
        <w:t xml:space="preserve"> </w:t>
      </w:r>
      <w:r>
        <w:rPr>
          <w:sz w:val="24"/>
        </w:rPr>
        <w:t>to</w:t>
      </w:r>
      <w:r>
        <w:rPr>
          <w:spacing w:val="-2"/>
          <w:sz w:val="24"/>
        </w:rPr>
        <w:t xml:space="preserve"> </w:t>
      </w:r>
      <w:r>
        <w:rPr>
          <w:sz w:val="24"/>
        </w:rPr>
        <w:t>the</w:t>
      </w:r>
      <w:r>
        <w:rPr>
          <w:spacing w:val="-2"/>
          <w:sz w:val="24"/>
        </w:rPr>
        <w:t xml:space="preserve"> </w:t>
      </w:r>
      <w:r>
        <w:rPr>
          <w:sz w:val="24"/>
        </w:rPr>
        <w:t>Provider's</w:t>
      </w:r>
      <w:r>
        <w:rPr>
          <w:spacing w:val="-3"/>
          <w:sz w:val="24"/>
        </w:rPr>
        <w:t xml:space="preserve"> </w:t>
      </w:r>
      <w:r>
        <w:rPr>
          <w:sz w:val="24"/>
        </w:rPr>
        <w:t>compliance</w:t>
      </w:r>
      <w:r>
        <w:rPr>
          <w:spacing w:val="-2"/>
          <w:sz w:val="24"/>
        </w:rPr>
        <w:t xml:space="preserve"> </w:t>
      </w:r>
      <w:r>
        <w:rPr>
          <w:sz w:val="24"/>
        </w:rPr>
        <w:t>with</w:t>
      </w:r>
      <w:r>
        <w:rPr>
          <w:spacing w:val="-2"/>
          <w:sz w:val="24"/>
        </w:rPr>
        <w:t xml:space="preserve"> </w:t>
      </w:r>
      <w:r>
        <w:rPr>
          <w:sz w:val="24"/>
        </w:rPr>
        <w:t>all</w:t>
      </w:r>
      <w:r>
        <w:rPr>
          <w:spacing w:val="-3"/>
          <w:sz w:val="24"/>
        </w:rPr>
        <w:t xml:space="preserve"> </w:t>
      </w:r>
      <w:r>
        <w:rPr>
          <w:sz w:val="24"/>
        </w:rPr>
        <w:t>items</w:t>
      </w:r>
      <w:r>
        <w:rPr>
          <w:spacing w:val="-3"/>
          <w:sz w:val="24"/>
        </w:rPr>
        <w:t xml:space="preserve"> </w:t>
      </w:r>
      <w:r>
        <w:rPr>
          <w:sz w:val="24"/>
        </w:rPr>
        <w:t>set</w:t>
      </w:r>
      <w:r>
        <w:rPr>
          <w:spacing w:val="-5"/>
          <w:sz w:val="24"/>
        </w:rPr>
        <w:t xml:space="preserve"> </w:t>
      </w:r>
      <w:r>
        <w:rPr>
          <w:sz w:val="24"/>
        </w:rPr>
        <w:t>forth</w:t>
      </w:r>
      <w:r>
        <w:rPr>
          <w:spacing w:val="-2"/>
          <w:sz w:val="24"/>
        </w:rPr>
        <w:t xml:space="preserve"> </w:t>
      </w:r>
      <w:r>
        <w:rPr>
          <w:sz w:val="24"/>
        </w:rPr>
        <w:t>in</w:t>
      </w:r>
      <w:r>
        <w:rPr>
          <w:spacing w:val="-4"/>
          <w:sz w:val="24"/>
        </w:rPr>
        <w:t xml:space="preserve"> </w:t>
      </w:r>
      <w:r>
        <w:rPr>
          <w:sz w:val="24"/>
        </w:rPr>
        <w:t>this</w:t>
      </w:r>
      <w:r>
        <w:rPr>
          <w:spacing w:val="-3"/>
          <w:sz w:val="24"/>
        </w:rPr>
        <w:t xml:space="preserve"> </w:t>
      </w:r>
      <w:r>
        <w:rPr>
          <w:sz w:val="24"/>
        </w:rPr>
        <w:t>Agreement and subject to the availability of funds.</w:t>
      </w:r>
      <w:r>
        <w:rPr>
          <w:spacing w:val="40"/>
          <w:sz w:val="24"/>
        </w:rPr>
        <w:t xml:space="preserve"> </w:t>
      </w:r>
      <w:r>
        <w:rPr>
          <w:sz w:val="24"/>
        </w:rPr>
        <w:t>The Department will process approved payments within 30 days. See Rider F for additional payment details.</w:t>
      </w:r>
    </w:p>
    <w:p w14:paraId="596BC28C" w14:textId="77777777" w:rsidR="004C0B22" w:rsidRDefault="004C0B22" w:rsidP="004C0B22">
      <w:pPr>
        <w:pStyle w:val="BodyText"/>
        <w:spacing w:before="40"/>
        <w:rPr>
          <w:sz w:val="24"/>
        </w:rPr>
      </w:pPr>
    </w:p>
    <w:p w14:paraId="7D322108" w14:textId="77777777" w:rsidR="004C0B22" w:rsidRDefault="004C0B22" w:rsidP="004C0B22">
      <w:pPr>
        <w:ind w:left="1080"/>
        <w:rPr>
          <w:color w:val="000000"/>
          <w:spacing w:val="-4"/>
          <w:sz w:val="24"/>
        </w:rPr>
      </w:pPr>
      <w:r w:rsidRPr="004A73C2">
        <w:rPr>
          <w:color w:val="000000"/>
          <w:sz w:val="24"/>
        </w:rPr>
        <w:t>SCOPE</w:t>
      </w:r>
      <w:r w:rsidRPr="004A73C2">
        <w:rPr>
          <w:color w:val="000000"/>
          <w:spacing w:val="-2"/>
          <w:sz w:val="24"/>
        </w:rPr>
        <w:t xml:space="preserve"> </w:t>
      </w:r>
      <w:r w:rsidRPr="004A73C2">
        <w:rPr>
          <w:color w:val="000000"/>
          <w:sz w:val="24"/>
        </w:rPr>
        <w:t>OF</w:t>
      </w:r>
      <w:r w:rsidRPr="004A73C2">
        <w:rPr>
          <w:color w:val="000000"/>
          <w:spacing w:val="-3"/>
          <w:sz w:val="24"/>
        </w:rPr>
        <w:t xml:space="preserve"> </w:t>
      </w:r>
      <w:r w:rsidRPr="004A73C2">
        <w:rPr>
          <w:color w:val="000000"/>
          <w:spacing w:val="-4"/>
          <w:sz w:val="24"/>
        </w:rPr>
        <w:t>WORK:</w:t>
      </w:r>
      <w:r>
        <w:rPr>
          <w:color w:val="000000"/>
          <w:spacing w:val="-4"/>
          <w:sz w:val="24"/>
        </w:rPr>
        <w:t xml:space="preserve"> The project will be undertaken in accordance with the Provider’s 2025 HCBG application as submitted to the Department, and any supplemental materials requested by the Department after the grant was awarded in 2026. The Provider shall adhere to the HCB Grant Manual (Manual) for any work related to the project and will:</w:t>
      </w:r>
    </w:p>
    <w:p w14:paraId="072A39C7" w14:textId="77777777" w:rsidR="004C0B22" w:rsidRDefault="004C0B22" w:rsidP="004C0B22">
      <w:pPr>
        <w:ind w:left="1080"/>
        <w:rPr>
          <w:color w:val="000000"/>
          <w:spacing w:val="-4"/>
          <w:sz w:val="24"/>
        </w:rPr>
      </w:pPr>
    </w:p>
    <w:p w14:paraId="79F74328" w14:textId="77777777" w:rsidR="004C0B22" w:rsidRDefault="004C0B22" w:rsidP="006E105C">
      <w:pPr>
        <w:pStyle w:val="ListParagraph"/>
        <w:widowControl w:val="0"/>
        <w:numPr>
          <w:ilvl w:val="1"/>
          <w:numId w:val="39"/>
        </w:numPr>
        <w:tabs>
          <w:tab w:val="left" w:pos="1280"/>
        </w:tabs>
        <w:autoSpaceDE w:val="0"/>
        <w:autoSpaceDN w:val="0"/>
        <w:spacing w:after="0"/>
        <w:ind w:left="1280" w:hanging="200"/>
        <w:contextualSpacing w:val="0"/>
        <w:rPr>
          <w:sz w:val="24"/>
        </w:rPr>
      </w:pPr>
      <w:r>
        <w:rPr>
          <w:sz w:val="24"/>
        </w:rPr>
        <w:t>Ensure</w:t>
      </w:r>
      <w:r w:rsidRPr="009363A8">
        <w:rPr>
          <w:sz w:val="24"/>
        </w:rPr>
        <w:t xml:space="preserve"> </w:t>
      </w:r>
      <w:r>
        <w:rPr>
          <w:sz w:val="24"/>
        </w:rPr>
        <w:t>that</w:t>
      </w:r>
      <w:r w:rsidRPr="009363A8">
        <w:rPr>
          <w:sz w:val="24"/>
        </w:rPr>
        <w:t xml:space="preserve"> </w:t>
      </w:r>
      <w:r>
        <w:rPr>
          <w:sz w:val="24"/>
        </w:rPr>
        <w:t>all</w:t>
      </w:r>
      <w:r w:rsidRPr="009363A8">
        <w:rPr>
          <w:sz w:val="24"/>
        </w:rPr>
        <w:t xml:space="preserve"> </w:t>
      </w:r>
      <w:r>
        <w:rPr>
          <w:sz w:val="24"/>
        </w:rPr>
        <w:t>work</w:t>
      </w:r>
      <w:r w:rsidRPr="009363A8">
        <w:rPr>
          <w:sz w:val="24"/>
        </w:rPr>
        <w:t xml:space="preserve"> </w:t>
      </w:r>
      <w:r>
        <w:rPr>
          <w:sz w:val="24"/>
        </w:rPr>
        <w:t>will</w:t>
      </w:r>
      <w:r w:rsidRPr="009363A8">
        <w:rPr>
          <w:sz w:val="24"/>
        </w:rPr>
        <w:t xml:space="preserve"> </w:t>
      </w:r>
      <w:r>
        <w:rPr>
          <w:sz w:val="24"/>
        </w:rPr>
        <w:t>meet</w:t>
      </w:r>
      <w:r w:rsidRPr="009363A8">
        <w:rPr>
          <w:sz w:val="24"/>
        </w:rPr>
        <w:t xml:space="preserve"> </w:t>
      </w:r>
      <w:r>
        <w:rPr>
          <w:sz w:val="24"/>
        </w:rPr>
        <w:t>The</w:t>
      </w:r>
      <w:r w:rsidRPr="009363A8">
        <w:rPr>
          <w:sz w:val="24"/>
        </w:rPr>
        <w:t xml:space="preserve"> </w:t>
      </w:r>
      <w:r>
        <w:rPr>
          <w:sz w:val="24"/>
        </w:rPr>
        <w:t>Secretary</w:t>
      </w:r>
      <w:r w:rsidRPr="009363A8">
        <w:rPr>
          <w:sz w:val="24"/>
        </w:rPr>
        <w:t xml:space="preserve"> </w:t>
      </w:r>
      <w:r>
        <w:rPr>
          <w:sz w:val="24"/>
        </w:rPr>
        <w:t>of</w:t>
      </w:r>
      <w:r w:rsidRPr="009363A8">
        <w:rPr>
          <w:sz w:val="24"/>
        </w:rPr>
        <w:t xml:space="preserve"> </w:t>
      </w:r>
      <w:r>
        <w:rPr>
          <w:sz w:val="24"/>
        </w:rPr>
        <w:t>the</w:t>
      </w:r>
      <w:r w:rsidRPr="009363A8">
        <w:rPr>
          <w:sz w:val="24"/>
        </w:rPr>
        <w:t xml:space="preserve"> </w:t>
      </w:r>
      <w:r>
        <w:rPr>
          <w:sz w:val="24"/>
        </w:rPr>
        <w:t>Interior's</w:t>
      </w:r>
      <w:r w:rsidRPr="009363A8">
        <w:rPr>
          <w:sz w:val="24"/>
        </w:rPr>
        <w:t xml:space="preserve"> </w:t>
      </w:r>
      <w:r>
        <w:rPr>
          <w:sz w:val="24"/>
        </w:rPr>
        <w:t>Standards and Guidelines for the Treatment of Historic Properties as defined in the Manual. Please refer to the Manual for the Standards and Guidelines for Preservation and Restoration and applicable preservation briefs;</w:t>
      </w:r>
      <w:r w:rsidRPr="009363A8">
        <w:rPr>
          <w:sz w:val="24"/>
        </w:rPr>
        <w:t xml:space="preserve">  </w:t>
      </w:r>
    </w:p>
    <w:p w14:paraId="1DD85AC2" w14:textId="77777777" w:rsidR="004C0B22" w:rsidRDefault="004C0B22" w:rsidP="004C0B22">
      <w:pPr>
        <w:pStyle w:val="BodyText"/>
        <w:spacing w:before="36"/>
        <w:rPr>
          <w:sz w:val="24"/>
        </w:rPr>
      </w:pPr>
    </w:p>
    <w:p w14:paraId="101E7675" w14:textId="77777777" w:rsidR="004C0B22" w:rsidRDefault="004C0B22" w:rsidP="006E105C">
      <w:pPr>
        <w:pStyle w:val="ListParagraph"/>
        <w:widowControl w:val="0"/>
        <w:numPr>
          <w:ilvl w:val="1"/>
          <w:numId w:val="39"/>
        </w:numPr>
        <w:tabs>
          <w:tab w:val="left" w:pos="1280"/>
        </w:tabs>
        <w:autoSpaceDE w:val="0"/>
        <w:autoSpaceDN w:val="0"/>
        <w:spacing w:after="0"/>
        <w:ind w:left="1280" w:hanging="200"/>
        <w:contextualSpacing w:val="0"/>
        <w:rPr>
          <w:sz w:val="24"/>
        </w:rPr>
      </w:pPr>
      <w:r>
        <w:rPr>
          <w:sz w:val="24"/>
        </w:rPr>
        <w:t>The work shall be undertaken by qualified individuals who have experience working with historic buildings and interpreting the Secretary of the Interior’s Standards for Preservation and Restoration. These individuals include, but may not be limited to, Maine licensed architects and engineers, contractors, tradespeople and conservators as defined in the Manual;</w:t>
      </w:r>
    </w:p>
    <w:p w14:paraId="7BB31FE5" w14:textId="77777777" w:rsidR="004C0B22" w:rsidRPr="003B0FF6" w:rsidRDefault="004C0B22" w:rsidP="004C0B22">
      <w:pPr>
        <w:pStyle w:val="ListParagraph"/>
        <w:rPr>
          <w:sz w:val="24"/>
        </w:rPr>
      </w:pPr>
    </w:p>
    <w:p w14:paraId="21DB99A4" w14:textId="77777777" w:rsidR="004C0B22" w:rsidRDefault="004C0B22" w:rsidP="006E105C">
      <w:pPr>
        <w:pStyle w:val="ListParagraph"/>
        <w:widowControl w:val="0"/>
        <w:numPr>
          <w:ilvl w:val="1"/>
          <w:numId w:val="39"/>
        </w:numPr>
        <w:tabs>
          <w:tab w:val="left" w:pos="1280"/>
        </w:tabs>
        <w:autoSpaceDE w:val="0"/>
        <w:autoSpaceDN w:val="0"/>
        <w:spacing w:after="0"/>
        <w:ind w:left="1280" w:hanging="200"/>
        <w:contextualSpacing w:val="0"/>
        <w:rPr>
          <w:sz w:val="24"/>
        </w:rPr>
      </w:pPr>
      <w:r>
        <w:rPr>
          <w:sz w:val="24"/>
        </w:rPr>
        <w:t xml:space="preserve">Provide final bid drawings and specifications </w:t>
      </w:r>
      <w:proofErr w:type="gramStart"/>
      <w:r>
        <w:rPr>
          <w:sz w:val="24"/>
        </w:rPr>
        <w:t>to</w:t>
      </w:r>
      <w:proofErr w:type="gramEnd"/>
      <w:r>
        <w:rPr>
          <w:sz w:val="24"/>
        </w:rPr>
        <w:t xml:space="preserve"> the Department;</w:t>
      </w:r>
    </w:p>
    <w:p w14:paraId="00A1EF64" w14:textId="77777777" w:rsidR="004C0B22" w:rsidRPr="002351E3" w:rsidRDefault="004C0B22" w:rsidP="004C0B22">
      <w:pPr>
        <w:pStyle w:val="ListParagraph"/>
        <w:rPr>
          <w:sz w:val="24"/>
        </w:rPr>
      </w:pPr>
    </w:p>
    <w:p w14:paraId="5F697564" w14:textId="77777777" w:rsidR="004C0B22" w:rsidRDefault="004C0B22" w:rsidP="006E105C">
      <w:pPr>
        <w:pStyle w:val="ListParagraph"/>
        <w:widowControl w:val="0"/>
        <w:numPr>
          <w:ilvl w:val="1"/>
          <w:numId w:val="39"/>
        </w:numPr>
        <w:tabs>
          <w:tab w:val="left" w:pos="1280"/>
        </w:tabs>
        <w:autoSpaceDE w:val="0"/>
        <w:autoSpaceDN w:val="0"/>
        <w:spacing w:after="0"/>
        <w:ind w:left="1280" w:hanging="200"/>
        <w:contextualSpacing w:val="0"/>
        <w:rPr>
          <w:sz w:val="24"/>
        </w:rPr>
      </w:pPr>
      <w:r>
        <w:rPr>
          <w:sz w:val="24"/>
        </w:rPr>
        <w:t xml:space="preserve">Complete and submit interim reports and the final report as per the Reporting Schedule below in </w:t>
      </w:r>
      <w:r w:rsidRPr="00315BD2">
        <w:rPr>
          <w:sz w:val="24"/>
        </w:rPr>
        <w:t>4. B. Reports</w:t>
      </w:r>
      <w:r>
        <w:rPr>
          <w:sz w:val="24"/>
        </w:rPr>
        <w:t xml:space="preserve"> will include costs, narrative, and photographs as stipulated in the Manual and in the format that will be provided by the Department;</w:t>
      </w:r>
    </w:p>
    <w:p w14:paraId="6BC961A8" w14:textId="77777777" w:rsidR="004C0B22" w:rsidRPr="00F151D5" w:rsidRDefault="004C0B22" w:rsidP="004C0B22">
      <w:pPr>
        <w:pStyle w:val="ListParagraph"/>
        <w:rPr>
          <w:sz w:val="24"/>
        </w:rPr>
      </w:pPr>
    </w:p>
    <w:p w14:paraId="27B457A7" w14:textId="77777777" w:rsidR="004C0B22" w:rsidRDefault="004C0B22" w:rsidP="006E105C">
      <w:pPr>
        <w:pStyle w:val="ListParagraph"/>
        <w:widowControl w:val="0"/>
        <w:numPr>
          <w:ilvl w:val="1"/>
          <w:numId w:val="39"/>
        </w:numPr>
        <w:tabs>
          <w:tab w:val="left" w:pos="1280"/>
        </w:tabs>
        <w:autoSpaceDE w:val="0"/>
        <w:autoSpaceDN w:val="0"/>
        <w:spacing w:after="0"/>
        <w:ind w:left="1280" w:hanging="200"/>
        <w:contextualSpacing w:val="0"/>
        <w:rPr>
          <w:sz w:val="24"/>
        </w:rPr>
      </w:pPr>
      <w:r>
        <w:rPr>
          <w:sz w:val="24"/>
        </w:rPr>
        <w:t xml:space="preserve">Understand that the stipulated scope of work, materials, and products can only be changed by means of prior written approval by the Department;  </w:t>
      </w:r>
    </w:p>
    <w:p w14:paraId="4C93719E" w14:textId="77777777" w:rsidR="004C0B22" w:rsidRPr="00C254BE" w:rsidRDefault="004C0B22" w:rsidP="004C0B22">
      <w:pPr>
        <w:pStyle w:val="ListParagraph"/>
        <w:rPr>
          <w:sz w:val="24"/>
        </w:rPr>
      </w:pPr>
    </w:p>
    <w:p w14:paraId="4F7A8CF8" w14:textId="77777777" w:rsidR="004C0B22" w:rsidRDefault="004C0B22" w:rsidP="006E105C">
      <w:pPr>
        <w:pStyle w:val="ListParagraph"/>
        <w:widowControl w:val="0"/>
        <w:numPr>
          <w:ilvl w:val="1"/>
          <w:numId w:val="39"/>
        </w:numPr>
        <w:tabs>
          <w:tab w:val="left" w:pos="1280"/>
        </w:tabs>
        <w:autoSpaceDE w:val="0"/>
        <w:autoSpaceDN w:val="0"/>
        <w:spacing w:after="0"/>
        <w:ind w:left="1280" w:hanging="200"/>
        <w:contextualSpacing w:val="0"/>
        <w:rPr>
          <w:sz w:val="24"/>
        </w:rPr>
      </w:pPr>
      <w:r>
        <w:rPr>
          <w:sz w:val="24"/>
        </w:rPr>
        <w:t xml:space="preserve"> Enter into a Stewardship Agreement or a Preservation Agreement to guarantee maintenance of the building and public benefit requirements as stipulated in the Manual; </w:t>
      </w:r>
    </w:p>
    <w:p w14:paraId="2B7EE661" w14:textId="77777777" w:rsidR="004C0B22" w:rsidRPr="00CF4F5A" w:rsidRDefault="004C0B22" w:rsidP="004C0B22">
      <w:pPr>
        <w:pStyle w:val="ListParagraph"/>
        <w:rPr>
          <w:sz w:val="24"/>
        </w:rPr>
      </w:pPr>
    </w:p>
    <w:p w14:paraId="3E58DA60" w14:textId="77777777" w:rsidR="004C0B22" w:rsidRDefault="004C0B22" w:rsidP="006E105C">
      <w:pPr>
        <w:pStyle w:val="ListParagraph"/>
        <w:widowControl w:val="0"/>
        <w:numPr>
          <w:ilvl w:val="1"/>
          <w:numId w:val="39"/>
        </w:numPr>
        <w:tabs>
          <w:tab w:val="left" w:pos="1280"/>
        </w:tabs>
        <w:autoSpaceDE w:val="0"/>
        <w:autoSpaceDN w:val="0"/>
        <w:spacing w:after="0"/>
        <w:ind w:left="1280" w:hanging="200"/>
        <w:contextualSpacing w:val="0"/>
        <w:rPr>
          <w:sz w:val="24"/>
        </w:rPr>
      </w:pPr>
      <w:r>
        <w:rPr>
          <w:sz w:val="24"/>
        </w:rPr>
        <w:t xml:space="preserve"> The Provider must erect and maintain a project sign at the project site that meets the specifications in the Manual; </w:t>
      </w:r>
    </w:p>
    <w:p w14:paraId="71BE651F" w14:textId="77777777" w:rsidR="004C0B22" w:rsidRPr="0033140D" w:rsidRDefault="004C0B22" w:rsidP="004C0B22">
      <w:pPr>
        <w:pStyle w:val="ListParagraph"/>
        <w:rPr>
          <w:sz w:val="24"/>
          <w:highlight w:val="yellow"/>
        </w:rPr>
      </w:pPr>
    </w:p>
    <w:p w14:paraId="303A44B5" w14:textId="77777777" w:rsidR="004C0B22" w:rsidRPr="006A542A" w:rsidRDefault="004C0B22" w:rsidP="006E105C">
      <w:pPr>
        <w:pStyle w:val="ListParagraph"/>
        <w:widowControl w:val="0"/>
        <w:numPr>
          <w:ilvl w:val="1"/>
          <w:numId w:val="39"/>
        </w:numPr>
        <w:tabs>
          <w:tab w:val="left" w:pos="1280"/>
        </w:tabs>
        <w:autoSpaceDE w:val="0"/>
        <w:autoSpaceDN w:val="0"/>
        <w:spacing w:after="0"/>
        <w:ind w:left="1280" w:hanging="200"/>
        <w:contextualSpacing w:val="0"/>
        <w:rPr>
          <w:sz w:val="24"/>
        </w:rPr>
      </w:pPr>
      <w:r w:rsidRPr="006A542A">
        <w:rPr>
          <w:sz w:val="24"/>
        </w:rPr>
        <w:t>The Provider shall conduct procurement of goods and services in a manner that provides for maximum open and free competition in compliance with the program requirements in the Manual; and</w:t>
      </w:r>
    </w:p>
    <w:p w14:paraId="466AA3B4" w14:textId="77777777" w:rsidR="004C0B22" w:rsidRDefault="004C0B22" w:rsidP="004C0B22">
      <w:pPr>
        <w:pStyle w:val="ListParagraph"/>
        <w:tabs>
          <w:tab w:val="left" w:pos="1280"/>
        </w:tabs>
        <w:ind w:left="1280"/>
        <w:rPr>
          <w:sz w:val="24"/>
        </w:rPr>
      </w:pPr>
    </w:p>
    <w:p w14:paraId="041702F7" w14:textId="77777777" w:rsidR="004C0B22" w:rsidRDefault="004C0B22" w:rsidP="006E105C">
      <w:pPr>
        <w:pStyle w:val="ListParagraph"/>
        <w:widowControl w:val="0"/>
        <w:numPr>
          <w:ilvl w:val="1"/>
          <w:numId w:val="39"/>
        </w:numPr>
        <w:tabs>
          <w:tab w:val="left" w:pos="1280"/>
        </w:tabs>
        <w:autoSpaceDE w:val="0"/>
        <w:autoSpaceDN w:val="0"/>
        <w:spacing w:after="0"/>
        <w:ind w:left="1280" w:hanging="200"/>
        <w:contextualSpacing w:val="0"/>
        <w:rPr>
          <w:sz w:val="24"/>
        </w:rPr>
      </w:pPr>
      <w:r>
        <w:rPr>
          <w:sz w:val="24"/>
        </w:rPr>
        <w:t xml:space="preserve">The Provider shall retain all procurement and financial records relating to the grant funded project for </w:t>
      </w:r>
      <w:r>
        <w:rPr>
          <w:sz w:val="24"/>
        </w:rPr>
        <w:lastRenderedPageBreak/>
        <w:t>audit purposes for a period of six (6) years after the grant project is closed.</w:t>
      </w:r>
    </w:p>
    <w:p w14:paraId="01D977A7" w14:textId="77777777" w:rsidR="004C0B22" w:rsidRDefault="004C0B22" w:rsidP="004C0B22">
      <w:pPr>
        <w:pStyle w:val="BodyText"/>
        <w:rPr>
          <w:sz w:val="24"/>
        </w:rPr>
      </w:pPr>
    </w:p>
    <w:p w14:paraId="0ED004CF" w14:textId="77777777" w:rsidR="004C0B22" w:rsidRDefault="004C0B22" w:rsidP="006E105C">
      <w:pPr>
        <w:pStyle w:val="ListParagraph"/>
        <w:widowControl w:val="0"/>
        <w:numPr>
          <w:ilvl w:val="0"/>
          <w:numId w:val="39"/>
        </w:numPr>
        <w:tabs>
          <w:tab w:val="left" w:pos="1078"/>
        </w:tabs>
        <w:autoSpaceDE w:val="0"/>
        <w:autoSpaceDN w:val="0"/>
        <w:spacing w:after="0"/>
        <w:ind w:left="1078" w:hanging="358"/>
        <w:contextualSpacing w:val="0"/>
        <w:rPr>
          <w:sz w:val="24"/>
        </w:rPr>
      </w:pPr>
      <w:r>
        <w:rPr>
          <w:spacing w:val="-2"/>
          <w:sz w:val="24"/>
          <w:u w:val="single"/>
        </w:rPr>
        <w:t>DELIVERABLES:</w:t>
      </w:r>
    </w:p>
    <w:p w14:paraId="5D552316" w14:textId="77777777" w:rsidR="004C0B22" w:rsidRDefault="004C0B22" w:rsidP="004C0B22">
      <w:pPr>
        <w:spacing w:before="41" w:line="276" w:lineRule="auto"/>
        <w:ind w:left="1079" w:right="468"/>
        <w:rPr>
          <w:sz w:val="24"/>
        </w:rPr>
      </w:pPr>
      <w:r>
        <w:rPr>
          <w:sz w:val="24"/>
        </w:rPr>
        <w:t>The</w:t>
      </w:r>
      <w:r>
        <w:rPr>
          <w:spacing w:val="-1"/>
          <w:sz w:val="24"/>
        </w:rPr>
        <w:t xml:space="preserve"> </w:t>
      </w:r>
      <w:r>
        <w:rPr>
          <w:sz w:val="24"/>
        </w:rPr>
        <w:t>Provider</w:t>
      </w:r>
      <w:r>
        <w:rPr>
          <w:spacing w:val="-3"/>
          <w:sz w:val="24"/>
        </w:rPr>
        <w:t xml:space="preserve"> </w:t>
      </w:r>
      <w:r>
        <w:rPr>
          <w:sz w:val="24"/>
        </w:rPr>
        <w:t>shall</w:t>
      </w:r>
      <w:r>
        <w:rPr>
          <w:spacing w:val="-5"/>
          <w:sz w:val="24"/>
        </w:rPr>
        <w:t xml:space="preserve"> </w:t>
      </w:r>
      <w:r>
        <w:rPr>
          <w:sz w:val="24"/>
        </w:rPr>
        <w:t>provide</w:t>
      </w:r>
      <w:r>
        <w:rPr>
          <w:spacing w:val="-1"/>
          <w:sz w:val="24"/>
        </w:rPr>
        <w:t xml:space="preserve"> </w:t>
      </w:r>
      <w:r>
        <w:rPr>
          <w:sz w:val="24"/>
        </w:rPr>
        <w:t>all</w:t>
      </w:r>
      <w:r>
        <w:rPr>
          <w:spacing w:val="-2"/>
          <w:sz w:val="24"/>
        </w:rPr>
        <w:t xml:space="preserve"> </w:t>
      </w:r>
      <w:r>
        <w:rPr>
          <w:sz w:val="24"/>
        </w:rPr>
        <w:t>services</w:t>
      </w:r>
      <w:r>
        <w:rPr>
          <w:spacing w:val="-4"/>
          <w:sz w:val="24"/>
        </w:rPr>
        <w:t xml:space="preserve"> </w:t>
      </w:r>
      <w:r>
        <w:rPr>
          <w:sz w:val="24"/>
        </w:rPr>
        <w:t>and</w:t>
      </w:r>
      <w:r>
        <w:rPr>
          <w:spacing w:val="-3"/>
          <w:sz w:val="24"/>
        </w:rPr>
        <w:t xml:space="preserve"> </w:t>
      </w:r>
      <w:r>
        <w:rPr>
          <w:sz w:val="24"/>
        </w:rPr>
        <w:t>maintain</w:t>
      </w:r>
      <w:r>
        <w:rPr>
          <w:spacing w:val="-3"/>
          <w:sz w:val="24"/>
        </w:rPr>
        <w:t xml:space="preserve"> </w:t>
      </w:r>
      <w:r>
        <w:rPr>
          <w:sz w:val="24"/>
        </w:rPr>
        <w:t>all</w:t>
      </w:r>
      <w:r>
        <w:rPr>
          <w:spacing w:val="-2"/>
          <w:sz w:val="24"/>
        </w:rPr>
        <w:t xml:space="preserve"> </w:t>
      </w:r>
      <w:r>
        <w:rPr>
          <w:sz w:val="24"/>
        </w:rPr>
        <w:t>standards</w:t>
      </w:r>
      <w:r>
        <w:rPr>
          <w:spacing w:val="-4"/>
          <w:sz w:val="24"/>
        </w:rPr>
        <w:t xml:space="preserve"> </w:t>
      </w:r>
      <w:r>
        <w:rPr>
          <w:sz w:val="24"/>
        </w:rPr>
        <w:t>and</w:t>
      </w:r>
      <w:r>
        <w:rPr>
          <w:spacing w:val="-1"/>
          <w:sz w:val="24"/>
        </w:rPr>
        <w:t xml:space="preserve"> </w:t>
      </w:r>
      <w:r>
        <w:rPr>
          <w:sz w:val="24"/>
        </w:rPr>
        <w:t>requirements</w:t>
      </w:r>
      <w:r>
        <w:rPr>
          <w:spacing w:val="-4"/>
          <w:sz w:val="24"/>
        </w:rPr>
        <w:t xml:space="preserve"> </w:t>
      </w:r>
      <w:r>
        <w:rPr>
          <w:sz w:val="24"/>
        </w:rPr>
        <w:t>for services provided under this Contract in accordance with the following.</w:t>
      </w:r>
    </w:p>
    <w:p w14:paraId="262FE214" w14:textId="77777777" w:rsidR="004C0B22" w:rsidRDefault="004C0B22" w:rsidP="004C0B22">
      <w:pPr>
        <w:spacing w:before="41" w:line="276" w:lineRule="auto"/>
        <w:ind w:left="1079" w:right="468"/>
        <w:rPr>
          <w:sz w:val="24"/>
        </w:rPr>
      </w:pPr>
    </w:p>
    <w:p w14:paraId="1600E000" w14:textId="77777777" w:rsidR="004C0B22" w:rsidRDefault="004C0B22" w:rsidP="004C0B22">
      <w:pPr>
        <w:spacing w:before="41" w:line="276" w:lineRule="auto"/>
        <w:ind w:left="1079" w:right="468"/>
        <w:rPr>
          <w:sz w:val="24"/>
        </w:rPr>
      </w:pPr>
      <w:r>
        <w:rPr>
          <w:sz w:val="24"/>
        </w:rPr>
        <w:t xml:space="preserve">The project will include: </w:t>
      </w:r>
    </w:p>
    <w:p w14:paraId="3A9E2576" w14:textId="099E4E5B" w:rsidR="004C0B22" w:rsidRPr="002111EB" w:rsidRDefault="004C0B22" w:rsidP="006E105C">
      <w:pPr>
        <w:pStyle w:val="ListParagraph"/>
        <w:widowControl w:val="0"/>
        <w:numPr>
          <w:ilvl w:val="0"/>
          <w:numId w:val="41"/>
        </w:numPr>
        <w:autoSpaceDE w:val="0"/>
        <w:autoSpaceDN w:val="0"/>
        <w:spacing w:before="41" w:after="0" w:line="276" w:lineRule="auto"/>
        <w:ind w:right="468"/>
        <w:contextualSpacing w:val="0"/>
        <w:rPr>
          <w:sz w:val="24"/>
        </w:rPr>
      </w:pPr>
      <w:r>
        <w:rPr>
          <w:sz w:val="24"/>
        </w:rPr>
        <w:t>Description of deliverables</w:t>
      </w:r>
    </w:p>
    <w:p w14:paraId="5C5C2F6C" w14:textId="77777777" w:rsidR="004C0B22" w:rsidRDefault="004C0B22" w:rsidP="004C0B22">
      <w:pPr>
        <w:pStyle w:val="BodyText"/>
        <w:spacing w:before="84"/>
        <w:rPr>
          <w:b w:val="0"/>
          <w:sz w:val="24"/>
        </w:rPr>
      </w:pPr>
    </w:p>
    <w:p w14:paraId="57941DA5" w14:textId="77777777" w:rsidR="004C0B22" w:rsidRDefault="004C0B22" w:rsidP="006E105C">
      <w:pPr>
        <w:pStyle w:val="ListParagraph"/>
        <w:widowControl w:val="0"/>
        <w:numPr>
          <w:ilvl w:val="0"/>
          <w:numId w:val="39"/>
        </w:numPr>
        <w:tabs>
          <w:tab w:val="left" w:pos="1078"/>
        </w:tabs>
        <w:autoSpaceDE w:val="0"/>
        <w:autoSpaceDN w:val="0"/>
        <w:spacing w:after="0"/>
        <w:ind w:left="1078" w:hanging="358"/>
        <w:contextualSpacing w:val="0"/>
        <w:rPr>
          <w:b/>
          <w:sz w:val="24"/>
        </w:rPr>
      </w:pPr>
      <w:r>
        <w:rPr>
          <w:sz w:val="24"/>
          <w:u w:val="thick"/>
        </w:rPr>
        <w:t>REPORTS:</w:t>
      </w:r>
      <w:r>
        <w:rPr>
          <w:spacing w:val="-1"/>
          <w:sz w:val="24"/>
          <w:u w:val="thick"/>
        </w:rPr>
        <w:t xml:space="preserve"> </w:t>
      </w:r>
    </w:p>
    <w:p w14:paraId="684233DB" w14:textId="77777777" w:rsidR="004C0B22" w:rsidRDefault="004C0B22" w:rsidP="006E105C">
      <w:pPr>
        <w:pStyle w:val="ListParagraph"/>
        <w:widowControl w:val="0"/>
        <w:numPr>
          <w:ilvl w:val="0"/>
          <w:numId w:val="38"/>
        </w:numPr>
        <w:tabs>
          <w:tab w:val="left" w:pos="1438"/>
        </w:tabs>
        <w:autoSpaceDE w:val="0"/>
        <w:autoSpaceDN w:val="0"/>
        <w:spacing w:before="41" w:after="0"/>
        <w:ind w:left="1438" w:hanging="358"/>
        <w:contextualSpacing w:val="0"/>
        <w:rPr>
          <w:sz w:val="24"/>
        </w:rPr>
      </w:pPr>
      <w:r>
        <w:rPr>
          <w:sz w:val="24"/>
          <w:u w:val="single"/>
        </w:rPr>
        <w:t>Required</w:t>
      </w:r>
      <w:r>
        <w:rPr>
          <w:spacing w:val="-2"/>
          <w:sz w:val="24"/>
          <w:u w:val="single"/>
        </w:rPr>
        <w:t xml:space="preserve"> Reports</w:t>
      </w:r>
    </w:p>
    <w:p w14:paraId="4ECC4E7F" w14:textId="77777777" w:rsidR="004C0B22" w:rsidRDefault="004C0B22" w:rsidP="004C0B22">
      <w:pPr>
        <w:pStyle w:val="BodyText"/>
        <w:spacing w:before="84"/>
        <w:rPr>
          <w:sz w:val="24"/>
        </w:rPr>
      </w:pPr>
    </w:p>
    <w:p w14:paraId="0EEC343C" w14:textId="77777777" w:rsidR="004C0B22" w:rsidRDefault="004C0B22" w:rsidP="004C0B22">
      <w:pPr>
        <w:spacing w:line="276" w:lineRule="auto"/>
        <w:ind w:left="1080" w:right="468"/>
        <w:rPr>
          <w:sz w:val="24"/>
        </w:rPr>
      </w:pPr>
      <w:r>
        <w:rPr>
          <w:sz w:val="24"/>
        </w:rPr>
        <w:t>The</w:t>
      </w:r>
      <w:r>
        <w:rPr>
          <w:spacing w:val="-2"/>
          <w:sz w:val="24"/>
        </w:rPr>
        <w:t xml:space="preserve"> </w:t>
      </w:r>
      <w:r>
        <w:rPr>
          <w:sz w:val="24"/>
        </w:rPr>
        <w:t>Provider</w:t>
      </w:r>
      <w:r>
        <w:rPr>
          <w:spacing w:val="-4"/>
          <w:sz w:val="24"/>
        </w:rPr>
        <w:t xml:space="preserve"> </w:t>
      </w:r>
      <w:r>
        <w:rPr>
          <w:sz w:val="24"/>
        </w:rPr>
        <w:t>shall</w:t>
      </w:r>
      <w:r>
        <w:rPr>
          <w:spacing w:val="-3"/>
          <w:sz w:val="24"/>
        </w:rPr>
        <w:t xml:space="preserve"> </w:t>
      </w:r>
      <w:r>
        <w:rPr>
          <w:sz w:val="24"/>
        </w:rPr>
        <w:t>track</w:t>
      </w:r>
      <w:r>
        <w:rPr>
          <w:spacing w:val="-3"/>
          <w:sz w:val="24"/>
        </w:rPr>
        <w:t xml:space="preserve"> </w:t>
      </w:r>
      <w:r>
        <w:rPr>
          <w:sz w:val="24"/>
        </w:rPr>
        <w:t>and</w:t>
      </w:r>
      <w:r>
        <w:rPr>
          <w:spacing w:val="-4"/>
          <w:sz w:val="24"/>
        </w:rPr>
        <w:t xml:space="preserve"> </w:t>
      </w:r>
      <w:r>
        <w:rPr>
          <w:sz w:val="24"/>
        </w:rPr>
        <w:t>record</w:t>
      </w:r>
      <w:r>
        <w:rPr>
          <w:spacing w:val="-4"/>
          <w:sz w:val="24"/>
        </w:rPr>
        <w:t xml:space="preserve"> </w:t>
      </w:r>
      <w:r>
        <w:rPr>
          <w:sz w:val="24"/>
        </w:rPr>
        <w:t>all</w:t>
      </w:r>
      <w:r>
        <w:rPr>
          <w:spacing w:val="-3"/>
          <w:sz w:val="24"/>
        </w:rPr>
        <w:t xml:space="preserve"> </w:t>
      </w:r>
      <w:r>
        <w:rPr>
          <w:sz w:val="24"/>
        </w:rPr>
        <w:t>data/information</w:t>
      </w:r>
      <w:r>
        <w:rPr>
          <w:spacing w:val="-4"/>
          <w:sz w:val="24"/>
        </w:rPr>
        <w:t xml:space="preserve"> </w:t>
      </w:r>
      <w:r>
        <w:rPr>
          <w:sz w:val="24"/>
        </w:rPr>
        <w:t>necessary</w:t>
      </w:r>
      <w:r>
        <w:rPr>
          <w:spacing w:val="-3"/>
          <w:sz w:val="24"/>
        </w:rPr>
        <w:t xml:space="preserve"> </w:t>
      </w:r>
      <w:r>
        <w:rPr>
          <w:sz w:val="24"/>
        </w:rPr>
        <w:t>to</w:t>
      </w:r>
      <w:r>
        <w:rPr>
          <w:spacing w:val="-4"/>
          <w:sz w:val="24"/>
        </w:rPr>
        <w:t xml:space="preserve"> </w:t>
      </w:r>
      <w:r>
        <w:rPr>
          <w:sz w:val="24"/>
        </w:rPr>
        <w:t>complete</w:t>
      </w:r>
      <w:r>
        <w:rPr>
          <w:spacing w:val="-4"/>
          <w:sz w:val="24"/>
        </w:rPr>
        <w:t xml:space="preserve"> </w:t>
      </w:r>
      <w:r>
        <w:rPr>
          <w:sz w:val="24"/>
        </w:rPr>
        <w:t>the</w:t>
      </w:r>
      <w:r>
        <w:rPr>
          <w:spacing w:val="-2"/>
          <w:sz w:val="24"/>
        </w:rPr>
        <w:t xml:space="preserve"> </w:t>
      </w:r>
      <w:r>
        <w:rPr>
          <w:sz w:val="24"/>
        </w:rPr>
        <w:t>reports listed in the table below:</w:t>
      </w: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3600"/>
        <w:gridCol w:w="4500"/>
      </w:tblGrid>
      <w:tr w:rsidR="004C0B22" w14:paraId="091A4E22" w14:textId="77777777" w:rsidTr="003538BC">
        <w:trPr>
          <w:trHeight w:val="277"/>
        </w:trPr>
        <w:tc>
          <w:tcPr>
            <w:tcW w:w="806" w:type="dxa"/>
          </w:tcPr>
          <w:p w14:paraId="0E6563A2" w14:textId="77777777" w:rsidR="004C0B22" w:rsidRDefault="004C0B22" w:rsidP="003538BC">
            <w:pPr>
              <w:pStyle w:val="TableParagraph"/>
              <w:rPr>
                <w:rFonts w:ascii="Times New Roman"/>
                <w:sz w:val="20"/>
              </w:rPr>
            </w:pPr>
          </w:p>
        </w:tc>
        <w:tc>
          <w:tcPr>
            <w:tcW w:w="3600" w:type="dxa"/>
          </w:tcPr>
          <w:p w14:paraId="62ABF958" w14:textId="77777777" w:rsidR="004C0B22" w:rsidRDefault="004C0B22" w:rsidP="003538BC">
            <w:pPr>
              <w:pStyle w:val="TableParagraph"/>
              <w:spacing w:before="2" w:line="255" w:lineRule="exact"/>
              <w:ind w:left="105"/>
              <w:rPr>
                <w:sz w:val="24"/>
              </w:rPr>
            </w:pPr>
            <w:r>
              <w:rPr>
                <w:sz w:val="24"/>
              </w:rPr>
              <w:t>Name</w:t>
            </w:r>
            <w:r>
              <w:rPr>
                <w:spacing w:val="-1"/>
                <w:sz w:val="24"/>
              </w:rPr>
              <w:t xml:space="preserve"> </w:t>
            </w:r>
            <w:r>
              <w:rPr>
                <w:sz w:val="24"/>
              </w:rPr>
              <w:t>of</w:t>
            </w:r>
            <w:r>
              <w:rPr>
                <w:spacing w:val="2"/>
                <w:sz w:val="24"/>
              </w:rPr>
              <w:t xml:space="preserve"> </w:t>
            </w:r>
            <w:r>
              <w:rPr>
                <w:spacing w:val="-2"/>
                <w:sz w:val="24"/>
              </w:rPr>
              <w:t>Report</w:t>
            </w:r>
          </w:p>
        </w:tc>
        <w:tc>
          <w:tcPr>
            <w:tcW w:w="4500" w:type="dxa"/>
          </w:tcPr>
          <w:p w14:paraId="7A898759" w14:textId="77777777" w:rsidR="004C0B22" w:rsidRDefault="004C0B22" w:rsidP="003538BC">
            <w:pPr>
              <w:pStyle w:val="TableParagraph"/>
              <w:spacing w:before="2" w:line="255" w:lineRule="exact"/>
              <w:ind w:left="105"/>
              <w:rPr>
                <w:sz w:val="24"/>
              </w:rPr>
            </w:pPr>
            <w:r>
              <w:rPr>
                <w:sz w:val="24"/>
              </w:rPr>
              <w:t>Description</w:t>
            </w:r>
            <w:r>
              <w:rPr>
                <w:spacing w:val="-2"/>
                <w:sz w:val="24"/>
              </w:rPr>
              <w:t xml:space="preserve"> </w:t>
            </w:r>
            <w:r>
              <w:rPr>
                <w:sz w:val="24"/>
              </w:rPr>
              <w:t>or</w:t>
            </w:r>
            <w:r>
              <w:rPr>
                <w:spacing w:val="-6"/>
                <w:sz w:val="24"/>
              </w:rPr>
              <w:t xml:space="preserve"> </w:t>
            </w:r>
            <w:r>
              <w:rPr>
                <w:sz w:val="24"/>
              </w:rPr>
              <w:t>Appendix</w:t>
            </w:r>
            <w:r>
              <w:rPr>
                <w:spacing w:val="-2"/>
                <w:sz w:val="24"/>
              </w:rPr>
              <w:t xml:space="preserve"> </w:t>
            </w:r>
            <w:r>
              <w:rPr>
                <w:spacing w:val="-5"/>
                <w:sz w:val="24"/>
              </w:rPr>
              <w:t>#:</w:t>
            </w:r>
          </w:p>
        </w:tc>
      </w:tr>
      <w:tr w:rsidR="004C0B22" w14:paraId="450229FA" w14:textId="77777777" w:rsidTr="003538BC">
        <w:trPr>
          <w:trHeight w:val="275"/>
        </w:trPr>
        <w:tc>
          <w:tcPr>
            <w:tcW w:w="806" w:type="dxa"/>
          </w:tcPr>
          <w:p w14:paraId="513417F0" w14:textId="77777777" w:rsidR="004C0B22" w:rsidRDefault="004C0B22" w:rsidP="003538BC">
            <w:pPr>
              <w:pStyle w:val="TableParagraph"/>
              <w:spacing w:line="255" w:lineRule="exact"/>
              <w:ind w:right="124"/>
              <w:jc w:val="right"/>
              <w:rPr>
                <w:sz w:val="24"/>
              </w:rPr>
            </w:pPr>
            <w:r>
              <w:rPr>
                <w:spacing w:val="-5"/>
                <w:sz w:val="24"/>
              </w:rPr>
              <w:t>1.</w:t>
            </w:r>
          </w:p>
        </w:tc>
        <w:tc>
          <w:tcPr>
            <w:tcW w:w="3600" w:type="dxa"/>
          </w:tcPr>
          <w:p w14:paraId="568724C2" w14:textId="77777777" w:rsidR="004C0B22" w:rsidRDefault="004C0B22" w:rsidP="003538BC">
            <w:pPr>
              <w:pStyle w:val="TableParagraph"/>
              <w:spacing w:line="255" w:lineRule="exact"/>
              <w:ind w:left="105"/>
              <w:rPr>
                <w:sz w:val="24"/>
              </w:rPr>
            </w:pPr>
            <w:r>
              <w:rPr>
                <w:sz w:val="24"/>
              </w:rPr>
              <w:t>Interim</w:t>
            </w:r>
            <w:r>
              <w:rPr>
                <w:spacing w:val="-2"/>
                <w:sz w:val="24"/>
              </w:rPr>
              <w:t xml:space="preserve"> Reports</w:t>
            </w:r>
          </w:p>
        </w:tc>
        <w:tc>
          <w:tcPr>
            <w:tcW w:w="4500" w:type="dxa"/>
          </w:tcPr>
          <w:p w14:paraId="199A06C3" w14:textId="77777777" w:rsidR="004C0B22" w:rsidRDefault="004C0B22" w:rsidP="003538BC">
            <w:pPr>
              <w:pStyle w:val="TableParagraph"/>
              <w:spacing w:line="255" w:lineRule="exact"/>
              <w:ind w:left="105"/>
              <w:rPr>
                <w:sz w:val="24"/>
              </w:rPr>
            </w:pPr>
            <w:r w:rsidRPr="005E28A3">
              <w:rPr>
                <w:sz w:val="24"/>
              </w:rPr>
              <w:t>Rider</w:t>
            </w:r>
            <w:r w:rsidRPr="005E28A3">
              <w:rPr>
                <w:spacing w:val="-5"/>
                <w:sz w:val="24"/>
              </w:rPr>
              <w:t xml:space="preserve"> </w:t>
            </w:r>
            <w:r w:rsidRPr="005E28A3">
              <w:rPr>
                <w:spacing w:val="-10"/>
                <w:sz w:val="24"/>
              </w:rPr>
              <w:t>D</w:t>
            </w:r>
          </w:p>
        </w:tc>
      </w:tr>
      <w:tr w:rsidR="004C0B22" w14:paraId="4397F5B0" w14:textId="77777777" w:rsidTr="003538BC">
        <w:trPr>
          <w:trHeight w:val="275"/>
        </w:trPr>
        <w:tc>
          <w:tcPr>
            <w:tcW w:w="806" w:type="dxa"/>
          </w:tcPr>
          <w:p w14:paraId="7F112C11" w14:textId="77777777" w:rsidR="004C0B22" w:rsidRDefault="004C0B22" w:rsidP="003538BC">
            <w:pPr>
              <w:pStyle w:val="TableParagraph"/>
              <w:spacing w:line="255" w:lineRule="exact"/>
              <w:ind w:right="124"/>
              <w:jc w:val="right"/>
              <w:rPr>
                <w:sz w:val="24"/>
              </w:rPr>
            </w:pPr>
            <w:r>
              <w:rPr>
                <w:spacing w:val="-5"/>
                <w:sz w:val="24"/>
              </w:rPr>
              <w:t>2.</w:t>
            </w:r>
          </w:p>
        </w:tc>
        <w:tc>
          <w:tcPr>
            <w:tcW w:w="3600" w:type="dxa"/>
          </w:tcPr>
          <w:p w14:paraId="50D4769F" w14:textId="77777777" w:rsidR="004C0B22" w:rsidRDefault="004C0B22" w:rsidP="003538BC">
            <w:pPr>
              <w:pStyle w:val="TableParagraph"/>
              <w:spacing w:line="255" w:lineRule="exact"/>
              <w:ind w:left="105"/>
              <w:rPr>
                <w:sz w:val="24"/>
              </w:rPr>
            </w:pPr>
            <w:r>
              <w:rPr>
                <w:sz w:val="24"/>
              </w:rPr>
              <w:t>Final</w:t>
            </w:r>
            <w:r>
              <w:rPr>
                <w:spacing w:val="-2"/>
                <w:sz w:val="24"/>
              </w:rPr>
              <w:t xml:space="preserve"> Report</w:t>
            </w:r>
          </w:p>
        </w:tc>
        <w:tc>
          <w:tcPr>
            <w:tcW w:w="4500" w:type="dxa"/>
          </w:tcPr>
          <w:p w14:paraId="01D781B7" w14:textId="77777777" w:rsidR="004C0B22" w:rsidRDefault="004C0B22" w:rsidP="003538BC">
            <w:pPr>
              <w:pStyle w:val="TableParagraph"/>
              <w:spacing w:line="255" w:lineRule="exact"/>
              <w:ind w:left="105"/>
              <w:rPr>
                <w:sz w:val="24"/>
              </w:rPr>
            </w:pPr>
            <w:r>
              <w:rPr>
                <w:sz w:val="24"/>
              </w:rPr>
              <w:t>Reporting</w:t>
            </w:r>
            <w:r>
              <w:rPr>
                <w:spacing w:val="-5"/>
                <w:sz w:val="24"/>
              </w:rPr>
              <w:t xml:space="preserve"> </w:t>
            </w:r>
            <w:r>
              <w:rPr>
                <w:sz w:val="24"/>
              </w:rPr>
              <w:t>form</w:t>
            </w:r>
            <w:r>
              <w:rPr>
                <w:spacing w:val="-1"/>
                <w:sz w:val="24"/>
              </w:rPr>
              <w:t xml:space="preserve"> </w:t>
            </w:r>
            <w:r>
              <w:rPr>
                <w:spacing w:val="-2"/>
                <w:sz w:val="24"/>
              </w:rPr>
              <w:t>provided</w:t>
            </w:r>
          </w:p>
        </w:tc>
      </w:tr>
    </w:tbl>
    <w:p w14:paraId="37B94139" w14:textId="77777777" w:rsidR="004C0B22" w:rsidRDefault="004C0B22" w:rsidP="004C0B22">
      <w:pPr>
        <w:pStyle w:val="BodyText"/>
        <w:rPr>
          <w:sz w:val="24"/>
        </w:rPr>
      </w:pPr>
    </w:p>
    <w:p w14:paraId="233BA904" w14:textId="77777777" w:rsidR="004C0B22" w:rsidRDefault="004C0B22" w:rsidP="006E105C">
      <w:pPr>
        <w:pStyle w:val="ListParagraph"/>
        <w:widowControl w:val="0"/>
        <w:numPr>
          <w:ilvl w:val="0"/>
          <w:numId w:val="38"/>
        </w:numPr>
        <w:tabs>
          <w:tab w:val="left" w:pos="1438"/>
        </w:tabs>
        <w:autoSpaceDE w:val="0"/>
        <w:autoSpaceDN w:val="0"/>
        <w:spacing w:before="1" w:after="0"/>
        <w:ind w:left="1438" w:hanging="358"/>
        <w:contextualSpacing w:val="0"/>
        <w:rPr>
          <w:sz w:val="24"/>
        </w:rPr>
      </w:pPr>
      <w:r>
        <w:rPr>
          <w:sz w:val="24"/>
          <w:u w:val="single"/>
        </w:rPr>
        <w:t>Reporting</w:t>
      </w:r>
      <w:r>
        <w:rPr>
          <w:spacing w:val="-5"/>
          <w:sz w:val="24"/>
          <w:u w:val="single"/>
        </w:rPr>
        <w:t xml:space="preserve"> </w:t>
      </w:r>
      <w:r>
        <w:rPr>
          <w:sz w:val="24"/>
          <w:u w:val="single"/>
        </w:rPr>
        <w:t>Schedule</w:t>
      </w:r>
      <w:r>
        <w:rPr>
          <w:spacing w:val="-2"/>
          <w:sz w:val="24"/>
          <w:u w:val="single"/>
        </w:rPr>
        <w:t xml:space="preserve"> </w:t>
      </w:r>
      <w:r>
        <w:rPr>
          <w:sz w:val="24"/>
          <w:u w:val="single"/>
        </w:rPr>
        <w:t>for</w:t>
      </w:r>
      <w:r>
        <w:rPr>
          <w:spacing w:val="-7"/>
          <w:sz w:val="24"/>
          <w:u w:val="single"/>
        </w:rPr>
        <w:t xml:space="preserve"> </w:t>
      </w:r>
      <w:r>
        <w:rPr>
          <w:sz w:val="24"/>
          <w:u w:val="single"/>
        </w:rPr>
        <w:t>Above</w:t>
      </w:r>
      <w:r>
        <w:rPr>
          <w:spacing w:val="-2"/>
          <w:sz w:val="24"/>
          <w:u w:val="single"/>
        </w:rPr>
        <w:t xml:space="preserve"> </w:t>
      </w:r>
      <w:r>
        <w:rPr>
          <w:sz w:val="24"/>
          <w:u w:val="single"/>
        </w:rPr>
        <w:t>Listed</w:t>
      </w:r>
      <w:r>
        <w:rPr>
          <w:spacing w:val="-3"/>
          <w:sz w:val="24"/>
          <w:u w:val="single"/>
        </w:rPr>
        <w:t xml:space="preserve"> </w:t>
      </w:r>
      <w:r>
        <w:rPr>
          <w:sz w:val="24"/>
          <w:u w:val="single"/>
        </w:rPr>
        <w:t>Required</w:t>
      </w:r>
      <w:r>
        <w:rPr>
          <w:spacing w:val="-2"/>
          <w:sz w:val="24"/>
          <w:u w:val="single"/>
        </w:rPr>
        <w:t xml:space="preserve"> Reports</w:t>
      </w:r>
    </w:p>
    <w:p w14:paraId="42CFC75C" w14:textId="77777777" w:rsidR="004C0B22" w:rsidRDefault="004C0B22" w:rsidP="004C0B22">
      <w:pPr>
        <w:pStyle w:val="BodyText"/>
        <w:spacing w:before="83"/>
        <w:rPr>
          <w:sz w:val="24"/>
        </w:rPr>
      </w:pPr>
    </w:p>
    <w:p w14:paraId="381FE425" w14:textId="77777777" w:rsidR="004C0B22" w:rsidRDefault="004C0B22" w:rsidP="004C0B22">
      <w:pPr>
        <w:spacing w:before="1" w:line="276" w:lineRule="auto"/>
        <w:ind w:left="1080" w:right="359"/>
        <w:rPr>
          <w:sz w:val="24"/>
        </w:rPr>
      </w:pPr>
      <w:r>
        <w:rPr>
          <w:sz w:val="24"/>
        </w:rPr>
        <w:t>The</w:t>
      </w:r>
      <w:r>
        <w:rPr>
          <w:spacing w:val="-2"/>
          <w:sz w:val="24"/>
        </w:rPr>
        <w:t xml:space="preserve"> </w:t>
      </w:r>
      <w:r>
        <w:rPr>
          <w:sz w:val="24"/>
        </w:rPr>
        <w:t>Provider</w:t>
      </w:r>
      <w:r>
        <w:rPr>
          <w:spacing w:val="-4"/>
          <w:sz w:val="24"/>
        </w:rPr>
        <w:t xml:space="preserve"> </w:t>
      </w:r>
      <w:r>
        <w:rPr>
          <w:sz w:val="24"/>
        </w:rPr>
        <w:t>shall</w:t>
      </w:r>
      <w:r>
        <w:rPr>
          <w:spacing w:val="-3"/>
          <w:sz w:val="24"/>
        </w:rPr>
        <w:t xml:space="preserve"> </w:t>
      </w:r>
      <w:r>
        <w:rPr>
          <w:sz w:val="24"/>
        </w:rPr>
        <w:t>submit</w:t>
      </w:r>
      <w:r>
        <w:rPr>
          <w:spacing w:val="-2"/>
          <w:sz w:val="24"/>
        </w:rPr>
        <w:t xml:space="preserve"> </w:t>
      </w:r>
      <w:r>
        <w:rPr>
          <w:sz w:val="24"/>
        </w:rPr>
        <w:t>all</w:t>
      </w:r>
      <w:r>
        <w:rPr>
          <w:spacing w:val="-4"/>
          <w:sz w:val="24"/>
        </w:rPr>
        <w:t xml:space="preserve"> </w:t>
      </w:r>
      <w:r>
        <w:rPr>
          <w:sz w:val="24"/>
        </w:rPr>
        <w:t>reports</w:t>
      </w:r>
      <w:r>
        <w:rPr>
          <w:spacing w:val="-3"/>
          <w:sz w:val="24"/>
        </w:rPr>
        <w:t xml:space="preserve"> </w:t>
      </w:r>
      <w:r>
        <w:rPr>
          <w:sz w:val="24"/>
        </w:rPr>
        <w:t>listed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table</w:t>
      </w:r>
      <w:r>
        <w:rPr>
          <w:spacing w:val="-4"/>
          <w:sz w:val="24"/>
        </w:rPr>
        <w:t xml:space="preserve"> </w:t>
      </w:r>
      <w:r>
        <w:rPr>
          <w:sz w:val="24"/>
        </w:rPr>
        <w:t>below</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Department</w:t>
      </w:r>
      <w:r>
        <w:rPr>
          <w:spacing w:val="-2"/>
          <w:sz w:val="24"/>
        </w:rPr>
        <w:t xml:space="preserve"> </w:t>
      </w:r>
      <w:r>
        <w:rPr>
          <w:sz w:val="24"/>
        </w:rPr>
        <w:t>in</w:t>
      </w:r>
      <w:r>
        <w:rPr>
          <w:spacing w:val="-4"/>
          <w:sz w:val="24"/>
        </w:rPr>
        <w:t xml:space="preserve"> </w:t>
      </w:r>
      <w:r>
        <w:rPr>
          <w:sz w:val="24"/>
        </w:rPr>
        <w:t>accordance with the deadlines established within the table:</w:t>
      </w:r>
    </w:p>
    <w:p w14:paraId="3A804379" w14:textId="77777777" w:rsidR="004C0B22" w:rsidRDefault="004C0B22" w:rsidP="004C0B22">
      <w:pPr>
        <w:pStyle w:val="BodyText"/>
        <w:spacing w:before="87"/>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2971"/>
        <w:gridCol w:w="1980"/>
        <w:gridCol w:w="3576"/>
      </w:tblGrid>
      <w:tr w:rsidR="004C0B22" w14:paraId="5D656803" w14:textId="77777777" w:rsidTr="003538BC">
        <w:trPr>
          <w:trHeight w:val="1379"/>
        </w:trPr>
        <w:tc>
          <w:tcPr>
            <w:tcW w:w="715" w:type="dxa"/>
          </w:tcPr>
          <w:p w14:paraId="65A93F3D" w14:textId="77777777" w:rsidR="004C0B22" w:rsidRDefault="004C0B22" w:rsidP="003538BC">
            <w:pPr>
              <w:pStyle w:val="TableParagraph"/>
              <w:rPr>
                <w:rFonts w:ascii="Times New Roman"/>
              </w:rPr>
            </w:pPr>
          </w:p>
        </w:tc>
        <w:tc>
          <w:tcPr>
            <w:tcW w:w="2971" w:type="dxa"/>
          </w:tcPr>
          <w:p w14:paraId="28EBEF89" w14:textId="77777777" w:rsidR="004C0B22" w:rsidRDefault="004C0B22" w:rsidP="003538BC">
            <w:pPr>
              <w:pStyle w:val="TableParagraph"/>
              <w:ind w:left="108"/>
              <w:rPr>
                <w:sz w:val="24"/>
              </w:rPr>
            </w:pPr>
            <w:r>
              <w:rPr>
                <w:sz w:val="24"/>
              </w:rPr>
              <w:t>Name</w:t>
            </w:r>
            <w:r>
              <w:rPr>
                <w:spacing w:val="-1"/>
                <w:sz w:val="24"/>
              </w:rPr>
              <w:t xml:space="preserve"> </w:t>
            </w:r>
            <w:r>
              <w:rPr>
                <w:sz w:val="24"/>
              </w:rPr>
              <w:t>of</w:t>
            </w:r>
            <w:r>
              <w:rPr>
                <w:spacing w:val="2"/>
                <w:sz w:val="24"/>
              </w:rPr>
              <w:t xml:space="preserve"> </w:t>
            </w:r>
            <w:r>
              <w:rPr>
                <w:spacing w:val="-2"/>
                <w:sz w:val="24"/>
              </w:rPr>
              <w:t>Report:</w:t>
            </w:r>
          </w:p>
        </w:tc>
        <w:tc>
          <w:tcPr>
            <w:tcW w:w="1980" w:type="dxa"/>
          </w:tcPr>
          <w:p w14:paraId="7E513594" w14:textId="77777777" w:rsidR="004C0B22" w:rsidRDefault="004C0B22" w:rsidP="003538BC">
            <w:pPr>
              <w:pStyle w:val="TableParagraph"/>
              <w:spacing w:line="270" w:lineRule="atLeast"/>
              <w:ind w:left="105" w:right="113"/>
              <w:rPr>
                <w:i/>
                <w:sz w:val="24"/>
              </w:rPr>
            </w:pPr>
            <w:r>
              <w:rPr>
                <w:sz w:val="24"/>
              </w:rPr>
              <w:t>Period</w:t>
            </w:r>
            <w:r>
              <w:rPr>
                <w:spacing w:val="-17"/>
                <w:sz w:val="24"/>
              </w:rPr>
              <w:t xml:space="preserve"> </w:t>
            </w:r>
            <w:r>
              <w:rPr>
                <w:sz w:val="24"/>
              </w:rPr>
              <w:t xml:space="preserve">Captured by Report: </w:t>
            </w:r>
            <w:r>
              <w:rPr>
                <w:i/>
                <w:color w:val="000000"/>
                <w:spacing w:val="-2"/>
                <w:sz w:val="24"/>
                <w:shd w:val="clear" w:color="auto" w:fill="F1F1F1"/>
              </w:rPr>
              <w:t>(“Each</w:t>
            </w:r>
            <w:r>
              <w:rPr>
                <w:i/>
                <w:color w:val="000000"/>
                <w:spacing w:val="-2"/>
                <w:sz w:val="24"/>
              </w:rPr>
              <w:t xml:space="preserve"> </w:t>
            </w:r>
            <w:r>
              <w:rPr>
                <w:i/>
                <w:color w:val="000000"/>
                <w:spacing w:val="-2"/>
                <w:sz w:val="24"/>
                <w:shd w:val="clear" w:color="auto" w:fill="F1F1F1"/>
              </w:rPr>
              <w:t>year/quarter/</w:t>
            </w:r>
            <w:proofErr w:type="spellStart"/>
            <w:r>
              <w:rPr>
                <w:i/>
                <w:color w:val="000000"/>
                <w:spacing w:val="-2"/>
                <w:sz w:val="24"/>
                <w:shd w:val="clear" w:color="auto" w:fill="F1F1F1"/>
              </w:rPr>
              <w:t>mo</w:t>
            </w:r>
            <w:proofErr w:type="spellEnd"/>
            <w:r>
              <w:rPr>
                <w:i/>
                <w:color w:val="000000"/>
                <w:spacing w:val="-2"/>
                <w:sz w:val="24"/>
              </w:rPr>
              <w:t xml:space="preserve"> </w:t>
            </w:r>
            <w:r>
              <w:rPr>
                <w:i/>
                <w:color w:val="000000"/>
                <w:spacing w:val="-2"/>
                <w:sz w:val="24"/>
                <w:shd w:val="clear" w:color="auto" w:fill="F1F1F1"/>
              </w:rPr>
              <w:t>nth/week”)</w:t>
            </w:r>
          </w:p>
        </w:tc>
        <w:tc>
          <w:tcPr>
            <w:tcW w:w="3576" w:type="dxa"/>
          </w:tcPr>
          <w:p w14:paraId="0C8174AA" w14:textId="77777777" w:rsidR="004C0B22" w:rsidRDefault="004C0B22" w:rsidP="003538BC">
            <w:pPr>
              <w:pStyle w:val="TableParagraph"/>
              <w:ind w:left="108" w:right="424"/>
              <w:rPr>
                <w:sz w:val="24"/>
              </w:rPr>
            </w:pPr>
            <w:r>
              <w:rPr>
                <w:sz w:val="24"/>
              </w:rPr>
              <w:t>Due</w:t>
            </w:r>
            <w:r>
              <w:rPr>
                <w:spacing w:val="-11"/>
                <w:sz w:val="24"/>
              </w:rPr>
              <w:t xml:space="preserve"> </w:t>
            </w:r>
            <w:r>
              <w:rPr>
                <w:sz w:val="24"/>
              </w:rPr>
              <w:t>Date</w:t>
            </w:r>
            <w:r>
              <w:rPr>
                <w:spacing w:val="-11"/>
                <w:sz w:val="24"/>
              </w:rPr>
              <w:t xml:space="preserve"> </w:t>
            </w:r>
            <w:r>
              <w:rPr>
                <w:sz w:val="24"/>
              </w:rPr>
              <w:t>and/or</w:t>
            </w:r>
            <w:r>
              <w:rPr>
                <w:spacing w:val="-13"/>
                <w:sz w:val="24"/>
              </w:rPr>
              <w:t xml:space="preserve"> </w:t>
            </w:r>
            <w:r>
              <w:rPr>
                <w:sz w:val="24"/>
              </w:rPr>
              <w:t xml:space="preserve">Frequency: </w:t>
            </w:r>
            <w:r>
              <w:rPr>
                <w:color w:val="000000"/>
                <w:sz w:val="24"/>
                <w:u w:val="single"/>
                <w:shd w:val="clear" w:color="auto" w:fill="F1F1F1"/>
              </w:rPr>
              <w:t>(# days after each</w:t>
            </w:r>
            <w:r>
              <w:rPr>
                <w:color w:val="000000"/>
                <w:sz w:val="24"/>
              </w:rPr>
              <w:t xml:space="preserve"> </w:t>
            </w:r>
            <w:r>
              <w:rPr>
                <w:color w:val="000000"/>
                <w:spacing w:val="-2"/>
                <w:sz w:val="24"/>
                <w:u w:val="single"/>
                <w:shd w:val="clear" w:color="auto" w:fill="F1F1F1"/>
              </w:rPr>
              <w:t>year/quarter/month/week”)</w:t>
            </w:r>
          </w:p>
        </w:tc>
      </w:tr>
      <w:tr w:rsidR="004C0B22" w14:paraId="2807AD30" w14:textId="77777777" w:rsidTr="003538BC">
        <w:trPr>
          <w:trHeight w:val="474"/>
        </w:trPr>
        <w:tc>
          <w:tcPr>
            <w:tcW w:w="715" w:type="dxa"/>
          </w:tcPr>
          <w:p w14:paraId="16541528" w14:textId="77777777" w:rsidR="004C0B22" w:rsidRDefault="004C0B22" w:rsidP="003538BC">
            <w:pPr>
              <w:pStyle w:val="TableParagraph"/>
              <w:ind w:right="33"/>
              <w:jc w:val="right"/>
              <w:rPr>
                <w:sz w:val="24"/>
              </w:rPr>
            </w:pPr>
            <w:r>
              <w:rPr>
                <w:spacing w:val="-5"/>
                <w:sz w:val="24"/>
              </w:rPr>
              <w:t>1.</w:t>
            </w:r>
          </w:p>
        </w:tc>
        <w:tc>
          <w:tcPr>
            <w:tcW w:w="2971" w:type="dxa"/>
          </w:tcPr>
          <w:p w14:paraId="32BC5FBF" w14:textId="77777777" w:rsidR="004C0B22" w:rsidRPr="00EB116A" w:rsidRDefault="004C0B22" w:rsidP="003538BC">
            <w:pPr>
              <w:pStyle w:val="TableParagraph"/>
              <w:rPr>
                <w:rFonts w:ascii="Times New Roman"/>
                <w:sz w:val="24"/>
                <w:szCs w:val="24"/>
              </w:rPr>
            </w:pPr>
            <w:r w:rsidRPr="00EB116A">
              <w:rPr>
                <w:rFonts w:ascii="Times New Roman"/>
                <w:sz w:val="24"/>
                <w:szCs w:val="24"/>
              </w:rPr>
              <w:t>Interim Report</w:t>
            </w:r>
          </w:p>
        </w:tc>
        <w:tc>
          <w:tcPr>
            <w:tcW w:w="1980" w:type="dxa"/>
          </w:tcPr>
          <w:p w14:paraId="7FB1EF69" w14:textId="77777777" w:rsidR="004C0B22" w:rsidRPr="00EB116A" w:rsidRDefault="004C0B22" w:rsidP="003538BC">
            <w:pPr>
              <w:pStyle w:val="TableParagraph"/>
              <w:rPr>
                <w:rFonts w:ascii="Times New Roman"/>
                <w:sz w:val="24"/>
                <w:szCs w:val="24"/>
              </w:rPr>
            </w:pPr>
            <w:r w:rsidRPr="00EB116A">
              <w:rPr>
                <w:rFonts w:ascii="Times New Roman"/>
                <w:sz w:val="24"/>
                <w:szCs w:val="24"/>
              </w:rPr>
              <w:t>Quarterly</w:t>
            </w:r>
          </w:p>
        </w:tc>
        <w:tc>
          <w:tcPr>
            <w:tcW w:w="3576" w:type="dxa"/>
          </w:tcPr>
          <w:p w14:paraId="683A84DB" w14:textId="77777777" w:rsidR="004C0B22" w:rsidRPr="00EB116A" w:rsidRDefault="004C0B22" w:rsidP="003538BC">
            <w:pPr>
              <w:pStyle w:val="TableParagraph"/>
              <w:rPr>
                <w:rFonts w:ascii="Times New Roman"/>
                <w:sz w:val="24"/>
                <w:szCs w:val="24"/>
              </w:rPr>
            </w:pPr>
            <w:r>
              <w:rPr>
                <w:rFonts w:ascii="Times New Roman"/>
                <w:sz w:val="24"/>
                <w:szCs w:val="24"/>
              </w:rPr>
              <w:t>June 15, 2026</w:t>
            </w:r>
          </w:p>
        </w:tc>
      </w:tr>
      <w:tr w:rsidR="004C0B22" w14:paraId="4C4D8538" w14:textId="77777777" w:rsidTr="003538BC">
        <w:trPr>
          <w:trHeight w:val="441"/>
        </w:trPr>
        <w:tc>
          <w:tcPr>
            <w:tcW w:w="715" w:type="dxa"/>
          </w:tcPr>
          <w:p w14:paraId="498BC5EE" w14:textId="77777777" w:rsidR="004C0B22" w:rsidRDefault="004C0B22" w:rsidP="003538BC">
            <w:pPr>
              <w:pStyle w:val="TableParagraph"/>
              <w:ind w:right="33"/>
              <w:jc w:val="right"/>
              <w:rPr>
                <w:sz w:val="24"/>
              </w:rPr>
            </w:pPr>
            <w:r>
              <w:rPr>
                <w:spacing w:val="-5"/>
                <w:sz w:val="24"/>
              </w:rPr>
              <w:t>2.</w:t>
            </w:r>
          </w:p>
        </w:tc>
        <w:tc>
          <w:tcPr>
            <w:tcW w:w="2971" w:type="dxa"/>
          </w:tcPr>
          <w:p w14:paraId="12351DD8" w14:textId="77777777" w:rsidR="004C0B22" w:rsidRPr="00EB116A" w:rsidRDefault="004C0B22" w:rsidP="003538BC">
            <w:pPr>
              <w:pStyle w:val="TableParagraph"/>
              <w:rPr>
                <w:rFonts w:ascii="Times New Roman"/>
                <w:sz w:val="24"/>
                <w:szCs w:val="24"/>
              </w:rPr>
            </w:pPr>
            <w:r w:rsidRPr="00EB116A">
              <w:rPr>
                <w:rFonts w:ascii="Times New Roman"/>
                <w:sz w:val="24"/>
                <w:szCs w:val="24"/>
              </w:rPr>
              <w:t>Interim Report</w:t>
            </w:r>
          </w:p>
        </w:tc>
        <w:tc>
          <w:tcPr>
            <w:tcW w:w="1980" w:type="dxa"/>
          </w:tcPr>
          <w:p w14:paraId="1AC6ADE7" w14:textId="77777777" w:rsidR="004C0B22" w:rsidRPr="00EB116A" w:rsidRDefault="004C0B22" w:rsidP="003538BC">
            <w:pPr>
              <w:pStyle w:val="TableParagraph"/>
              <w:rPr>
                <w:rFonts w:ascii="Times New Roman"/>
                <w:sz w:val="24"/>
                <w:szCs w:val="24"/>
              </w:rPr>
            </w:pPr>
            <w:r w:rsidRPr="00EB116A">
              <w:rPr>
                <w:rFonts w:ascii="Times New Roman"/>
                <w:sz w:val="24"/>
                <w:szCs w:val="24"/>
              </w:rPr>
              <w:t>Quarterly</w:t>
            </w:r>
          </w:p>
        </w:tc>
        <w:tc>
          <w:tcPr>
            <w:tcW w:w="3576" w:type="dxa"/>
          </w:tcPr>
          <w:p w14:paraId="530A46DE" w14:textId="77777777" w:rsidR="004C0B22" w:rsidRPr="00EB116A" w:rsidRDefault="004C0B22" w:rsidP="003538BC">
            <w:pPr>
              <w:pStyle w:val="TableParagraph"/>
              <w:rPr>
                <w:rFonts w:ascii="Times New Roman"/>
                <w:sz w:val="24"/>
                <w:szCs w:val="24"/>
              </w:rPr>
            </w:pPr>
            <w:r>
              <w:rPr>
                <w:rFonts w:ascii="Times New Roman"/>
                <w:sz w:val="24"/>
                <w:szCs w:val="24"/>
              </w:rPr>
              <w:t>September 15, 2026</w:t>
            </w:r>
          </w:p>
        </w:tc>
      </w:tr>
      <w:tr w:rsidR="004C0B22" w14:paraId="3F8C56AC" w14:textId="77777777" w:rsidTr="003538BC">
        <w:trPr>
          <w:trHeight w:val="438"/>
        </w:trPr>
        <w:tc>
          <w:tcPr>
            <w:tcW w:w="715" w:type="dxa"/>
          </w:tcPr>
          <w:p w14:paraId="54FC95A0" w14:textId="77777777" w:rsidR="004C0B22" w:rsidRDefault="004C0B22" w:rsidP="003538BC">
            <w:pPr>
              <w:pStyle w:val="TableParagraph"/>
              <w:ind w:right="33"/>
              <w:jc w:val="right"/>
              <w:rPr>
                <w:sz w:val="24"/>
              </w:rPr>
            </w:pPr>
            <w:r>
              <w:rPr>
                <w:spacing w:val="-5"/>
                <w:sz w:val="24"/>
              </w:rPr>
              <w:t>3.</w:t>
            </w:r>
          </w:p>
        </w:tc>
        <w:tc>
          <w:tcPr>
            <w:tcW w:w="2971" w:type="dxa"/>
          </w:tcPr>
          <w:p w14:paraId="7905049F" w14:textId="77777777" w:rsidR="004C0B22" w:rsidRPr="00EB116A" w:rsidRDefault="004C0B22" w:rsidP="003538BC">
            <w:pPr>
              <w:pStyle w:val="TableParagraph"/>
              <w:rPr>
                <w:rFonts w:ascii="Times New Roman"/>
                <w:sz w:val="24"/>
                <w:szCs w:val="24"/>
              </w:rPr>
            </w:pPr>
            <w:r w:rsidRPr="00EB116A">
              <w:rPr>
                <w:rFonts w:ascii="Times New Roman"/>
                <w:sz w:val="24"/>
                <w:szCs w:val="24"/>
              </w:rPr>
              <w:t>Interim Report</w:t>
            </w:r>
          </w:p>
        </w:tc>
        <w:tc>
          <w:tcPr>
            <w:tcW w:w="1980" w:type="dxa"/>
          </w:tcPr>
          <w:p w14:paraId="508F3E5F" w14:textId="77777777" w:rsidR="004C0B22" w:rsidRPr="00EB116A" w:rsidRDefault="004C0B22" w:rsidP="003538BC">
            <w:pPr>
              <w:pStyle w:val="TableParagraph"/>
              <w:rPr>
                <w:rFonts w:ascii="Times New Roman"/>
                <w:sz w:val="24"/>
                <w:szCs w:val="24"/>
              </w:rPr>
            </w:pPr>
            <w:r w:rsidRPr="00EB116A">
              <w:rPr>
                <w:rFonts w:ascii="Times New Roman"/>
                <w:sz w:val="24"/>
                <w:szCs w:val="24"/>
              </w:rPr>
              <w:t>Quarterly</w:t>
            </w:r>
          </w:p>
        </w:tc>
        <w:tc>
          <w:tcPr>
            <w:tcW w:w="3576" w:type="dxa"/>
          </w:tcPr>
          <w:p w14:paraId="2258B108" w14:textId="77777777" w:rsidR="004C0B22" w:rsidRPr="00EB116A" w:rsidRDefault="004C0B22" w:rsidP="003538BC">
            <w:pPr>
              <w:pStyle w:val="TableParagraph"/>
              <w:rPr>
                <w:rFonts w:ascii="Times New Roman"/>
                <w:sz w:val="24"/>
                <w:szCs w:val="24"/>
              </w:rPr>
            </w:pPr>
            <w:r>
              <w:rPr>
                <w:rFonts w:ascii="Times New Roman"/>
                <w:sz w:val="24"/>
                <w:szCs w:val="24"/>
              </w:rPr>
              <w:t>December 15, 2026</w:t>
            </w:r>
          </w:p>
        </w:tc>
      </w:tr>
      <w:tr w:rsidR="004C0B22" w14:paraId="2AA497AB" w14:textId="77777777" w:rsidTr="003538BC">
        <w:trPr>
          <w:trHeight w:val="530"/>
        </w:trPr>
        <w:tc>
          <w:tcPr>
            <w:tcW w:w="715" w:type="dxa"/>
          </w:tcPr>
          <w:p w14:paraId="05E5EB5D" w14:textId="77777777" w:rsidR="004C0B22" w:rsidRDefault="004C0B22" w:rsidP="003538BC">
            <w:pPr>
              <w:pStyle w:val="TableParagraph"/>
              <w:ind w:right="33"/>
              <w:jc w:val="right"/>
              <w:rPr>
                <w:sz w:val="24"/>
              </w:rPr>
            </w:pPr>
            <w:r>
              <w:rPr>
                <w:spacing w:val="-5"/>
                <w:sz w:val="24"/>
              </w:rPr>
              <w:t>4.</w:t>
            </w:r>
          </w:p>
        </w:tc>
        <w:tc>
          <w:tcPr>
            <w:tcW w:w="2971" w:type="dxa"/>
          </w:tcPr>
          <w:p w14:paraId="60831152" w14:textId="77777777" w:rsidR="004C0B22" w:rsidRPr="00EB116A" w:rsidRDefault="004C0B22" w:rsidP="003538BC">
            <w:pPr>
              <w:pStyle w:val="TableParagraph"/>
              <w:rPr>
                <w:rFonts w:ascii="Times New Roman"/>
                <w:sz w:val="24"/>
                <w:szCs w:val="24"/>
              </w:rPr>
            </w:pPr>
            <w:r w:rsidRPr="00EB116A">
              <w:rPr>
                <w:rFonts w:ascii="Times New Roman"/>
                <w:sz w:val="24"/>
                <w:szCs w:val="24"/>
              </w:rPr>
              <w:t>Interim Report</w:t>
            </w:r>
          </w:p>
        </w:tc>
        <w:tc>
          <w:tcPr>
            <w:tcW w:w="1980" w:type="dxa"/>
          </w:tcPr>
          <w:p w14:paraId="1F3C5C05" w14:textId="77777777" w:rsidR="004C0B22" w:rsidRPr="00EB116A" w:rsidRDefault="004C0B22" w:rsidP="003538BC">
            <w:pPr>
              <w:pStyle w:val="TableParagraph"/>
              <w:rPr>
                <w:rFonts w:ascii="Times New Roman"/>
                <w:sz w:val="24"/>
                <w:szCs w:val="24"/>
              </w:rPr>
            </w:pPr>
            <w:r w:rsidRPr="00EB116A">
              <w:rPr>
                <w:rFonts w:ascii="Times New Roman"/>
                <w:sz w:val="24"/>
                <w:szCs w:val="24"/>
              </w:rPr>
              <w:t>Quarterly</w:t>
            </w:r>
          </w:p>
        </w:tc>
        <w:tc>
          <w:tcPr>
            <w:tcW w:w="3576" w:type="dxa"/>
          </w:tcPr>
          <w:p w14:paraId="69A2EE80" w14:textId="77777777" w:rsidR="004C0B22" w:rsidRPr="00EB116A" w:rsidRDefault="004C0B22" w:rsidP="003538BC">
            <w:pPr>
              <w:pStyle w:val="TableParagraph"/>
              <w:rPr>
                <w:rFonts w:ascii="Times New Roman"/>
                <w:sz w:val="24"/>
                <w:szCs w:val="24"/>
              </w:rPr>
            </w:pPr>
            <w:r>
              <w:rPr>
                <w:rFonts w:ascii="Times New Roman"/>
                <w:sz w:val="24"/>
                <w:szCs w:val="24"/>
              </w:rPr>
              <w:t>March 15, 2027</w:t>
            </w:r>
          </w:p>
        </w:tc>
      </w:tr>
      <w:tr w:rsidR="004C0B22" w14:paraId="319325ED" w14:textId="77777777" w:rsidTr="003538BC">
        <w:trPr>
          <w:trHeight w:val="530"/>
        </w:trPr>
        <w:tc>
          <w:tcPr>
            <w:tcW w:w="715" w:type="dxa"/>
          </w:tcPr>
          <w:p w14:paraId="075B3592" w14:textId="77777777" w:rsidR="004C0B22" w:rsidRDefault="004C0B22" w:rsidP="003538BC">
            <w:pPr>
              <w:pStyle w:val="TableParagraph"/>
              <w:ind w:right="33"/>
              <w:jc w:val="right"/>
              <w:rPr>
                <w:sz w:val="24"/>
              </w:rPr>
            </w:pPr>
            <w:r>
              <w:rPr>
                <w:spacing w:val="-5"/>
                <w:sz w:val="24"/>
              </w:rPr>
              <w:t>5.</w:t>
            </w:r>
          </w:p>
        </w:tc>
        <w:tc>
          <w:tcPr>
            <w:tcW w:w="2971" w:type="dxa"/>
          </w:tcPr>
          <w:p w14:paraId="5122C93A" w14:textId="77777777" w:rsidR="004C0B22" w:rsidRPr="00EB116A" w:rsidRDefault="004C0B22" w:rsidP="003538BC">
            <w:pPr>
              <w:pStyle w:val="TableParagraph"/>
              <w:rPr>
                <w:rFonts w:ascii="Times New Roman"/>
                <w:sz w:val="24"/>
                <w:szCs w:val="24"/>
              </w:rPr>
            </w:pPr>
            <w:r w:rsidRPr="00EB116A">
              <w:rPr>
                <w:rFonts w:ascii="Times New Roman"/>
                <w:sz w:val="24"/>
                <w:szCs w:val="24"/>
              </w:rPr>
              <w:t>Interim Report</w:t>
            </w:r>
          </w:p>
        </w:tc>
        <w:tc>
          <w:tcPr>
            <w:tcW w:w="1980" w:type="dxa"/>
          </w:tcPr>
          <w:p w14:paraId="3E8E8FD6" w14:textId="77777777" w:rsidR="004C0B22" w:rsidRPr="00EB116A" w:rsidRDefault="004C0B22" w:rsidP="003538BC">
            <w:pPr>
              <w:pStyle w:val="TableParagraph"/>
              <w:rPr>
                <w:rFonts w:ascii="Times New Roman"/>
                <w:sz w:val="24"/>
                <w:szCs w:val="24"/>
              </w:rPr>
            </w:pPr>
            <w:r w:rsidRPr="00EB116A">
              <w:rPr>
                <w:rFonts w:ascii="Times New Roman"/>
                <w:sz w:val="24"/>
                <w:szCs w:val="24"/>
              </w:rPr>
              <w:t>Quarterly</w:t>
            </w:r>
          </w:p>
        </w:tc>
        <w:tc>
          <w:tcPr>
            <w:tcW w:w="3576" w:type="dxa"/>
          </w:tcPr>
          <w:p w14:paraId="7E30CF71" w14:textId="77777777" w:rsidR="004C0B22" w:rsidRPr="00EB116A" w:rsidRDefault="004C0B22" w:rsidP="003538BC">
            <w:pPr>
              <w:pStyle w:val="TableParagraph"/>
              <w:rPr>
                <w:rFonts w:ascii="Times New Roman"/>
                <w:sz w:val="24"/>
                <w:szCs w:val="24"/>
              </w:rPr>
            </w:pPr>
            <w:r>
              <w:rPr>
                <w:rFonts w:ascii="Times New Roman"/>
                <w:sz w:val="24"/>
                <w:szCs w:val="24"/>
              </w:rPr>
              <w:t>June 15, 2027</w:t>
            </w:r>
          </w:p>
        </w:tc>
      </w:tr>
      <w:tr w:rsidR="004C0B22" w14:paraId="51080960" w14:textId="77777777" w:rsidTr="003538BC">
        <w:trPr>
          <w:trHeight w:val="530"/>
        </w:trPr>
        <w:tc>
          <w:tcPr>
            <w:tcW w:w="715" w:type="dxa"/>
          </w:tcPr>
          <w:p w14:paraId="7522C2F2" w14:textId="77777777" w:rsidR="004C0B22" w:rsidRDefault="004C0B22" w:rsidP="003538BC">
            <w:pPr>
              <w:pStyle w:val="TableParagraph"/>
              <w:ind w:right="33"/>
              <w:jc w:val="right"/>
              <w:rPr>
                <w:sz w:val="24"/>
              </w:rPr>
            </w:pPr>
            <w:r>
              <w:rPr>
                <w:spacing w:val="-5"/>
                <w:sz w:val="24"/>
              </w:rPr>
              <w:t>6.</w:t>
            </w:r>
          </w:p>
        </w:tc>
        <w:tc>
          <w:tcPr>
            <w:tcW w:w="2971" w:type="dxa"/>
          </w:tcPr>
          <w:p w14:paraId="519DB38D" w14:textId="77777777" w:rsidR="004C0B22" w:rsidRPr="00EB116A" w:rsidRDefault="004C0B22" w:rsidP="003538BC">
            <w:pPr>
              <w:pStyle w:val="TableParagraph"/>
              <w:rPr>
                <w:rFonts w:ascii="Times New Roman"/>
                <w:sz w:val="24"/>
                <w:szCs w:val="24"/>
              </w:rPr>
            </w:pPr>
            <w:r>
              <w:rPr>
                <w:rFonts w:ascii="Times New Roman"/>
                <w:sz w:val="24"/>
                <w:szCs w:val="24"/>
              </w:rPr>
              <w:t>Final Report</w:t>
            </w:r>
          </w:p>
        </w:tc>
        <w:tc>
          <w:tcPr>
            <w:tcW w:w="1980" w:type="dxa"/>
          </w:tcPr>
          <w:p w14:paraId="29FE08F5" w14:textId="77777777" w:rsidR="004C0B22" w:rsidRPr="00EB116A" w:rsidRDefault="004C0B22" w:rsidP="003538BC">
            <w:pPr>
              <w:pStyle w:val="TableParagraph"/>
              <w:rPr>
                <w:rFonts w:ascii="Times New Roman"/>
                <w:sz w:val="24"/>
                <w:szCs w:val="24"/>
              </w:rPr>
            </w:pPr>
            <w:r>
              <w:rPr>
                <w:rFonts w:ascii="Times New Roman"/>
                <w:sz w:val="24"/>
                <w:szCs w:val="24"/>
              </w:rPr>
              <w:t>Final</w:t>
            </w:r>
          </w:p>
        </w:tc>
        <w:tc>
          <w:tcPr>
            <w:tcW w:w="3576" w:type="dxa"/>
          </w:tcPr>
          <w:p w14:paraId="11AA6597" w14:textId="77777777" w:rsidR="004C0B22" w:rsidRPr="00EB116A" w:rsidRDefault="004C0B22" w:rsidP="003538BC">
            <w:pPr>
              <w:pStyle w:val="TableParagraph"/>
              <w:rPr>
                <w:rFonts w:ascii="Times New Roman"/>
                <w:sz w:val="24"/>
                <w:szCs w:val="24"/>
              </w:rPr>
            </w:pPr>
            <w:r>
              <w:rPr>
                <w:rFonts w:ascii="Times New Roman"/>
                <w:sz w:val="24"/>
                <w:szCs w:val="24"/>
              </w:rPr>
              <w:t>September 30, 2027</w:t>
            </w:r>
          </w:p>
        </w:tc>
      </w:tr>
    </w:tbl>
    <w:p w14:paraId="3C5C9891" w14:textId="77777777" w:rsidR="004C0B22" w:rsidRDefault="004C0B22" w:rsidP="004C0B22">
      <w:pPr>
        <w:pStyle w:val="TableParagraph"/>
        <w:rPr>
          <w:rFonts w:ascii="Times New Roman"/>
        </w:rPr>
        <w:sectPr w:rsidR="004C0B22" w:rsidSect="004C0B22">
          <w:pgSz w:w="12240" w:h="15840"/>
          <w:pgMar w:top="940" w:right="360" w:bottom="940" w:left="360" w:header="722" w:footer="672" w:gutter="0"/>
          <w:cols w:space="720"/>
        </w:sectPr>
      </w:pPr>
    </w:p>
    <w:p w14:paraId="4755D3B5" w14:textId="77777777" w:rsidR="004C0B22" w:rsidRDefault="004C0B22" w:rsidP="004C0B22">
      <w:pPr>
        <w:pStyle w:val="BodyText"/>
        <w:rPr>
          <w:sz w:val="24"/>
        </w:rPr>
      </w:pPr>
    </w:p>
    <w:p w14:paraId="42A7A936" w14:textId="77777777" w:rsidR="004C0B22" w:rsidRDefault="004C0B22" w:rsidP="004C0B22">
      <w:pPr>
        <w:pStyle w:val="BodyText"/>
        <w:spacing w:before="5"/>
        <w:rPr>
          <w:sz w:val="24"/>
        </w:rPr>
      </w:pPr>
    </w:p>
    <w:p w14:paraId="35134A05" w14:textId="77777777" w:rsidR="004C0B22" w:rsidRDefault="004C0B22" w:rsidP="00E678A7">
      <w:pPr>
        <w:spacing w:after="0"/>
        <w:ind w:left="1080" w:right="359"/>
        <w:rPr>
          <w:sz w:val="24"/>
        </w:rPr>
      </w:pPr>
      <w:r>
        <w:rPr>
          <w:sz w:val="24"/>
        </w:rPr>
        <w:t>The</w:t>
      </w:r>
      <w:r>
        <w:rPr>
          <w:spacing w:val="-2"/>
          <w:sz w:val="24"/>
        </w:rPr>
        <w:t xml:space="preserve"> </w:t>
      </w:r>
      <w:r>
        <w:rPr>
          <w:sz w:val="24"/>
        </w:rPr>
        <w:t>Interim</w:t>
      </w:r>
      <w:r>
        <w:rPr>
          <w:spacing w:val="-1"/>
          <w:sz w:val="24"/>
        </w:rPr>
        <w:t xml:space="preserve"> </w:t>
      </w:r>
      <w:r>
        <w:rPr>
          <w:sz w:val="24"/>
        </w:rPr>
        <w:t>Reporting</w:t>
      </w:r>
      <w:r>
        <w:rPr>
          <w:spacing w:val="-4"/>
          <w:sz w:val="24"/>
        </w:rPr>
        <w:t xml:space="preserve"> </w:t>
      </w:r>
      <w:r>
        <w:rPr>
          <w:sz w:val="24"/>
        </w:rPr>
        <w:t>schedule</w:t>
      </w:r>
      <w:r>
        <w:rPr>
          <w:spacing w:val="-2"/>
          <w:sz w:val="24"/>
        </w:rPr>
        <w:t xml:space="preserve"> </w:t>
      </w:r>
      <w:r>
        <w:rPr>
          <w:sz w:val="24"/>
        </w:rPr>
        <w:t>can</w:t>
      </w:r>
      <w:r>
        <w:rPr>
          <w:spacing w:val="-2"/>
          <w:sz w:val="24"/>
        </w:rPr>
        <w:t xml:space="preserve"> </w:t>
      </w:r>
      <w:r>
        <w:rPr>
          <w:sz w:val="24"/>
        </w:rPr>
        <w:t>be</w:t>
      </w:r>
      <w:r>
        <w:rPr>
          <w:spacing w:val="-2"/>
          <w:sz w:val="24"/>
        </w:rPr>
        <w:t xml:space="preserve"> </w:t>
      </w:r>
      <w:r>
        <w:rPr>
          <w:sz w:val="24"/>
        </w:rPr>
        <w:t>changed</w:t>
      </w:r>
      <w:r>
        <w:rPr>
          <w:spacing w:val="-4"/>
          <w:sz w:val="24"/>
        </w:rPr>
        <w:t xml:space="preserve"> </w:t>
      </w:r>
      <w:r>
        <w:rPr>
          <w:sz w:val="24"/>
        </w:rPr>
        <w:t>only</w:t>
      </w:r>
      <w:r>
        <w:rPr>
          <w:spacing w:val="-3"/>
          <w:sz w:val="24"/>
        </w:rPr>
        <w:t xml:space="preserve"> </w:t>
      </w:r>
      <w:r>
        <w:rPr>
          <w:sz w:val="24"/>
        </w:rPr>
        <w:t>by</w:t>
      </w:r>
      <w:r>
        <w:rPr>
          <w:spacing w:val="-5"/>
          <w:sz w:val="24"/>
        </w:rPr>
        <w:t xml:space="preserve"> </w:t>
      </w:r>
      <w:r>
        <w:rPr>
          <w:sz w:val="24"/>
        </w:rPr>
        <w:t>prior</w:t>
      </w:r>
      <w:r>
        <w:rPr>
          <w:spacing w:val="-4"/>
          <w:sz w:val="24"/>
        </w:rPr>
        <w:t xml:space="preserve"> </w:t>
      </w:r>
      <w:r>
        <w:rPr>
          <w:sz w:val="24"/>
        </w:rPr>
        <w:t>written</w:t>
      </w:r>
      <w:r>
        <w:rPr>
          <w:spacing w:val="-2"/>
          <w:sz w:val="24"/>
        </w:rPr>
        <w:t xml:space="preserve"> </w:t>
      </w:r>
      <w:r>
        <w:rPr>
          <w:sz w:val="24"/>
        </w:rPr>
        <w:t>approval</w:t>
      </w:r>
      <w:r>
        <w:rPr>
          <w:spacing w:val="-6"/>
          <w:sz w:val="24"/>
        </w:rPr>
        <w:t xml:space="preserve"> </w:t>
      </w:r>
      <w:r>
        <w:rPr>
          <w:sz w:val="24"/>
        </w:rPr>
        <w:t>by</w:t>
      </w:r>
      <w:r>
        <w:rPr>
          <w:spacing w:val="-3"/>
          <w:sz w:val="24"/>
        </w:rPr>
        <w:t xml:space="preserve"> </w:t>
      </w:r>
      <w:r>
        <w:rPr>
          <w:sz w:val="24"/>
        </w:rPr>
        <w:t>the Department.</w:t>
      </w:r>
      <w:r>
        <w:rPr>
          <w:spacing w:val="-7"/>
          <w:sz w:val="24"/>
        </w:rPr>
        <w:t xml:space="preserve"> </w:t>
      </w:r>
      <w:r>
        <w:rPr>
          <w:sz w:val="24"/>
        </w:rPr>
        <w:t>Interim reporting</w:t>
      </w:r>
      <w:r>
        <w:rPr>
          <w:spacing w:val="-2"/>
          <w:sz w:val="24"/>
        </w:rPr>
        <w:t xml:space="preserve"> </w:t>
      </w:r>
      <w:r>
        <w:rPr>
          <w:sz w:val="24"/>
        </w:rPr>
        <w:t>forms</w:t>
      </w:r>
      <w:r>
        <w:rPr>
          <w:spacing w:val="-2"/>
          <w:sz w:val="24"/>
        </w:rPr>
        <w:t xml:space="preserve"> </w:t>
      </w:r>
      <w:r>
        <w:rPr>
          <w:sz w:val="24"/>
        </w:rPr>
        <w:t>will</w:t>
      </w:r>
      <w:r>
        <w:rPr>
          <w:spacing w:val="-3"/>
          <w:sz w:val="24"/>
        </w:rPr>
        <w:t xml:space="preserve"> </w:t>
      </w:r>
      <w:r>
        <w:rPr>
          <w:sz w:val="24"/>
        </w:rPr>
        <w:t>be</w:t>
      </w:r>
      <w:r>
        <w:rPr>
          <w:spacing w:val="-3"/>
          <w:sz w:val="24"/>
        </w:rPr>
        <w:t xml:space="preserve"> </w:t>
      </w:r>
      <w:r>
        <w:rPr>
          <w:sz w:val="24"/>
        </w:rPr>
        <w:t>provided</w:t>
      </w:r>
      <w:r>
        <w:rPr>
          <w:spacing w:val="-3"/>
          <w:sz w:val="24"/>
        </w:rPr>
        <w:t xml:space="preserve"> </w:t>
      </w:r>
      <w:r>
        <w:rPr>
          <w:sz w:val="24"/>
        </w:rPr>
        <w:t>to</w:t>
      </w:r>
      <w:r>
        <w:rPr>
          <w:spacing w:val="-4"/>
          <w:sz w:val="24"/>
        </w:rPr>
        <w:t xml:space="preserve"> </w:t>
      </w:r>
      <w:r>
        <w:rPr>
          <w:sz w:val="24"/>
        </w:rPr>
        <w:t>grant</w:t>
      </w:r>
      <w:r>
        <w:rPr>
          <w:spacing w:val="-4"/>
          <w:sz w:val="24"/>
        </w:rPr>
        <w:t xml:space="preserve"> </w:t>
      </w:r>
      <w:r>
        <w:rPr>
          <w:sz w:val="24"/>
        </w:rPr>
        <w:t>recipients</w:t>
      </w:r>
      <w:r>
        <w:rPr>
          <w:spacing w:val="-3"/>
          <w:sz w:val="24"/>
        </w:rPr>
        <w:t xml:space="preserve"> </w:t>
      </w:r>
      <w:r>
        <w:rPr>
          <w:sz w:val="24"/>
        </w:rPr>
        <w:t>for</w:t>
      </w:r>
      <w:r>
        <w:rPr>
          <w:spacing w:val="-3"/>
          <w:sz w:val="24"/>
        </w:rPr>
        <w:t xml:space="preserve"> </w:t>
      </w:r>
      <w:r>
        <w:rPr>
          <w:sz w:val="24"/>
        </w:rPr>
        <w:t>their</w:t>
      </w:r>
      <w:r>
        <w:rPr>
          <w:spacing w:val="-3"/>
          <w:sz w:val="24"/>
        </w:rPr>
        <w:t xml:space="preserve"> </w:t>
      </w:r>
      <w:r>
        <w:rPr>
          <w:spacing w:val="-4"/>
          <w:sz w:val="24"/>
        </w:rPr>
        <w:t>use.</w:t>
      </w:r>
    </w:p>
    <w:p w14:paraId="400B6DA5" w14:textId="77777777" w:rsidR="004C0B22" w:rsidRDefault="004C0B22" w:rsidP="00E678A7">
      <w:pPr>
        <w:pStyle w:val="BodyText"/>
        <w:spacing w:after="0"/>
        <w:rPr>
          <w:sz w:val="24"/>
        </w:rPr>
      </w:pPr>
    </w:p>
    <w:p w14:paraId="117A25E4" w14:textId="77777777" w:rsidR="004C0B22" w:rsidRDefault="004C0B22" w:rsidP="00E678A7">
      <w:pPr>
        <w:spacing w:after="0"/>
        <w:ind w:left="1080" w:right="523"/>
        <w:jc w:val="both"/>
        <w:rPr>
          <w:sz w:val="24"/>
        </w:rPr>
      </w:pPr>
      <w:r>
        <w:rPr>
          <w:sz w:val="24"/>
        </w:rPr>
        <w:t>The Provider</w:t>
      </w:r>
      <w:r>
        <w:rPr>
          <w:spacing w:val="-1"/>
          <w:sz w:val="24"/>
        </w:rPr>
        <w:t xml:space="preserve"> </w:t>
      </w:r>
      <w:r>
        <w:rPr>
          <w:sz w:val="24"/>
        </w:rPr>
        <w:t>understands that</w:t>
      </w:r>
      <w:r>
        <w:rPr>
          <w:spacing w:val="-2"/>
          <w:sz w:val="24"/>
        </w:rPr>
        <w:t xml:space="preserve"> </w:t>
      </w:r>
      <w:r>
        <w:rPr>
          <w:sz w:val="24"/>
        </w:rPr>
        <w:t>the</w:t>
      </w:r>
      <w:r>
        <w:rPr>
          <w:spacing w:val="-1"/>
          <w:sz w:val="24"/>
        </w:rPr>
        <w:t xml:space="preserve"> </w:t>
      </w:r>
      <w:r>
        <w:rPr>
          <w:sz w:val="24"/>
        </w:rPr>
        <w:t>reports</w:t>
      </w:r>
      <w:r>
        <w:rPr>
          <w:spacing w:val="-2"/>
          <w:sz w:val="24"/>
        </w:rPr>
        <w:t xml:space="preserve"> </w:t>
      </w:r>
      <w:r>
        <w:rPr>
          <w:sz w:val="24"/>
        </w:rPr>
        <w:t>are due within</w:t>
      </w:r>
      <w:r>
        <w:rPr>
          <w:spacing w:val="-1"/>
          <w:sz w:val="24"/>
        </w:rPr>
        <w:t xml:space="preserve"> </w:t>
      </w:r>
      <w:r>
        <w:rPr>
          <w:sz w:val="24"/>
        </w:rPr>
        <w:t>the</w:t>
      </w:r>
      <w:r>
        <w:rPr>
          <w:spacing w:val="-1"/>
          <w:sz w:val="24"/>
        </w:rPr>
        <w:t xml:space="preserve"> </w:t>
      </w:r>
      <w:r>
        <w:rPr>
          <w:sz w:val="24"/>
        </w:rPr>
        <w:t>timeframes</w:t>
      </w:r>
      <w:r>
        <w:rPr>
          <w:spacing w:val="-2"/>
          <w:sz w:val="24"/>
        </w:rPr>
        <w:t xml:space="preserve"> </w:t>
      </w:r>
      <w:r>
        <w:rPr>
          <w:sz w:val="24"/>
        </w:rPr>
        <w:t>established and</w:t>
      </w:r>
      <w:r>
        <w:rPr>
          <w:spacing w:val="-1"/>
          <w:sz w:val="24"/>
        </w:rPr>
        <w:t xml:space="preserve"> </w:t>
      </w:r>
      <w:r>
        <w:rPr>
          <w:sz w:val="24"/>
        </w:rPr>
        <w:t>that the</w:t>
      </w:r>
      <w:r>
        <w:rPr>
          <w:spacing w:val="-2"/>
          <w:sz w:val="24"/>
        </w:rPr>
        <w:t xml:space="preserve"> </w:t>
      </w:r>
      <w:r>
        <w:rPr>
          <w:sz w:val="24"/>
        </w:rPr>
        <w:t>Department</w:t>
      </w:r>
      <w:r>
        <w:rPr>
          <w:spacing w:val="-2"/>
          <w:sz w:val="24"/>
        </w:rPr>
        <w:t xml:space="preserve"> </w:t>
      </w:r>
      <w:r>
        <w:rPr>
          <w:sz w:val="24"/>
        </w:rPr>
        <w:t>will</w:t>
      </w:r>
      <w:r>
        <w:rPr>
          <w:spacing w:val="-3"/>
          <w:sz w:val="24"/>
        </w:rPr>
        <w:t xml:space="preserve"> </w:t>
      </w:r>
      <w:r>
        <w:rPr>
          <w:sz w:val="24"/>
        </w:rPr>
        <w:t>not</w:t>
      </w:r>
      <w:r>
        <w:rPr>
          <w:spacing w:val="-5"/>
          <w:sz w:val="24"/>
        </w:rPr>
        <w:t xml:space="preserve"> </w:t>
      </w:r>
      <w:r>
        <w:rPr>
          <w:sz w:val="24"/>
        </w:rPr>
        <w:t>make</w:t>
      </w:r>
      <w:r>
        <w:rPr>
          <w:spacing w:val="-2"/>
          <w:sz w:val="24"/>
        </w:rPr>
        <w:t xml:space="preserve"> </w:t>
      </w:r>
      <w:r>
        <w:rPr>
          <w:sz w:val="24"/>
        </w:rPr>
        <w:t>subsequent</w:t>
      </w:r>
      <w:r>
        <w:rPr>
          <w:spacing w:val="-2"/>
          <w:sz w:val="24"/>
        </w:rPr>
        <w:t xml:space="preserve"> </w:t>
      </w:r>
      <w:r>
        <w:rPr>
          <w:sz w:val="24"/>
        </w:rPr>
        <w:t>payment</w:t>
      </w:r>
      <w:r>
        <w:rPr>
          <w:spacing w:val="-2"/>
          <w:sz w:val="24"/>
        </w:rPr>
        <w:t xml:space="preserve"> </w:t>
      </w:r>
      <w:r>
        <w:rPr>
          <w:sz w:val="24"/>
        </w:rPr>
        <w:t>installments</w:t>
      </w:r>
      <w:r>
        <w:rPr>
          <w:spacing w:val="-3"/>
          <w:sz w:val="24"/>
        </w:rPr>
        <w:t xml:space="preserve"> </w:t>
      </w:r>
      <w:r>
        <w:rPr>
          <w:sz w:val="24"/>
        </w:rPr>
        <w:t>under</w:t>
      </w:r>
      <w:r>
        <w:rPr>
          <w:spacing w:val="-4"/>
          <w:sz w:val="24"/>
        </w:rPr>
        <w:t xml:space="preserve"> </w:t>
      </w:r>
      <w:r>
        <w:rPr>
          <w:sz w:val="24"/>
        </w:rPr>
        <w:t>this</w:t>
      </w:r>
      <w:r>
        <w:rPr>
          <w:spacing w:val="-3"/>
          <w:sz w:val="24"/>
        </w:rPr>
        <w:t xml:space="preserve"> </w:t>
      </w:r>
      <w:r>
        <w:rPr>
          <w:sz w:val="24"/>
        </w:rPr>
        <w:t>Contract</w:t>
      </w:r>
      <w:r>
        <w:rPr>
          <w:spacing w:val="-5"/>
          <w:sz w:val="24"/>
        </w:rPr>
        <w:t xml:space="preserve"> </w:t>
      </w:r>
      <w:r>
        <w:rPr>
          <w:sz w:val="24"/>
        </w:rPr>
        <w:t>until</w:t>
      </w:r>
      <w:r>
        <w:rPr>
          <w:spacing w:val="-3"/>
          <w:sz w:val="24"/>
        </w:rPr>
        <w:t xml:space="preserve"> </w:t>
      </w:r>
      <w:r>
        <w:rPr>
          <w:sz w:val="24"/>
        </w:rPr>
        <w:t>such reports are received, reviewed and accepted.</w:t>
      </w:r>
    </w:p>
    <w:p w14:paraId="160C523B" w14:textId="77777777" w:rsidR="004C0B22" w:rsidRDefault="004C0B22" w:rsidP="00E678A7">
      <w:pPr>
        <w:pStyle w:val="BodyText"/>
        <w:spacing w:after="0"/>
        <w:rPr>
          <w:sz w:val="24"/>
        </w:rPr>
      </w:pPr>
    </w:p>
    <w:p w14:paraId="71BB4FF6" w14:textId="77777777" w:rsidR="004C0B22" w:rsidRDefault="004C0B22" w:rsidP="004C0B22">
      <w:pPr>
        <w:spacing w:before="1" w:line="276" w:lineRule="auto"/>
        <w:ind w:left="1080" w:right="359"/>
        <w:rPr>
          <w:sz w:val="24"/>
        </w:rPr>
      </w:pPr>
      <w:r>
        <w:rPr>
          <w:sz w:val="24"/>
        </w:rPr>
        <w:t>The</w:t>
      </w:r>
      <w:r>
        <w:rPr>
          <w:spacing w:val="-1"/>
          <w:sz w:val="24"/>
        </w:rPr>
        <w:t xml:space="preserve"> </w:t>
      </w:r>
      <w:r>
        <w:rPr>
          <w:sz w:val="24"/>
        </w:rPr>
        <w:t>Provider</w:t>
      </w:r>
      <w:r>
        <w:rPr>
          <w:spacing w:val="-3"/>
          <w:sz w:val="24"/>
        </w:rPr>
        <w:t xml:space="preserve"> </w:t>
      </w:r>
      <w:r>
        <w:rPr>
          <w:sz w:val="24"/>
        </w:rPr>
        <w:t>further</w:t>
      </w:r>
      <w:r>
        <w:rPr>
          <w:spacing w:val="-3"/>
          <w:sz w:val="24"/>
        </w:rPr>
        <w:t xml:space="preserve"> </w:t>
      </w:r>
      <w:r>
        <w:rPr>
          <w:sz w:val="24"/>
        </w:rPr>
        <w:t>agrees</w:t>
      </w:r>
      <w:r>
        <w:rPr>
          <w:spacing w:val="-2"/>
          <w:sz w:val="24"/>
        </w:rPr>
        <w:t xml:space="preserve"> </w:t>
      </w:r>
      <w:r>
        <w:rPr>
          <w:sz w:val="24"/>
        </w:rPr>
        <w:t>to</w:t>
      </w:r>
      <w:r>
        <w:rPr>
          <w:spacing w:val="-1"/>
          <w:sz w:val="24"/>
        </w:rPr>
        <w:t xml:space="preserve"> </w:t>
      </w:r>
      <w:r>
        <w:rPr>
          <w:sz w:val="24"/>
        </w:rPr>
        <w:t>submit</w:t>
      </w:r>
      <w:r>
        <w:rPr>
          <w:spacing w:val="-4"/>
          <w:sz w:val="24"/>
        </w:rPr>
        <w:t xml:space="preserve"> </w:t>
      </w:r>
      <w:r>
        <w:rPr>
          <w:sz w:val="24"/>
        </w:rPr>
        <w:t>such</w:t>
      </w:r>
      <w:r>
        <w:rPr>
          <w:spacing w:val="-3"/>
          <w:sz w:val="24"/>
        </w:rPr>
        <w:t xml:space="preserve"> </w:t>
      </w:r>
      <w:r>
        <w:rPr>
          <w:sz w:val="24"/>
        </w:rPr>
        <w:t>other</w:t>
      </w:r>
      <w:r>
        <w:rPr>
          <w:spacing w:val="-3"/>
          <w:sz w:val="24"/>
        </w:rPr>
        <w:t xml:space="preserve"> </w:t>
      </w:r>
      <w:r>
        <w:rPr>
          <w:sz w:val="24"/>
        </w:rPr>
        <w:t>data</w:t>
      </w:r>
      <w:r>
        <w:rPr>
          <w:spacing w:val="-3"/>
          <w:sz w:val="24"/>
        </w:rPr>
        <w:t xml:space="preserve"> </w:t>
      </w:r>
      <w:r>
        <w:rPr>
          <w:sz w:val="24"/>
        </w:rPr>
        <w:t>and</w:t>
      </w:r>
      <w:r>
        <w:rPr>
          <w:spacing w:val="-1"/>
          <w:sz w:val="24"/>
        </w:rPr>
        <w:t xml:space="preserve"> </w:t>
      </w:r>
      <w:r>
        <w:rPr>
          <w:sz w:val="24"/>
        </w:rPr>
        <w:t>reports</w:t>
      </w:r>
      <w:r>
        <w:rPr>
          <w:spacing w:val="-2"/>
          <w:sz w:val="24"/>
        </w:rPr>
        <w:t xml:space="preserve"> </w:t>
      </w:r>
      <w:r>
        <w:rPr>
          <w:sz w:val="24"/>
        </w:rPr>
        <w:t>as</w:t>
      </w:r>
      <w:r>
        <w:rPr>
          <w:spacing w:val="-2"/>
          <w:sz w:val="24"/>
        </w:rPr>
        <w:t xml:space="preserve"> </w:t>
      </w:r>
      <w:r>
        <w:rPr>
          <w:sz w:val="24"/>
        </w:rPr>
        <w:t>may</w:t>
      </w:r>
      <w:r>
        <w:rPr>
          <w:spacing w:val="-4"/>
          <w:sz w:val="24"/>
        </w:rPr>
        <w:t xml:space="preserve"> </w:t>
      </w:r>
      <w:r>
        <w:rPr>
          <w:sz w:val="24"/>
        </w:rPr>
        <w:t>be</w:t>
      </w:r>
      <w:r>
        <w:rPr>
          <w:spacing w:val="-1"/>
          <w:sz w:val="24"/>
        </w:rPr>
        <w:t xml:space="preserve"> </w:t>
      </w:r>
      <w:r>
        <w:rPr>
          <w:sz w:val="24"/>
        </w:rPr>
        <w:t>requested</w:t>
      </w:r>
      <w:r>
        <w:rPr>
          <w:spacing w:val="-1"/>
          <w:sz w:val="24"/>
        </w:rPr>
        <w:t xml:space="preserve"> </w:t>
      </w:r>
      <w:r>
        <w:rPr>
          <w:sz w:val="24"/>
        </w:rPr>
        <w:t>by</w:t>
      </w:r>
      <w:r>
        <w:rPr>
          <w:spacing w:val="-4"/>
          <w:sz w:val="24"/>
        </w:rPr>
        <w:t xml:space="preserve"> </w:t>
      </w:r>
      <w:r>
        <w:rPr>
          <w:sz w:val="24"/>
        </w:rPr>
        <w:t>the Agreement Administrator. The Provider shall submit all data and reports to the Agreement Administrator listed in section “DEPARTMENT AND PROVIDER POINT OF CONTACT” of this Agreement.</w:t>
      </w:r>
    </w:p>
    <w:p w14:paraId="39F788DA" w14:textId="77777777" w:rsidR="004C0B22" w:rsidRDefault="004C0B22" w:rsidP="004C0B22">
      <w:pPr>
        <w:spacing w:line="276" w:lineRule="auto"/>
        <w:rPr>
          <w:sz w:val="24"/>
        </w:rPr>
        <w:sectPr w:rsidR="004C0B22" w:rsidSect="004C0B22">
          <w:pgSz w:w="12240" w:h="15840"/>
          <w:pgMar w:top="940" w:right="360" w:bottom="940" w:left="360" w:header="722" w:footer="672" w:gutter="0"/>
          <w:cols w:space="720"/>
        </w:sectPr>
      </w:pPr>
    </w:p>
    <w:p w14:paraId="6849F008" w14:textId="77777777" w:rsidR="004C0B22" w:rsidRDefault="004C0B22" w:rsidP="004C0B22">
      <w:pPr>
        <w:pStyle w:val="BodyText"/>
        <w:spacing w:before="10"/>
      </w:pPr>
    </w:p>
    <w:p w14:paraId="778A3EC4" w14:textId="77777777" w:rsidR="004C0B22" w:rsidRDefault="004C0B22" w:rsidP="004C0B22">
      <w:pPr>
        <w:ind w:left="359"/>
        <w:rPr>
          <w:sz w:val="20"/>
        </w:rPr>
      </w:pPr>
      <w:r>
        <w:rPr>
          <w:noProof/>
          <w:sz w:val="20"/>
        </w:rPr>
        <mc:AlternateContent>
          <mc:Choice Requires="wps">
            <w:drawing>
              <wp:inline distT="0" distB="0" distL="0" distR="0" wp14:anchorId="03CD9282" wp14:editId="007A4418">
                <wp:extent cx="6840220" cy="345440"/>
                <wp:effectExtent l="9525" t="0" r="8254" b="1651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0220" cy="345440"/>
                        </a:xfrm>
                        <a:prstGeom prst="rect">
                          <a:avLst/>
                        </a:prstGeom>
                        <a:solidFill>
                          <a:srgbClr val="D9D9D9"/>
                        </a:solidFill>
                        <a:ln w="18288">
                          <a:solidFill>
                            <a:srgbClr val="000000"/>
                          </a:solidFill>
                          <a:prstDash val="solid"/>
                        </a:ln>
                      </wps:spPr>
                      <wps:txbx>
                        <w:txbxContent>
                          <w:p w14:paraId="754CDD2C" w14:textId="77777777" w:rsidR="004C0B22" w:rsidRDefault="004C0B22" w:rsidP="004C0B22">
                            <w:pPr>
                              <w:spacing w:before="119"/>
                              <w:ind w:left="4" w:right="4"/>
                              <w:jc w:val="center"/>
                              <w:rPr>
                                <w:b/>
                                <w:color w:val="000000"/>
                                <w:sz w:val="24"/>
                              </w:rPr>
                            </w:pPr>
                            <w:permStart w:id="757604031" w:edGrp="everyone"/>
                            <w:r>
                              <w:rPr>
                                <w:b/>
                                <w:color w:val="000000"/>
                                <w:sz w:val="24"/>
                              </w:rPr>
                              <w:t>RIDER</w:t>
                            </w:r>
                            <w:r>
                              <w:rPr>
                                <w:b/>
                                <w:color w:val="000000"/>
                                <w:spacing w:val="-2"/>
                                <w:sz w:val="24"/>
                              </w:rPr>
                              <w:t xml:space="preserve"> </w:t>
                            </w:r>
                            <w:r>
                              <w:rPr>
                                <w:b/>
                                <w:color w:val="000000"/>
                                <w:sz w:val="24"/>
                              </w:rPr>
                              <w:t>B:</w:t>
                            </w:r>
                            <w:r>
                              <w:rPr>
                                <w:b/>
                                <w:color w:val="000000"/>
                                <w:spacing w:val="-2"/>
                                <w:sz w:val="24"/>
                              </w:rPr>
                              <w:t xml:space="preserve"> </w:t>
                            </w:r>
                            <w:r>
                              <w:rPr>
                                <w:b/>
                                <w:color w:val="000000"/>
                                <w:sz w:val="24"/>
                              </w:rPr>
                              <w:t>TERMS AND</w:t>
                            </w:r>
                            <w:r>
                              <w:rPr>
                                <w:b/>
                                <w:color w:val="000000"/>
                                <w:spacing w:val="-1"/>
                                <w:sz w:val="24"/>
                              </w:rPr>
                              <w:t xml:space="preserve"> </w:t>
                            </w:r>
                            <w:r>
                              <w:rPr>
                                <w:b/>
                                <w:color w:val="000000"/>
                                <w:spacing w:val="-2"/>
                                <w:sz w:val="24"/>
                              </w:rPr>
                              <w:t>CONDITIONS</w:t>
                            </w:r>
                            <w:permEnd w:id="757604031"/>
                          </w:p>
                        </w:txbxContent>
                      </wps:txbx>
                      <wps:bodyPr wrap="square" lIns="0" tIns="0" rIns="0" bIns="0" rtlCol="0">
                        <a:noAutofit/>
                      </wps:bodyPr>
                    </wps:wsp>
                  </a:graphicData>
                </a:graphic>
              </wp:inline>
            </w:drawing>
          </mc:Choice>
          <mc:Fallback>
            <w:pict>
              <v:shape w14:anchorId="03CD9282" id="Textbox 14" o:spid="_x0000_s1053" type="#_x0000_t202" style="width:538.6pt;height:2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" fillcolor="#d9d9d9" strokeweight="1.44pt">
                <v:path arrowok="t"/>
                <v:textbox inset="0,0,0,0">
                  <w:txbxContent>
                    <w:p w14:paraId="754CDD2C" w14:textId="77777777" w:rsidR="004C0B22" w:rsidRDefault="004C0B22" w:rsidP="004C0B22">
                      <w:pPr>
                        <w:spacing w:before="119"/>
                        <w:ind w:left="4" w:right="4"/>
                        <w:jc w:val="center"/>
                        <w:rPr>
                          <w:b/>
                          <w:color w:val="000000"/>
                          <w:sz w:val="24"/>
                        </w:rPr>
                      </w:pPr>
                      <w:permStart w:id="757604031" w:edGrp="everyone"/>
                      <w:r>
                        <w:rPr>
                          <w:b/>
                          <w:color w:val="000000"/>
                          <w:sz w:val="24"/>
                        </w:rPr>
                        <w:t>RIDER</w:t>
                      </w:r>
                      <w:r>
                        <w:rPr>
                          <w:b/>
                          <w:color w:val="000000"/>
                          <w:spacing w:val="-2"/>
                          <w:sz w:val="24"/>
                        </w:rPr>
                        <w:t xml:space="preserve"> </w:t>
                      </w:r>
                      <w:r>
                        <w:rPr>
                          <w:b/>
                          <w:color w:val="000000"/>
                          <w:sz w:val="24"/>
                        </w:rPr>
                        <w:t>B:</w:t>
                      </w:r>
                      <w:r>
                        <w:rPr>
                          <w:b/>
                          <w:color w:val="000000"/>
                          <w:spacing w:val="-2"/>
                          <w:sz w:val="24"/>
                        </w:rPr>
                        <w:t xml:space="preserve"> </w:t>
                      </w:r>
                      <w:r>
                        <w:rPr>
                          <w:b/>
                          <w:color w:val="000000"/>
                          <w:sz w:val="24"/>
                        </w:rPr>
                        <w:t>TERMS AND</w:t>
                      </w:r>
                      <w:r>
                        <w:rPr>
                          <w:b/>
                          <w:color w:val="000000"/>
                          <w:spacing w:val="-1"/>
                          <w:sz w:val="24"/>
                        </w:rPr>
                        <w:t xml:space="preserve"> </w:t>
                      </w:r>
                      <w:r>
                        <w:rPr>
                          <w:b/>
                          <w:color w:val="000000"/>
                          <w:spacing w:val="-2"/>
                          <w:sz w:val="24"/>
                        </w:rPr>
                        <w:t>CONDITIONS</w:t>
                      </w:r>
                      <w:permEnd w:id="757604031"/>
                    </w:p>
                  </w:txbxContent>
                </v:textbox>
                <w10:anchorlock/>
              </v:shape>
            </w:pict>
          </mc:Fallback>
        </mc:AlternateContent>
      </w:r>
    </w:p>
    <w:p w14:paraId="0D96D992" w14:textId="77777777" w:rsidR="004C0B22" w:rsidRDefault="004C0B22" w:rsidP="004C0B22">
      <w:pPr>
        <w:pStyle w:val="BodyText"/>
        <w:spacing w:before="16"/>
        <w:rPr>
          <w:sz w:val="24"/>
        </w:rPr>
      </w:pPr>
    </w:p>
    <w:p w14:paraId="6F256CF5" w14:textId="77777777" w:rsidR="004C0B22" w:rsidRDefault="004C0B22" w:rsidP="006E105C">
      <w:pPr>
        <w:pStyle w:val="ListParagraph"/>
        <w:widowControl w:val="0"/>
        <w:numPr>
          <w:ilvl w:val="0"/>
          <w:numId w:val="37"/>
        </w:numPr>
        <w:tabs>
          <w:tab w:val="left" w:pos="720"/>
        </w:tabs>
        <w:autoSpaceDE w:val="0"/>
        <w:autoSpaceDN w:val="0"/>
        <w:spacing w:after="0"/>
        <w:ind w:right="564"/>
        <w:contextualSpacing w:val="0"/>
        <w:rPr>
          <w:sz w:val="24"/>
        </w:rPr>
      </w:pPr>
      <w:r>
        <w:rPr>
          <w:sz w:val="24"/>
          <w:u w:val="single"/>
        </w:rPr>
        <w:t>INVOICES</w:t>
      </w:r>
      <w:r>
        <w:rPr>
          <w:spacing w:val="-5"/>
          <w:sz w:val="24"/>
          <w:u w:val="single"/>
        </w:rPr>
        <w:t xml:space="preserve"> </w:t>
      </w:r>
      <w:r>
        <w:rPr>
          <w:sz w:val="24"/>
          <w:u w:val="single"/>
        </w:rPr>
        <w:t>AND</w:t>
      </w:r>
      <w:r>
        <w:rPr>
          <w:spacing w:val="-3"/>
          <w:sz w:val="24"/>
          <w:u w:val="single"/>
        </w:rPr>
        <w:t xml:space="preserve"> </w:t>
      </w:r>
      <w:r>
        <w:rPr>
          <w:sz w:val="24"/>
          <w:u w:val="single"/>
        </w:rPr>
        <w:t>PAYMENT</w:t>
      </w:r>
      <w:r>
        <w:rPr>
          <w:sz w:val="24"/>
        </w:rPr>
        <w:t>.</w:t>
      </w:r>
      <w:r>
        <w:rPr>
          <w:spacing w:val="-2"/>
          <w:sz w:val="24"/>
        </w:rPr>
        <w:t xml:space="preserve"> </w:t>
      </w:r>
      <w:r>
        <w:rPr>
          <w:sz w:val="24"/>
        </w:rPr>
        <w:t>Department</w:t>
      </w:r>
      <w:r>
        <w:rPr>
          <w:spacing w:val="-2"/>
          <w:sz w:val="24"/>
        </w:rPr>
        <w:t xml:space="preserve"> </w:t>
      </w:r>
      <w:r>
        <w:rPr>
          <w:sz w:val="24"/>
        </w:rPr>
        <w:t>will</w:t>
      </w:r>
      <w:r>
        <w:rPr>
          <w:spacing w:val="-3"/>
          <w:sz w:val="24"/>
        </w:rPr>
        <w:t xml:space="preserve"> </w:t>
      </w:r>
      <w:r>
        <w:rPr>
          <w:sz w:val="24"/>
        </w:rPr>
        <w:t>pay</w:t>
      </w:r>
      <w:r>
        <w:rPr>
          <w:spacing w:val="-3"/>
          <w:sz w:val="24"/>
        </w:rPr>
        <w:t xml:space="preserve"> </w:t>
      </w:r>
      <w:r>
        <w:rPr>
          <w:sz w:val="24"/>
        </w:rPr>
        <w:t>the</w:t>
      </w:r>
      <w:r>
        <w:rPr>
          <w:spacing w:val="-2"/>
          <w:sz w:val="24"/>
        </w:rPr>
        <w:t xml:space="preserve"> </w:t>
      </w:r>
      <w:r>
        <w:rPr>
          <w:sz w:val="24"/>
        </w:rPr>
        <w:t>Provider</w:t>
      </w:r>
      <w:r>
        <w:rPr>
          <w:spacing w:val="-4"/>
          <w:sz w:val="24"/>
        </w:rPr>
        <w:t xml:space="preserve"> </w:t>
      </w:r>
      <w:r>
        <w:rPr>
          <w:sz w:val="24"/>
        </w:rPr>
        <w:t>as</w:t>
      </w:r>
      <w:r>
        <w:rPr>
          <w:spacing w:val="-5"/>
          <w:sz w:val="24"/>
        </w:rPr>
        <w:t xml:space="preserve"> </w:t>
      </w:r>
      <w:r>
        <w:rPr>
          <w:sz w:val="24"/>
        </w:rPr>
        <w:t>follows:</w:t>
      </w:r>
      <w:r>
        <w:rPr>
          <w:spacing w:val="-2"/>
          <w:sz w:val="24"/>
        </w:rPr>
        <w:t xml:space="preserve"> </w:t>
      </w:r>
      <w:r>
        <w:rPr>
          <w:sz w:val="24"/>
        </w:rPr>
        <w:t>Payment</w:t>
      </w:r>
      <w:r>
        <w:rPr>
          <w:spacing w:val="-5"/>
          <w:sz w:val="24"/>
        </w:rPr>
        <w:t xml:space="preserve"> </w:t>
      </w:r>
      <w:r>
        <w:rPr>
          <w:sz w:val="24"/>
        </w:rPr>
        <w:t>terms</w:t>
      </w:r>
      <w:r>
        <w:rPr>
          <w:spacing w:val="-5"/>
          <w:sz w:val="24"/>
        </w:rPr>
        <w:t xml:space="preserve"> </w:t>
      </w:r>
      <w:r>
        <w:rPr>
          <w:sz w:val="24"/>
        </w:rPr>
        <w:t>are</w:t>
      </w:r>
      <w:r>
        <w:rPr>
          <w:spacing w:val="-2"/>
          <w:sz w:val="24"/>
        </w:rPr>
        <w:t xml:space="preserve"> </w:t>
      </w:r>
      <w:r>
        <w:rPr>
          <w:sz w:val="24"/>
        </w:rPr>
        <w:t>net 30 days from the date the State receives an error-free invoice with all necessary and complete supporting documents.</w:t>
      </w:r>
      <w:r>
        <w:rPr>
          <w:spacing w:val="40"/>
          <w:sz w:val="24"/>
        </w:rPr>
        <w:t xml:space="preserve"> </w:t>
      </w:r>
      <w:r>
        <w:rPr>
          <w:sz w:val="24"/>
        </w:rPr>
        <w:t>Provider shall submit detailed invoices, itemizing all work performed during the invoice period, including the dates of service, rates of pay, hours of work performed, and any other information and/or documentation appropriate and sufficient to substantiate the amount invoiced for payment by the State.</w:t>
      </w:r>
      <w:r>
        <w:rPr>
          <w:spacing w:val="40"/>
          <w:sz w:val="24"/>
        </w:rPr>
        <w:t xml:space="preserve"> </w:t>
      </w:r>
      <w:r>
        <w:rPr>
          <w:sz w:val="24"/>
        </w:rPr>
        <w:t>All invoices must include the Department and Advantage Contract numbers for this contract.</w:t>
      </w:r>
    </w:p>
    <w:p w14:paraId="09D1F8AE" w14:textId="77777777" w:rsidR="004C0B22" w:rsidRDefault="004C0B22" w:rsidP="004C0B22">
      <w:pPr>
        <w:pStyle w:val="BodyText"/>
        <w:rPr>
          <w:sz w:val="24"/>
        </w:rPr>
      </w:pPr>
    </w:p>
    <w:p w14:paraId="573DE07C" w14:textId="77777777" w:rsidR="004C0B22" w:rsidRDefault="004C0B22" w:rsidP="006E105C">
      <w:pPr>
        <w:pStyle w:val="ListParagraph"/>
        <w:widowControl w:val="0"/>
        <w:numPr>
          <w:ilvl w:val="0"/>
          <w:numId w:val="37"/>
        </w:numPr>
        <w:tabs>
          <w:tab w:val="left" w:pos="720"/>
        </w:tabs>
        <w:autoSpaceDE w:val="0"/>
        <w:autoSpaceDN w:val="0"/>
        <w:spacing w:before="1" w:after="0"/>
        <w:ind w:right="481"/>
        <w:contextualSpacing w:val="0"/>
        <w:rPr>
          <w:sz w:val="24"/>
        </w:rPr>
      </w:pPr>
      <w:r>
        <w:rPr>
          <w:sz w:val="24"/>
          <w:u w:val="single"/>
        </w:rPr>
        <w:t>BENEFITS AND DEDUCTIONS</w:t>
      </w:r>
      <w:r>
        <w:rPr>
          <w:sz w:val="24"/>
        </w:rPr>
        <w:t>. If the Provider is an individual, the Provider understands and agrees</w:t>
      </w:r>
      <w:r>
        <w:rPr>
          <w:spacing w:val="-4"/>
          <w:sz w:val="24"/>
        </w:rPr>
        <w:t xml:space="preserve"> </w:t>
      </w:r>
      <w:r>
        <w:rPr>
          <w:sz w:val="24"/>
        </w:rPr>
        <w:t>that</w:t>
      </w:r>
      <w:r>
        <w:rPr>
          <w:spacing w:val="-2"/>
          <w:sz w:val="24"/>
        </w:rPr>
        <w:t xml:space="preserve"> </w:t>
      </w:r>
      <w:r>
        <w:rPr>
          <w:sz w:val="24"/>
        </w:rPr>
        <w:t>he/she</w:t>
      </w:r>
      <w:r>
        <w:rPr>
          <w:spacing w:val="-2"/>
          <w:sz w:val="24"/>
        </w:rPr>
        <w:t xml:space="preserve"> </w:t>
      </w:r>
      <w:r>
        <w:rPr>
          <w:sz w:val="24"/>
        </w:rPr>
        <w:t>is</w:t>
      </w:r>
      <w:r>
        <w:rPr>
          <w:spacing w:val="-3"/>
          <w:sz w:val="24"/>
        </w:rPr>
        <w:t xml:space="preserve"> </w:t>
      </w:r>
      <w:r>
        <w:rPr>
          <w:sz w:val="24"/>
        </w:rPr>
        <w:t>an</w:t>
      </w:r>
      <w:r>
        <w:rPr>
          <w:spacing w:val="-2"/>
          <w:sz w:val="24"/>
        </w:rPr>
        <w:t xml:space="preserve"> </w:t>
      </w:r>
      <w:r>
        <w:rPr>
          <w:sz w:val="24"/>
        </w:rPr>
        <w:t>independent</w:t>
      </w:r>
      <w:r>
        <w:rPr>
          <w:spacing w:val="-2"/>
          <w:sz w:val="24"/>
        </w:rPr>
        <w:t xml:space="preserve"> </w:t>
      </w:r>
      <w:r>
        <w:rPr>
          <w:sz w:val="24"/>
        </w:rPr>
        <w:t>contractor</w:t>
      </w:r>
      <w:r>
        <w:rPr>
          <w:spacing w:val="-3"/>
          <w:sz w:val="24"/>
        </w:rPr>
        <w:t xml:space="preserve"> </w:t>
      </w:r>
      <w:r>
        <w:rPr>
          <w:sz w:val="24"/>
        </w:rPr>
        <w:t>for</w:t>
      </w:r>
      <w:r>
        <w:rPr>
          <w:spacing w:val="-4"/>
          <w:sz w:val="24"/>
        </w:rPr>
        <w:t xml:space="preserve"> </w:t>
      </w:r>
      <w:r>
        <w:rPr>
          <w:sz w:val="24"/>
        </w:rPr>
        <w:t>whom</w:t>
      </w:r>
      <w:r>
        <w:rPr>
          <w:spacing w:val="-3"/>
          <w:sz w:val="24"/>
        </w:rPr>
        <w:t xml:space="preserve"> </w:t>
      </w:r>
      <w:r>
        <w:rPr>
          <w:sz w:val="24"/>
        </w:rPr>
        <w:t>no</w:t>
      </w:r>
      <w:r>
        <w:rPr>
          <w:spacing w:val="-2"/>
          <w:sz w:val="24"/>
        </w:rPr>
        <w:t xml:space="preserve"> </w:t>
      </w:r>
      <w:r>
        <w:rPr>
          <w:sz w:val="24"/>
        </w:rPr>
        <w:t>Federal</w:t>
      </w:r>
      <w:r>
        <w:rPr>
          <w:spacing w:val="-3"/>
          <w:sz w:val="24"/>
        </w:rPr>
        <w:t xml:space="preserve"> </w:t>
      </w:r>
      <w:r>
        <w:rPr>
          <w:sz w:val="24"/>
        </w:rPr>
        <w:t>or</w:t>
      </w:r>
      <w:r>
        <w:rPr>
          <w:spacing w:val="-3"/>
          <w:sz w:val="24"/>
        </w:rPr>
        <w:t xml:space="preserve"> </w:t>
      </w:r>
      <w:r>
        <w:rPr>
          <w:sz w:val="24"/>
        </w:rPr>
        <w:t>State</w:t>
      </w:r>
      <w:r>
        <w:rPr>
          <w:spacing w:val="-2"/>
          <w:sz w:val="24"/>
        </w:rPr>
        <w:t xml:space="preserve"> </w:t>
      </w:r>
      <w:r>
        <w:rPr>
          <w:sz w:val="24"/>
        </w:rPr>
        <w:t>Income</w:t>
      </w:r>
      <w:r>
        <w:rPr>
          <w:spacing w:val="-2"/>
          <w:sz w:val="24"/>
        </w:rPr>
        <w:t xml:space="preserve"> </w:t>
      </w:r>
      <w:r>
        <w:rPr>
          <w:sz w:val="24"/>
        </w:rPr>
        <w:t>Tax</w:t>
      </w:r>
      <w:r>
        <w:rPr>
          <w:spacing w:val="-4"/>
          <w:sz w:val="24"/>
        </w:rPr>
        <w:t xml:space="preserve"> </w:t>
      </w:r>
      <w:r>
        <w:rPr>
          <w:sz w:val="24"/>
        </w:rPr>
        <w:t>will</w:t>
      </w:r>
      <w:r>
        <w:rPr>
          <w:spacing w:val="-3"/>
          <w:sz w:val="24"/>
        </w:rPr>
        <w:t xml:space="preserve"> </w:t>
      </w:r>
      <w:r>
        <w:rPr>
          <w:sz w:val="24"/>
        </w:rPr>
        <w:t>be deducted by the Department, and for whom no retirement benefits, survivor benefit insurance, group life insurance, vacation and sick leave, and similar benefits available to State employees will accrue. The Provider further understands that annual information returns, as required by the Internal Revenue Code or State of Maine Income Tax Law, will be filed by the State Controller with the</w:t>
      </w:r>
      <w:r>
        <w:rPr>
          <w:spacing w:val="-2"/>
          <w:sz w:val="24"/>
        </w:rPr>
        <w:t xml:space="preserve"> </w:t>
      </w:r>
      <w:r>
        <w:rPr>
          <w:sz w:val="24"/>
        </w:rPr>
        <w:t>Internal</w:t>
      </w:r>
      <w:r>
        <w:rPr>
          <w:spacing w:val="-1"/>
          <w:sz w:val="24"/>
        </w:rPr>
        <w:t xml:space="preserve"> </w:t>
      </w:r>
      <w:r>
        <w:rPr>
          <w:sz w:val="24"/>
        </w:rPr>
        <w:t>Revenue Service and the</w:t>
      </w:r>
      <w:r>
        <w:rPr>
          <w:spacing w:val="-2"/>
          <w:sz w:val="24"/>
        </w:rPr>
        <w:t xml:space="preserve"> </w:t>
      </w:r>
      <w:r>
        <w:rPr>
          <w:sz w:val="24"/>
        </w:rPr>
        <w:t>State of</w:t>
      </w:r>
      <w:r>
        <w:rPr>
          <w:spacing w:val="-3"/>
          <w:sz w:val="24"/>
        </w:rPr>
        <w:t xml:space="preserve"> </w:t>
      </w:r>
      <w:r>
        <w:rPr>
          <w:sz w:val="24"/>
        </w:rPr>
        <w:t>Maine</w:t>
      </w:r>
      <w:r>
        <w:rPr>
          <w:spacing w:val="-2"/>
          <w:sz w:val="24"/>
        </w:rPr>
        <w:t xml:space="preserve"> </w:t>
      </w:r>
      <w:r>
        <w:rPr>
          <w:sz w:val="24"/>
        </w:rPr>
        <w:t>Bureau</w:t>
      </w:r>
      <w:r>
        <w:rPr>
          <w:spacing w:val="-2"/>
          <w:sz w:val="24"/>
        </w:rPr>
        <w:t xml:space="preserve"> </w:t>
      </w:r>
      <w:r>
        <w:rPr>
          <w:sz w:val="24"/>
        </w:rPr>
        <w:t>of</w:t>
      </w:r>
      <w:r>
        <w:rPr>
          <w:spacing w:val="-3"/>
          <w:sz w:val="24"/>
        </w:rPr>
        <w:t xml:space="preserve"> </w:t>
      </w:r>
      <w:r>
        <w:rPr>
          <w:sz w:val="24"/>
        </w:rPr>
        <w:t>Revenue Services, copies</w:t>
      </w:r>
      <w:r>
        <w:rPr>
          <w:spacing w:val="-1"/>
          <w:sz w:val="24"/>
        </w:rPr>
        <w:t xml:space="preserve"> </w:t>
      </w:r>
      <w:r>
        <w:rPr>
          <w:sz w:val="24"/>
        </w:rPr>
        <w:t>of which will be furnished to the Provider for his/her Income Tax records.</w:t>
      </w:r>
    </w:p>
    <w:p w14:paraId="7BD9D481" w14:textId="77777777" w:rsidR="004C0B22" w:rsidRDefault="004C0B22" w:rsidP="004C0B22">
      <w:pPr>
        <w:pStyle w:val="BodyText"/>
        <w:rPr>
          <w:sz w:val="24"/>
        </w:rPr>
      </w:pPr>
    </w:p>
    <w:p w14:paraId="6EBA426F" w14:textId="77777777" w:rsidR="004C0B22" w:rsidRDefault="004C0B22" w:rsidP="006E105C">
      <w:pPr>
        <w:pStyle w:val="ListParagraph"/>
        <w:widowControl w:val="0"/>
        <w:numPr>
          <w:ilvl w:val="0"/>
          <w:numId w:val="37"/>
        </w:numPr>
        <w:tabs>
          <w:tab w:val="left" w:pos="720"/>
        </w:tabs>
        <w:autoSpaceDE w:val="0"/>
        <w:autoSpaceDN w:val="0"/>
        <w:spacing w:after="0"/>
        <w:ind w:right="429"/>
        <w:contextualSpacing w:val="0"/>
        <w:rPr>
          <w:sz w:val="24"/>
        </w:rPr>
      </w:pPr>
      <w:r>
        <w:rPr>
          <w:sz w:val="24"/>
          <w:u w:val="single"/>
        </w:rPr>
        <w:t>INDEPENDENT</w:t>
      </w:r>
      <w:r>
        <w:rPr>
          <w:spacing w:val="-3"/>
          <w:sz w:val="24"/>
          <w:u w:val="single"/>
        </w:rPr>
        <w:t xml:space="preserve"> </w:t>
      </w:r>
      <w:r>
        <w:rPr>
          <w:sz w:val="24"/>
          <w:u w:val="single"/>
        </w:rPr>
        <w:t>CAPACITY</w:t>
      </w:r>
      <w:r>
        <w:rPr>
          <w:sz w:val="24"/>
        </w:rPr>
        <w:t>.</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performance</w:t>
      </w:r>
      <w:r>
        <w:rPr>
          <w:spacing w:val="-2"/>
          <w:sz w:val="24"/>
        </w:rPr>
        <w:t xml:space="preserve"> </w:t>
      </w:r>
      <w:r>
        <w:rPr>
          <w:sz w:val="24"/>
        </w:rPr>
        <w:t>of</w:t>
      </w:r>
      <w:r>
        <w:rPr>
          <w:spacing w:val="-5"/>
          <w:sz w:val="24"/>
        </w:rPr>
        <w:t xml:space="preserve"> </w:t>
      </w:r>
      <w:r>
        <w:rPr>
          <w:sz w:val="24"/>
        </w:rPr>
        <w:t>this</w:t>
      </w:r>
      <w:r>
        <w:rPr>
          <w:spacing w:val="-3"/>
          <w:sz w:val="24"/>
        </w:rPr>
        <w:t xml:space="preserve"> </w:t>
      </w:r>
      <w:r>
        <w:rPr>
          <w:sz w:val="24"/>
        </w:rPr>
        <w:t>Contract,</w:t>
      </w:r>
      <w:r>
        <w:rPr>
          <w:spacing w:val="-5"/>
          <w:sz w:val="24"/>
        </w:rPr>
        <w:t xml:space="preserve"> </w:t>
      </w:r>
      <w:r>
        <w:rPr>
          <w:sz w:val="24"/>
        </w:rPr>
        <w:t>the</w:t>
      </w:r>
      <w:r>
        <w:rPr>
          <w:spacing w:val="-4"/>
          <w:sz w:val="24"/>
        </w:rPr>
        <w:t xml:space="preserve"> </w:t>
      </w:r>
      <w:r>
        <w:rPr>
          <w:sz w:val="24"/>
        </w:rPr>
        <w:t>parties</w:t>
      </w:r>
      <w:r>
        <w:rPr>
          <w:spacing w:val="-5"/>
          <w:sz w:val="24"/>
        </w:rPr>
        <w:t xml:space="preserve"> </w:t>
      </w:r>
      <w:r>
        <w:rPr>
          <w:sz w:val="24"/>
        </w:rPr>
        <w:t>hereto</w:t>
      </w:r>
      <w:r>
        <w:rPr>
          <w:spacing w:val="-2"/>
          <w:sz w:val="24"/>
        </w:rPr>
        <w:t xml:space="preserve"> </w:t>
      </w:r>
      <w:r>
        <w:rPr>
          <w:sz w:val="24"/>
        </w:rPr>
        <w:t>agree</w:t>
      </w:r>
      <w:r>
        <w:rPr>
          <w:spacing w:val="-4"/>
          <w:sz w:val="24"/>
        </w:rPr>
        <w:t xml:space="preserve"> </w:t>
      </w:r>
      <w:r>
        <w:rPr>
          <w:sz w:val="24"/>
        </w:rPr>
        <w:t>that</w:t>
      </w:r>
      <w:r>
        <w:rPr>
          <w:spacing w:val="-2"/>
          <w:sz w:val="24"/>
        </w:rPr>
        <w:t xml:space="preserve"> </w:t>
      </w:r>
      <w:r>
        <w:rPr>
          <w:sz w:val="24"/>
        </w:rPr>
        <w:t>the Provider, and any agents and employees of the Provider, shall act in the capacity of an independent contractor and not as officers or employees or agents of the State.</w:t>
      </w:r>
    </w:p>
    <w:p w14:paraId="7A9399FA" w14:textId="77777777" w:rsidR="004C0B22" w:rsidRDefault="004C0B22" w:rsidP="004C0B22">
      <w:pPr>
        <w:pStyle w:val="BodyText"/>
        <w:rPr>
          <w:sz w:val="24"/>
        </w:rPr>
      </w:pPr>
    </w:p>
    <w:p w14:paraId="0B86FD31" w14:textId="77777777" w:rsidR="004C0B22" w:rsidRDefault="004C0B22" w:rsidP="006E105C">
      <w:pPr>
        <w:pStyle w:val="ListParagraph"/>
        <w:widowControl w:val="0"/>
        <w:numPr>
          <w:ilvl w:val="0"/>
          <w:numId w:val="37"/>
        </w:numPr>
        <w:tabs>
          <w:tab w:val="left" w:pos="719"/>
        </w:tabs>
        <w:autoSpaceDE w:val="0"/>
        <w:autoSpaceDN w:val="0"/>
        <w:spacing w:after="0"/>
        <w:ind w:left="719" w:right="388"/>
        <w:contextualSpacing w:val="0"/>
        <w:rPr>
          <w:sz w:val="24"/>
        </w:rPr>
      </w:pPr>
      <w:r>
        <w:rPr>
          <w:sz w:val="24"/>
          <w:u w:val="single"/>
        </w:rPr>
        <w:t>DEPARTMENT'S REPRESENTATIVE</w:t>
      </w:r>
      <w:r>
        <w:rPr>
          <w:sz w:val="24"/>
        </w:rPr>
        <w:t>. The Contract Administrator shall be the Department's representative during the period of this Contract. He/she has authority to curtail services if necessary to ensure proper execution. He/she shall certify to the Department when payments under</w:t>
      </w:r>
      <w:r>
        <w:rPr>
          <w:spacing w:val="-3"/>
          <w:sz w:val="24"/>
        </w:rPr>
        <w:t xml:space="preserve"> </w:t>
      </w:r>
      <w:r>
        <w:rPr>
          <w:sz w:val="24"/>
        </w:rPr>
        <w:t>the</w:t>
      </w:r>
      <w:r>
        <w:rPr>
          <w:spacing w:val="-3"/>
          <w:sz w:val="24"/>
        </w:rPr>
        <w:t xml:space="preserve"> </w:t>
      </w:r>
      <w:r>
        <w:rPr>
          <w:sz w:val="24"/>
        </w:rPr>
        <w:t>Contract</w:t>
      </w:r>
      <w:r>
        <w:rPr>
          <w:spacing w:val="-1"/>
          <w:sz w:val="24"/>
        </w:rPr>
        <w:t xml:space="preserve"> </w:t>
      </w:r>
      <w:r>
        <w:rPr>
          <w:sz w:val="24"/>
        </w:rPr>
        <w:t>are</w:t>
      </w:r>
      <w:r>
        <w:rPr>
          <w:spacing w:val="-3"/>
          <w:sz w:val="24"/>
        </w:rPr>
        <w:t xml:space="preserve"> </w:t>
      </w:r>
      <w:r>
        <w:rPr>
          <w:sz w:val="24"/>
        </w:rPr>
        <w:t>due</w:t>
      </w:r>
      <w:r>
        <w:rPr>
          <w:spacing w:val="-3"/>
          <w:sz w:val="24"/>
        </w:rPr>
        <w:t xml:space="preserve"> </w:t>
      </w:r>
      <w:r>
        <w:rPr>
          <w:sz w:val="24"/>
        </w:rPr>
        <w:t>and</w:t>
      </w:r>
      <w:r>
        <w:rPr>
          <w:spacing w:val="-1"/>
          <w:sz w:val="24"/>
        </w:rPr>
        <w:t xml:space="preserve"> </w:t>
      </w:r>
      <w:r>
        <w:rPr>
          <w:sz w:val="24"/>
        </w:rPr>
        <w:t>the</w:t>
      </w:r>
      <w:r>
        <w:rPr>
          <w:spacing w:val="-1"/>
          <w:sz w:val="24"/>
        </w:rPr>
        <w:t xml:space="preserve"> </w:t>
      </w:r>
      <w:r>
        <w:rPr>
          <w:sz w:val="24"/>
        </w:rPr>
        <w:t>amounts</w:t>
      </w:r>
      <w:r>
        <w:rPr>
          <w:spacing w:val="-2"/>
          <w:sz w:val="24"/>
        </w:rPr>
        <w:t xml:space="preserve"> </w:t>
      </w:r>
      <w:r>
        <w:rPr>
          <w:sz w:val="24"/>
        </w:rPr>
        <w:t>to</w:t>
      </w:r>
      <w:r>
        <w:rPr>
          <w:spacing w:val="-1"/>
          <w:sz w:val="24"/>
        </w:rPr>
        <w:t xml:space="preserve"> </w:t>
      </w:r>
      <w:r>
        <w:rPr>
          <w:sz w:val="24"/>
        </w:rPr>
        <w:t>be</w:t>
      </w:r>
      <w:r>
        <w:rPr>
          <w:spacing w:val="-3"/>
          <w:sz w:val="24"/>
        </w:rPr>
        <w:t xml:space="preserve"> </w:t>
      </w:r>
      <w:r>
        <w:rPr>
          <w:sz w:val="24"/>
        </w:rPr>
        <w:t>paid.</w:t>
      </w:r>
      <w:r>
        <w:rPr>
          <w:spacing w:val="-1"/>
          <w:sz w:val="24"/>
        </w:rPr>
        <w:t xml:space="preserve"> </w:t>
      </w:r>
      <w:r>
        <w:rPr>
          <w:sz w:val="24"/>
        </w:rPr>
        <w:t>He/she</w:t>
      </w:r>
      <w:r>
        <w:rPr>
          <w:spacing w:val="-1"/>
          <w:sz w:val="24"/>
        </w:rPr>
        <w:t xml:space="preserve"> </w:t>
      </w:r>
      <w:r>
        <w:rPr>
          <w:sz w:val="24"/>
        </w:rPr>
        <w:t>shall</w:t>
      </w:r>
      <w:r>
        <w:rPr>
          <w:spacing w:val="-5"/>
          <w:sz w:val="24"/>
        </w:rPr>
        <w:t xml:space="preserve"> </w:t>
      </w:r>
      <w:r>
        <w:rPr>
          <w:sz w:val="24"/>
        </w:rPr>
        <w:t>make</w:t>
      </w:r>
      <w:r>
        <w:rPr>
          <w:spacing w:val="-1"/>
          <w:sz w:val="24"/>
        </w:rPr>
        <w:t xml:space="preserve"> </w:t>
      </w:r>
      <w:r>
        <w:rPr>
          <w:sz w:val="24"/>
        </w:rPr>
        <w:t>decisions</w:t>
      </w:r>
      <w:r>
        <w:rPr>
          <w:spacing w:val="-4"/>
          <w:sz w:val="24"/>
        </w:rPr>
        <w:t xml:space="preserve"> </w:t>
      </w:r>
      <w:r>
        <w:rPr>
          <w:sz w:val="24"/>
        </w:rPr>
        <w:t>on</w:t>
      </w:r>
      <w:r>
        <w:rPr>
          <w:spacing w:val="-3"/>
          <w:sz w:val="24"/>
        </w:rPr>
        <w:t xml:space="preserve"> </w:t>
      </w:r>
      <w:r>
        <w:rPr>
          <w:sz w:val="24"/>
        </w:rPr>
        <w:t>all</w:t>
      </w:r>
      <w:r>
        <w:rPr>
          <w:spacing w:val="-3"/>
          <w:sz w:val="24"/>
        </w:rPr>
        <w:t xml:space="preserve"> </w:t>
      </w:r>
      <w:r>
        <w:rPr>
          <w:sz w:val="24"/>
        </w:rPr>
        <w:t xml:space="preserve">claims </w:t>
      </w:r>
      <w:proofErr w:type="gramStart"/>
      <w:r>
        <w:rPr>
          <w:sz w:val="24"/>
        </w:rPr>
        <w:t>of</w:t>
      </w:r>
      <w:proofErr w:type="gramEnd"/>
      <w:r>
        <w:rPr>
          <w:sz w:val="24"/>
        </w:rPr>
        <w:t xml:space="preserve"> the Provider, subject to the approval of the Commissioner of the Department.</w:t>
      </w:r>
    </w:p>
    <w:p w14:paraId="54ABED88" w14:textId="77777777" w:rsidR="004C0B22" w:rsidRDefault="004C0B22" w:rsidP="004C0B22">
      <w:pPr>
        <w:pStyle w:val="BodyText"/>
        <w:rPr>
          <w:sz w:val="24"/>
        </w:rPr>
      </w:pPr>
    </w:p>
    <w:p w14:paraId="62C4651A" w14:textId="77777777" w:rsidR="004C0B22" w:rsidRDefault="004C0B22" w:rsidP="006E105C">
      <w:pPr>
        <w:pStyle w:val="ListParagraph"/>
        <w:widowControl w:val="0"/>
        <w:numPr>
          <w:ilvl w:val="0"/>
          <w:numId w:val="37"/>
        </w:numPr>
        <w:tabs>
          <w:tab w:val="left" w:pos="720"/>
        </w:tabs>
        <w:autoSpaceDE w:val="0"/>
        <w:autoSpaceDN w:val="0"/>
        <w:spacing w:after="0"/>
        <w:ind w:right="390"/>
        <w:contextualSpacing w:val="0"/>
        <w:rPr>
          <w:sz w:val="24"/>
        </w:rPr>
      </w:pPr>
      <w:r>
        <w:rPr>
          <w:sz w:val="24"/>
          <w:u w:val="single"/>
        </w:rPr>
        <w:t>CHANGES</w:t>
      </w:r>
      <w:r>
        <w:rPr>
          <w:spacing w:val="-1"/>
          <w:sz w:val="24"/>
          <w:u w:val="single"/>
        </w:rPr>
        <w:t xml:space="preserve"> </w:t>
      </w:r>
      <w:r>
        <w:rPr>
          <w:sz w:val="24"/>
          <w:u w:val="single"/>
        </w:rPr>
        <w:t>IN</w:t>
      </w:r>
      <w:r>
        <w:rPr>
          <w:spacing w:val="-2"/>
          <w:sz w:val="24"/>
          <w:u w:val="single"/>
        </w:rPr>
        <w:t xml:space="preserve"> </w:t>
      </w:r>
      <w:r>
        <w:rPr>
          <w:sz w:val="24"/>
          <w:u w:val="single"/>
        </w:rPr>
        <w:t>THE</w:t>
      </w:r>
      <w:r>
        <w:rPr>
          <w:spacing w:val="-4"/>
          <w:sz w:val="24"/>
          <w:u w:val="single"/>
        </w:rPr>
        <w:t xml:space="preserve"> </w:t>
      </w:r>
      <w:r>
        <w:rPr>
          <w:sz w:val="24"/>
          <w:u w:val="single"/>
        </w:rPr>
        <w:t>WORK</w:t>
      </w:r>
      <w:r>
        <w:rPr>
          <w:sz w:val="24"/>
        </w:rPr>
        <w:t>.</w:t>
      </w:r>
      <w:r>
        <w:rPr>
          <w:spacing w:val="-1"/>
          <w:sz w:val="24"/>
        </w:rPr>
        <w:t xml:space="preserve"> </w:t>
      </w:r>
      <w:r>
        <w:rPr>
          <w:sz w:val="24"/>
        </w:rPr>
        <w:t>The</w:t>
      </w:r>
      <w:r>
        <w:rPr>
          <w:spacing w:val="-3"/>
          <w:sz w:val="24"/>
        </w:rPr>
        <w:t xml:space="preserve"> </w:t>
      </w:r>
      <w:r>
        <w:rPr>
          <w:sz w:val="24"/>
        </w:rPr>
        <w:t>Department</w:t>
      </w:r>
      <w:r>
        <w:rPr>
          <w:spacing w:val="-4"/>
          <w:sz w:val="24"/>
        </w:rPr>
        <w:t xml:space="preserve"> </w:t>
      </w:r>
      <w:r>
        <w:rPr>
          <w:sz w:val="24"/>
        </w:rPr>
        <w:t>may</w:t>
      </w:r>
      <w:r>
        <w:rPr>
          <w:spacing w:val="-4"/>
          <w:sz w:val="24"/>
        </w:rPr>
        <w:t xml:space="preserve"> </w:t>
      </w:r>
      <w:r>
        <w:rPr>
          <w:sz w:val="24"/>
        </w:rPr>
        <w:t>order</w:t>
      </w:r>
      <w:r>
        <w:rPr>
          <w:spacing w:val="-3"/>
          <w:sz w:val="24"/>
        </w:rPr>
        <w:t xml:space="preserve"> </w:t>
      </w:r>
      <w:r>
        <w:rPr>
          <w:sz w:val="24"/>
        </w:rPr>
        <w:t>changes</w:t>
      </w:r>
      <w:r>
        <w:rPr>
          <w:spacing w:val="-2"/>
          <w:sz w:val="24"/>
        </w:rPr>
        <w:t xml:space="preserve"> </w:t>
      </w:r>
      <w:r>
        <w:rPr>
          <w:sz w:val="24"/>
        </w:rPr>
        <w:t>in</w:t>
      </w:r>
      <w:r>
        <w:rPr>
          <w:spacing w:val="-3"/>
          <w:sz w:val="24"/>
        </w:rPr>
        <w:t xml:space="preserve"> </w:t>
      </w:r>
      <w:r>
        <w:rPr>
          <w:sz w:val="24"/>
        </w:rPr>
        <w:t>the</w:t>
      </w:r>
      <w:r>
        <w:rPr>
          <w:spacing w:val="-1"/>
          <w:sz w:val="24"/>
        </w:rPr>
        <w:t xml:space="preserve"> </w:t>
      </w:r>
      <w:proofErr w:type="gramStart"/>
      <w:r>
        <w:rPr>
          <w:sz w:val="24"/>
        </w:rPr>
        <w:t>work,</w:t>
      </w:r>
      <w:proofErr w:type="gramEnd"/>
      <w:r>
        <w:rPr>
          <w:spacing w:val="-1"/>
          <w:sz w:val="24"/>
        </w:rPr>
        <w:t xml:space="preserve"> </w:t>
      </w:r>
      <w:r>
        <w:rPr>
          <w:sz w:val="24"/>
        </w:rPr>
        <w:t>the</w:t>
      </w:r>
      <w:r>
        <w:rPr>
          <w:spacing w:val="-1"/>
          <w:sz w:val="24"/>
        </w:rPr>
        <w:t xml:space="preserve"> </w:t>
      </w:r>
      <w:r>
        <w:rPr>
          <w:sz w:val="24"/>
        </w:rPr>
        <w:t>Contract</w:t>
      </w:r>
      <w:r>
        <w:rPr>
          <w:spacing w:val="-6"/>
          <w:sz w:val="24"/>
        </w:rPr>
        <w:t xml:space="preserve"> </w:t>
      </w:r>
      <w:r>
        <w:rPr>
          <w:sz w:val="24"/>
        </w:rPr>
        <w:t>Amount being adjusted accordingly. Any</w:t>
      </w:r>
      <w:r>
        <w:rPr>
          <w:spacing w:val="-1"/>
          <w:sz w:val="24"/>
        </w:rPr>
        <w:t xml:space="preserve"> </w:t>
      </w:r>
      <w:r>
        <w:rPr>
          <w:sz w:val="24"/>
        </w:rPr>
        <w:t>monetary</w:t>
      </w:r>
      <w:r>
        <w:rPr>
          <w:spacing w:val="-1"/>
          <w:sz w:val="24"/>
        </w:rPr>
        <w:t xml:space="preserve"> </w:t>
      </w:r>
      <w:r>
        <w:rPr>
          <w:sz w:val="24"/>
        </w:rPr>
        <w:t>adjustment</w:t>
      </w:r>
      <w:r>
        <w:rPr>
          <w:spacing w:val="-1"/>
          <w:sz w:val="24"/>
        </w:rPr>
        <w:t xml:space="preserve"> </w:t>
      </w:r>
      <w:r>
        <w:rPr>
          <w:sz w:val="24"/>
        </w:rPr>
        <w:t xml:space="preserve">or any substantive change in the work shall be in the form of an amendment, signed by both parties and </w:t>
      </w:r>
      <w:proofErr w:type="gramStart"/>
      <w:r>
        <w:rPr>
          <w:sz w:val="24"/>
        </w:rPr>
        <w:t>approved</w:t>
      </w:r>
      <w:proofErr w:type="gramEnd"/>
      <w:r>
        <w:rPr>
          <w:sz w:val="24"/>
        </w:rPr>
        <w:t xml:space="preserve"> by the State Purchases Review Committee. Said amendment must be effective prior to execution of the work.</w:t>
      </w:r>
    </w:p>
    <w:p w14:paraId="23678976" w14:textId="77777777" w:rsidR="004C0B22" w:rsidRDefault="004C0B22" w:rsidP="004C0B22">
      <w:pPr>
        <w:pStyle w:val="BodyText"/>
        <w:rPr>
          <w:sz w:val="24"/>
        </w:rPr>
      </w:pPr>
    </w:p>
    <w:p w14:paraId="561146BD" w14:textId="77777777" w:rsidR="004C0B22" w:rsidRDefault="004C0B22" w:rsidP="006E105C">
      <w:pPr>
        <w:pStyle w:val="ListParagraph"/>
        <w:widowControl w:val="0"/>
        <w:numPr>
          <w:ilvl w:val="0"/>
          <w:numId w:val="37"/>
        </w:numPr>
        <w:tabs>
          <w:tab w:val="left" w:pos="720"/>
        </w:tabs>
        <w:autoSpaceDE w:val="0"/>
        <w:autoSpaceDN w:val="0"/>
        <w:spacing w:after="0"/>
        <w:ind w:right="467"/>
        <w:contextualSpacing w:val="0"/>
        <w:rPr>
          <w:sz w:val="24"/>
        </w:rPr>
      </w:pPr>
      <w:r>
        <w:rPr>
          <w:sz w:val="24"/>
          <w:u w:val="single"/>
        </w:rPr>
        <w:t>SUB-AGREEMENTS</w:t>
      </w:r>
      <w:r>
        <w:rPr>
          <w:sz w:val="24"/>
        </w:rPr>
        <w:t xml:space="preserve">. Unless provided for in this Contract, no arrangement shall be made by the Provider with any other party for furnishing any of the services herein contracted for without the consent and approval of the Contract Administrator. Any sub-agreement hereunder </w:t>
      </w:r>
      <w:proofErr w:type="gramStart"/>
      <w:r>
        <w:rPr>
          <w:sz w:val="24"/>
        </w:rPr>
        <w:t>entered into</w:t>
      </w:r>
      <w:proofErr w:type="gramEnd"/>
      <w:r>
        <w:rPr>
          <w:sz w:val="24"/>
        </w:rPr>
        <w:t xml:space="preserve"> </w:t>
      </w:r>
      <w:proofErr w:type="gramStart"/>
      <w:r>
        <w:rPr>
          <w:sz w:val="24"/>
        </w:rPr>
        <w:t>subsequent to</w:t>
      </w:r>
      <w:proofErr w:type="gramEnd"/>
      <w:r>
        <w:rPr>
          <w:sz w:val="24"/>
        </w:rPr>
        <w:t xml:space="preserve"> the execution of this Contract must be annotated "approved" by the Contract Administrator</w:t>
      </w:r>
      <w:r>
        <w:rPr>
          <w:spacing w:val="-4"/>
          <w:sz w:val="24"/>
        </w:rPr>
        <w:t xml:space="preserve"> </w:t>
      </w:r>
      <w:r>
        <w:rPr>
          <w:sz w:val="24"/>
        </w:rPr>
        <w:t>before</w:t>
      </w:r>
      <w:r>
        <w:rPr>
          <w:spacing w:val="-2"/>
          <w:sz w:val="24"/>
        </w:rPr>
        <w:t xml:space="preserve"> </w:t>
      </w:r>
      <w:r>
        <w:rPr>
          <w:sz w:val="24"/>
        </w:rPr>
        <w:t>it</w:t>
      </w:r>
      <w:r>
        <w:rPr>
          <w:spacing w:val="-5"/>
          <w:sz w:val="24"/>
        </w:rPr>
        <w:t xml:space="preserve"> </w:t>
      </w:r>
      <w:r>
        <w:rPr>
          <w:sz w:val="24"/>
        </w:rPr>
        <w:t>is</w:t>
      </w:r>
      <w:r>
        <w:rPr>
          <w:spacing w:val="-3"/>
          <w:sz w:val="24"/>
        </w:rPr>
        <w:t xml:space="preserve"> </w:t>
      </w:r>
      <w:r>
        <w:rPr>
          <w:sz w:val="24"/>
        </w:rPr>
        <w:t>reimbursable</w:t>
      </w:r>
      <w:r>
        <w:rPr>
          <w:spacing w:val="-4"/>
          <w:sz w:val="24"/>
        </w:rPr>
        <w:t xml:space="preserve"> </w:t>
      </w:r>
      <w:r>
        <w:rPr>
          <w:sz w:val="24"/>
        </w:rPr>
        <w:t>hereunder.</w:t>
      </w:r>
      <w:r>
        <w:rPr>
          <w:spacing w:val="-2"/>
          <w:sz w:val="24"/>
        </w:rPr>
        <w:t xml:space="preserve"> </w:t>
      </w:r>
      <w:r>
        <w:rPr>
          <w:sz w:val="24"/>
        </w:rPr>
        <w:t>This</w:t>
      </w:r>
      <w:r>
        <w:rPr>
          <w:spacing w:val="-5"/>
          <w:sz w:val="24"/>
        </w:rPr>
        <w:t xml:space="preserve"> </w:t>
      </w:r>
      <w:r>
        <w:rPr>
          <w:sz w:val="24"/>
        </w:rPr>
        <w:t>provision</w:t>
      </w:r>
      <w:r>
        <w:rPr>
          <w:spacing w:val="-2"/>
          <w:sz w:val="24"/>
        </w:rPr>
        <w:t xml:space="preserve"> </w:t>
      </w:r>
      <w:r>
        <w:rPr>
          <w:sz w:val="24"/>
        </w:rPr>
        <w:t>will</w:t>
      </w:r>
      <w:r>
        <w:rPr>
          <w:spacing w:val="-3"/>
          <w:sz w:val="24"/>
        </w:rPr>
        <w:t xml:space="preserve"> </w:t>
      </w:r>
      <w:r>
        <w:rPr>
          <w:sz w:val="24"/>
        </w:rPr>
        <w:t>not</w:t>
      </w:r>
      <w:r>
        <w:rPr>
          <w:spacing w:val="-5"/>
          <w:sz w:val="24"/>
        </w:rPr>
        <w:t xml:space="preserve"> </w:t>
      </w:r>
      <w:r>
        <w:rPr>
          <w:sz w:val="24"/>
        </w:rPr>
        <w:t>be</w:t>
      </w:r>
      <w:r>
        <w:rPr>
          <w:spacing w:val="-2"/>
          <w:sz w:val="24"/>
        </w:rPr>
        <w:t xml:space="preserve"> </w:t>
      </w:r>
      <w:r>
        <w:rPr>
          <w:sz w:val="24"/>
        </w:rPr>
        <w:t>taken</w:t>
      </w:r>
      <w:r>
        <w:rPr>
          <w:spacing w:val="-2"/>
          <w:sz w:val="24"/>
        </w:rPr>
        <w:t xml:space="preserve"> </w:t>
      </w:r>
      <w:r>
        <w:rPr>
          <w:sz w:val="24"/>
        </w:rPr>
        <w:t>as</w:t>
      </w:r>
      <w:r>
        <w:rPr>
          <w:spacing w:val="-3"/>
          <w:sz w:val="24"/>
        </w:rPr>
        <w:t xml:space="preserve"> </w:t>
      </w:r>
      <w:r>
        <w:rPr>
          <w:sz w:val="24"/>
        </w:rPr>
        <w:t>requiring</w:t>
      </w:r>
      <w:r>
        <w:rPr>
          <w:spacing w:val="-2"/>
          <w:sz w:val="24"/>
        </w:rPr>
        <w:t xml:space="preserve"> </w:t>
      </w:r>
      <w:r>
        <w:rPr>
          <w:sz w:val="24"/>
        </w:rPr>
        <w:t>the approval of contracts of employment between the Provider and its employees assigned for services thereunder.</w:t>
      </w:r>
    </w:p>
    <w:p w14:paraId="6FD39673" w14:textId="77777777" w:rsidR="004C0B22" w:rsidRDefault="004C0B22" w:rsidP="004C0B22">
      <w:pPr>
        <w:pStyle w:val="BodyText"/>
        <w:rPr>
          <w:sz w:val="24"/>
        </w:rPr>
      </w:pPr>
    </w:p>
    <w:p w14:paraId="233FB928" w14:textId="77777777" w:rsidR="004C0B22" w:rsidRDefault="004C0B22" w:rsidP="006E105C">
      <w:pPr>
        <w:pStyle w:val="ListParagraph"/>
        <w:widowControl w:val="0"/>
        <w:numPr>
          <w:ilvl w:val="0"/>
          <w:numId w:val="37"/>
        </w:numPr>
        <w:tabs>
          <w:tab w:val="left" w:pos="720"/>
        </w:tabs>
        <w:autoSpaceDE w:val="0"/>
        <w:autoSpaceDN w:val="0"/>
        <w:spacing w:after="0"/>
        <w:ind w:right="496"/>
        <w:contextualSpacing w:val="0"/>
        <w:rPr>
          <w:sz w:val="24"/>
        </w:rPr>
      </w:pPr>
      <w:r>
        <w:rPr>
          <w:sz w:val="24"/>
          <w:u w:val="single"/>
        </w:rPr>
        <w:t>SUBLETTING, ASSIGNMENT OR TRANSFER</w:t>
      </w:r>
      <w:r>
        <w:rPr>
          <w:sz w:val="24"/>
        </w:rPr>
        <w:t xml:space="preserve">. The Provider shall not sublet, sell, transfer, assign or otherwise dispose of this Contract or any portion thereof, or of its right, title or interest therein, without </w:t>
      </w:r>
      <w:r>
        <w:rPr>
          <w:sz w:val="24"/>
        </w:rPr>
        <w:lastRenderedPageBreak/>
        <w:t>written request to and written consent of the Contract Administrator. No subcontracts</w:t>
      </w:r>
      <w:r>
        <w:rPr>
          <w:spacing w:val="-4"/>
          <w:sz w:val="24"/>
        </w:rPr>
        <w:t xml:space="preserve"> </w:t>
      </w:r>
      <w:r>
        <w:rPr>
          <w:sz w:val="24"/>
        </w:rPr>
        <w:t>or</w:t>
      </w:r>
      <w:r>
        <w:rPr>
          <w:spacing w:val="-3"/>
          <w:sz w:val="24"/>
        </w:rPr>
        <w:t xml:space="preserve"> </w:t>
      </w:r>
      <w:r>
        <w:rPr>
          <w:sz w:val="24"/>
        </w:rPr>
        <w:t>transfer</w:t>
      </w:r>
      <w:r>
        <w:rPr>
          <w:spacing w:val="-3"/>
          <w:sz w:val="24"/>
        </w:rPr>
        <w:t xml:space="preserve"> </w:t>
      </w:r>
      <w:r>
        <w:rPr>
          <w:sz w:val="24"/>
        </w:rPr>
        <w:t>of</w:t>
      </w:r>
      <w:r>
        <w:rPr>
          <w:spacing w:val="-1"/>
          <w:sz w:val="24"/>
        </w:rPr>
        <w:t xml:space="preserve"> </w:t>
      </w:r>
      <w:r>
        <w:rPr>
          <w:sz w:val="24"/>
        </w:rPr>
        <w:t>Contract</w:t>
      </w:r>
      <w:r>
        <w:rPr>
          <w:spacing w:val="-1"/>
          <w:sz w:val="24"/>
        </w:rPr>
        <w:t xml:space="preserve"> </w:t>
      </w:r>
      <w:r>
        <w:rPr>
          <w:sz w:val="24"/>
        </w:rPr>
        <w:t>shall</w:t>
      </w:r>
      <w:r>
        <w:rPr>
          <w:spacing w:val="-2"/>
          <w:sz w:val="24"/>
        </w:rPr>
        <w:t xml:space="preserve"> </w:t>
      </w:r>
      <w:r>
        <w:rPr>
          <w:sz w:val="24"/>
        </w:rPr>
        <w:t>in</w:t>
      </w:r>
      <w:r>
        <w:rPr>
          <w:spacing w:val="-1"/>
          <w:sz w:val="24"/>
        </w:rPr>
        <w:t xml:space="preserve"> </w:t>
      </w:r>
      <w:r>
        <w:rPr>
          <w:sz w:val="24"/>
        </w:rPr>
        <w:t>any</w:t>
      </w:r>
      <w:r>
        <w:rPr>
          <w:spacing w:val="-2"/>
          <w:sz w:val="24"/>
        </w:rPr>
        <w:t xml:space="preserve"> </w:t>
      </w:r>
      <w:r>
        <w:rPr>
          <w:sz w:val="24"/>
        </w:rPr>
        <w:t>case</w:t>
      </w:r>
      <w:r>
        <w:rPr>
          <w:spacing w:val="-3"/>
          <w:sz w:val="24"/>
        </w:rPr>
        <w:t xml:space="preserve"> </w:t>
      </w:r>
      <w:r>
        <w:rPr>
          <w:sz w:val="24"/>
        </w:rPr>
        <w:t>release</w:t>
      </w:r>
      <w:r>
        <w:rPr>
          <w:spacing w:val="-1"/>
          <w:sz w:val="24"/>
        </w:rPr>
        <w:t xml:space="preserve"> </w:t>
      </w:r>
      <w:r>
        <w:rPr>
          <w:sz w:val="24"/>
        </w:rPr>
        <w:t>the</w:t>
      </w:r>
      <w:r>
        <w:rPr>
          <w:spacing w:val="-1"/>
          <w:sz w:val="24"/>
        </w:rPr>
        <w:t xml:space="preserve"> </w:t>
      </w:r>
      <w:r>
        <w:rPr>
          <w:sz w:val="24"/>
        </w:rPr>
        <w:t>Provider</w:t>
      </w:r>
      <w:r>
        <w:rPr>
          <w:spacing w:val="-3"/>
          <w:sz w:val="24"/>
        </w:rPr>
        <w:t xml:space="preserve"> </w:t>
      </w:r>
      <w:r>
        <w:rPr>
          <w:sz w:val="24"/>
        </w:rPr>
        <w:t>of</w:t>
      </w:r>
      <w:r>
        <w:rPr>
          <w:spacing w:val="-4"/>
          <w:sz w:val="24"/>
        </w:rPr>
        <w:t xml:space="preserve"> </w:t>
      </w:r>
      <w:r>
        <w:rPr>
          <w:sz w:val="24"/>
        </w:rPr>
        <w:t>its</w:t>
      </w:r>
      <w:r>
        <w:rPr>
          <w:spacing w:val="-2"/>
          <w:sz w:val="24"/>
        </w:rPr>
        <w:t xml:space="preserve"> </w:t>
      </w:r>
      <w:r>
        <w:rPr>
          <w:sz w:val="24"/>
        </w:rPr>
        <w:t>liability</w:t>
      </w:r>
      <w:r>
        <w:rPr>
          <w:spacing w:val="-2"/>
          <w:sz w:val="24"/>
        </w:rPr>
        <w:t xml:space="preserve"> </w:t>
      </w:r>
      <w:r>
        <w:rPr>
          <w:sz w:val="24"/>
        </w:rPr>
        <w:t>under</w:t>
      </w:r>
      <w:r>
        <w:rPr>
          <w:spacing w:val="-3"/>
          <w:sz w:val="24"/>
        </w:rPr>
        <w:t xml:space="preserve"> </w:t>
      </w:r>
      <w:r>
        <w:rPr>
          <w:sz w:val="24"/>
        </w:rPr>
        <w:t xml:space="preserve">this </w:t>
      </w:r>
      <w:r>
        <w:rPr>
          <w:spacing w:val="-2"/>
          <w:sz w:val="24"/>
        </w:rPr>
        <w:t>Contract.</w:t>
      </w:r>
    </w:p>
    <w:p w14:paraId="7B6A5526" w14:textId="77777777" w:rsidR="004C0B22" w:rsidRDefault="004C0B22" w:rsidP="006E105C">
      <w:pPr>
        <w:pStyle w:val="ListParagraph"/>
        <w:widowControl w:val="0"/>
        <w:numPr>
          <w:ilvl w:val="0"/>
          <w:numId w:val="37"/>
        </w:numPr>
        <w:tabs>
          <w:tab w:val="left" w:pos="720"/>
        </w:tabs>
        <w:autoSpaceDE w:val="0"/>
        <w:autoSpaceDN w:val="0"/>
        <w:spacing w:before="240" w:after="0"/>
        <w:ind w:right="670"/>
        <w:contextualSpacing w:val="0"/>
        <w:rPr>
          <w:sz w:val="24"/>
        </w:rPr>
      </w:pPr>
      <w:r>
        <w:rPr>
          <w:sz w:val="24"/>
          <w:u w:val="single"/>
        </w:rPr>
        <w:t>EQUAL</w:t>
      </w:r>
      <w:r>
        <w:rPr>
          <w:spacing w:val="-3"/>
          <w:sz w:val="24"/>
          <w:u w:val="single"/>
        </w:rPr>
        <w:t xml:space="preserve"> </w:t>
      </w:r>
      <w:r>
        <w:rPr>
          <w:sz w:val="24"/>
          <w:u w:val="single"/>
        </w:rPr>
        <w:t>EMPLOYMENT</w:t>
      </w:r>
      <w:r>
        <w:rPr>
          <w:spacing w:val="-4"/>
          <w:sz w:val="24"/>
          <w:u w:val="single"/>
        </w:rPr>
        <w:t xml:space="preserve"> </w:t>
      </w:r>
      <w:r>
        <w:rPr>
          <w:sz w:val="24"/>
          <w:u w:val="single"/>
        </w:rPr>
        <w:t>OPPORTUNITY</w:t>
      </w:r>
      <w:r>
        <w:rPr>
          <w:sz w:val="24"/>
        </w:rPr>
        <w:t>.</w:t>
      </w:r>
      <w:r>
        <w:rPr>
          <w:spacing w:val="-3"/>
          <w:sz w:val="24"/>
        </w:rPr>
        <w:t xml:space="preserve"> </w:t>
      </w:r>
      <w:r>
        <w:rPr>
          <w:sz w:val="24"/>
        </w:rPr>
        <w:t>During</w:t>
      </w:r>
      <w:r>
        <w:rPr>
          <w:spacing w:val="-3"/>
          <w:sz w:val="24"/>
        </w:rPr>
        <w:t xml:space="preserve"> </w:t>
      </w:r>
      <w:r>
        <w:rPr>
          <w:sz w:val="24"/>
        </w:rPr>
        <w:t>the</w:t>
      </w:r>
      <w:r>
        <w:rPr>
          <w:spacing w:val="-5"/>
          <w:sz w:val="24"/>
        </w:rPr>
        <w:t xml:space="preserve"> </w:t>
      </w:r>
      <w:r>
        <w:rPr>
          <w:sz w:val="24"/>
        </w:rPr>
        <w:t>performance</w:t>
      </w:r>
      <w:r>
        <w:rPr>
          <w:spacing w:val="-5"/>
          <w:sz w:val="24"/>
        </w:rPr>
        <w:t xml:space="preserve"> </w:t>
      </w:r>
      <w:r>
        <w:rPr>
          <w:sz w:val="24"/>
        </w:rPr>
        <w:t>of</w:t>
      </w:r>
      <w:r>
        <w:rPr>
          <w:spacing w:val="-3"/>
          <w:sz w:val="24"/>
        </w:rPr>
        <w:t xml:space="preserve"> </w:t>
      </w:r>
      <w:r>
        <w:rPr>
          <w:sz w:val="24"/>
        </w:rPr>
        <w:t>this</w:t>
      </w:r>
      <w:r>
        <w:rPr>
          <w:spacing w:val="-4"/>
          <w:sz w:val="24"/>
        </w:rPr>
        <w:t xml:space="preserve"> </w:t>
      </w:r>
      <w:r>
        <w:rPr>
          <w:sz w:val="24"/>
        </w:rPr>
        <w:t>Contract,</w:t>
      </w:r>
      <w:r>
        <w:rPr>
          <w:spacing w:val="-6"/>
          <w:sz w:val="24"/>
        </w:rPr>
        <w:t xml:space="preserve"> </w:t>
      </w:r>
      <w:r>
        <w:rPr>
          <w:sz w:val="24"/>
        </w:rPr>
        <w:t>the</w:t>
      </w:r>
      <w:r>
        <w:rPr>
          <w:spacing w:val="-5"/>
          <w:sz w:val="24"/>
        </w:rPr>
        <w:t xml:space="preserve"> </w:t>
      </w:r>
      <w:r>
        <w:rPr>
          <w:sz w:val="24"/>
        </w:rPr>
        <w:t>Provider agrees as follows:</w:t>
      </w:r>
    </w:p>
    <w:p w14:paraId="39518346" w14:textId="77777777" w:rsidR="004C0B22" w:rsidRDefault="004C0B22" w:rsidP="004C0B22">
      <w:pPr>
        <w:pStyle w:val="BodyText"/>
        <w:spacing w:before="2"/>
        <w:rPr>
          <w:sz w:val="24"/>
        </w:rPr>
      </w:pPr>
    </w:p>
    <w:p w14:paraId="0725E0A3" w14:textId="77777777" w:rsidR="004C0B22" w:rsidRDefault="004C0B22" w:rsidP="006E105C">
      <w:pPr>
        <w:pStyle w:val="ListParagraph"/>
        <w:widowControl w:val="0"/>
        <w:numPr>
          <w:ilvl w:val="1"/>
          <w:numId w:val="37"/>
        </w:numPr>
        <w:tabs>
          <w:tab w:val="left" w:pos="1080"/>
        </w:tabs>
        <w:autoSpaceDE w:val="0"/>
        <w:autoSpaceDN w:val="0"/>
        <w:spacing w:before="1" w:after="0"/>
        <w:ind w:right="431"/>
        <w:contextualSpacing w:val="0"/>
        <w:rPr>
          <w:sz w:val="24"/>
        </w:rPr>
      </w:pPr>
      <w:r>
        <w:rPr>
          <w:sz w:val="24"/>
        </w:rPr>
        <w:t>The Provider shall</w:t>
      </w:r>
      <w:r>
        <w:rPr>
          <w:spacing w:val="-2"/>
          <w:sz w:val="24"/>
        </w:rPr>
        <w:t xml:space="preserve"> </w:t>
      </w:r>
      <w:r>
        <w:rPr>
          <w:sz w:val="24"/>
        </w:rPr>
        <w:t>not</w:t>
      </w:r>
      <w:r>
        <w:rPr>
          <w:spacing w:val="-1"/>
          <w:sz w:val="24"/>
        </w:rPr>
        <w:t xml:space="preserve"> </w:t>
      </w:r>
      <w:r>
        <w:rPr>
          <w:sz w:val="24"/>
        </w:rPr>
        <w:t>discriminate against</w:t>
      </w:r>
      <w:r>
        <w:rPr>
          <w:spacing w:val="-1"/>
          <w:sz w:val="24"/>
        </w:rPr>
        <w:t xml:space="preserve"> </w:t>
      </w:r>
      <w:r>
        <w:rPr>
          <w:sz w:val="24"/>
        </w:rPr>
        <w:t>any employee or applicant for</w:t>
      </w:r>
      <w:r>
        <w:rPr>
          <w:spacing w:val="-2"/>
          <w:sz w:val="24"/>
        </w:rPr>
        <w:t xml:space="preserve"> </w:t>
      </w:r>
      <w:r>
        <w:rPr>
          <w:sz w:val="24"/>
        </w:rPr>
        <w:t>employment relating to this Contract because of race, color, religious creed, sex, national origin, ancestry, age, physical or mental disability, or sexual orientation, unless related to a bona fide occupational qualification.</w:t>
      </w:r>
      <w:r>
        <w:rPr>
          <w:spacing w:val="40"/>
          <w:sz w:val="24"/>
        </w:rPr>
        <w:t xml:space="preserve"> </w:t>
      </w:r>
      <w:r>
        <w:rPr>
          <w:sz w:val="24"/>
        </w:rPr>
        <w:t>The</w:t>
      </w:r>
      <w:r>
        <w:rPr>
          <w:spacing w:val="-4"/>
          <w:sz w:val="24"/>
        </w:rPr>
        <w:t xml:space="preserve"> </w:t>
      </w:r>
      <w:r>
        <w:rPr>
          <w:sz w:val="24"/>
        </w:rPr>
        <w:t>Provider</w:t>
      </w:r>
      <w:r>
        <w:rPr>
          <w:spacing w:val="-4"/>
          <w:sz w:val="24"/>
        </w:rPr>
        <w:t xml:space="preserve"> </w:t>
      </w:r>
      <w:r>
        <w:rPr>
          <w:sz w:val="24"/>
        </w:rPr>
        <w:t>shall</w:t>
      </w:r>
      <w:r>
        <w:rPr>
          <w:spacing w:val="-3"/>
          <w:sz w:val="24"/>
        </w:rPr>
        <w:t xml:space="preserve"> </w:t>
      </w:r>
      <w:r>
        <w:rPr>
          <w:sz w:val="24"/>
        </w:rPr>
        <w:t>take</w:t>
      </w:r>
      <w:r>
        <w:rPr>
          <w:spacing w:val="-4"/>
          <w:sz w:val="24"/>
        </w:rPr>
        <w:t xml:space="preserve"> </w:t>
      </w:r>
      <w:r>
        <w:rPr>
          <w:sz w:val="24"/>
        </w:rPr>
        <w:t>affirmative</w:t>
      </w:r>
      <w:r>
        <w:rPr>
          <w:spacing w:val="-2"/>
          <w:sz w:val="24"/>
        </w:rPr>
        <w:t xml:space="preserve"> </w:t>
      </w:r>
      <w:r>
        <w:rPr>
          <w:sz w:val="24"/>
        </w:rPr>
        <w:t>action</w:t>
      </w:r>
      <w:r>
        <w:rPr>
          <w:spacing w:val="-2"/>
          <w:sz w:val="24"/>
        </w:rPr>
        <w:t xml:space="preserve"> </w:t>
      </w:r>
      <w:r>
        <w:rPr>
          <w:sz w:val="24"/>
        </w:rPr>
        <w:t>to</w:t>
      </w:r>
      <w:r>
        <w:rPr>
          <w:spacing w:val="-2"/>
          <w:sz w:val="24"/>
        </w:rPr>
        <w:t xml:space="preserve"> </w:t>
      </w:r>
      <w:r>
        <w:rPr>
          <w:sz w:val="24"/>
        </w:rPr>
        <w:t>ensure</w:t>
      </w:r>
      <w:r>
        <w:rPr>
          <w:spacing w:val="-2"/>
          <w:sz w:val="24"/>
        </w:rPr>
        <w:t xml:space="preserve"> </w:t>
      </w:r>
      <w:r>
        <w:rPr>
          <w:sz w:val="24"/>
        </w:rPr>
        <w:t>that</w:t>
      </w:r>
      <w:r>
        <w:rPr>
          <w:spacing w:val="-2"/>
          <w:sz w:val="24"/>
        </w:rPr>
        <w:t xml:space="preserve"> </w:t>
      </w:r>
      <w:r>
        <w:rPr>
          <w:sz w:val="24"/>
        </w:rPr>
        <w:t>applicants</w:t>
      </w:r>
      <w:r>
        <w:rPr>
          <w:spacing w:val="-5"/>
          <w:sz w:val="24"/>
        </w:rPr>
        <w:t xml:space="preserve"> </w:t>
      </w:r>
      <w:r>
        <w:rPr>
          <w:sz w:val="24"/>
        </w:rPr>
        <w:t>are</w:t>
      </w:r>
      <w:r>
        <w:rPr>
          <w:spacing w:val="-2"/>
          <w:sz w:val="24"/>
        </w:rPr>
        <w:t xml:space="preserve"> </w:t>
      </w:r>
      <w:proofErr w:type="gramStart"/>
      <w:r>
        <w:rPr>
          <w:sz w:val="24"/>
        </w:rPr>
        <w:t>employed</w:t>
      </w:r>
      <w:proofErr w:type="gramEnd"/>
      <w:r>
        <w:rPr>
          <w:sz w:val="24"/>
        </w:rPr>
        <w:t xml:space="preserve"> and employees are treated during employment, without regard to their race, color, religion, sex, age, national origin, physical or mental disability, or sexual orientation.</w:t>
      </w:r>
    </w:p>
    <w:p w14:paraId="53277646" w14:textId="77777777" w:rsidR="004C0B22" w:rsidRDefault="004C0B22" w:rsidP="004C0B22">
      <w:pPr>
        <w:pStyle w:val="BodyText"/>
        <w:spacing w:before="4"/>
        <w:rPr>
          <w:sz w:val="24"/>
        </w:rPr>
      </w:pPr>
    </w:p>
    <w:p w14:paraId="2BF149F3" w14:textId="77777777" w:rsidR="004C0B22" w:rsidRDefault="004C0B22" w:rsidP="004C0B22">
      <w:pPr>
        <w:spacing w:before="1"/>
        <w:ind w:left="1080" w:right="359"/>
        <w:rPr>
          <w:sz w:val="24"/>
        </w:rPr>
      </w:pPr>
      <w:r>
        <w:rPr>
          <w:sz w:val="24"/>
        </w:rPr>
        <w:t xml:space="preserve">Such action </w:t>
      </w:r>
      <w:proofErr w:type="gramStart"/>
      <w:r>
        <w:rPr>
          <w:sz w:val="24"/>
        </w:rPr>
        <w:t>shall</w:t>
      </w:r>
      <w:proofErr w:type="gramEnd"/>
      <w:r>
        <w:rPr>
          <w:sz w:val="24"/>
        </w:rPr>
        <w:t xml:space="preserve"> include but not be limited to the following:</w:t>
      </w:r>
      <w:r>
        <w:rPr>
          <w:spacing w:val="40"/>
          <w:sz w:val="24"/>
        </w:rPr>
        <w:t xml:space="preserve"> </w:t>
      </w:r>
      <w:r>
        <w:rPr>
          <w:sz w:val="24"/>
        </w:rPr>
        <w:t>employment, upgrading, demotions,</w:t>
      </w:r>
      <w:r>
        <w:rPr>
          <w:spacing w:val="-2"/>
          <w:sz w:val="24"/>
        </w:rPr>
        <w:t xml:space="preserve"> </w:t>
      </w:r>
      <w:r>
        <w:rPr>
          <w:sz w:val="24"/>
        </w:rPr>
        <w:t>or</w:t>
      </w:r>
      <w:r>
        <w:rPr>
          <w:spacing w:val="-6"/>
          <w:sz w:val="24"/>
        </w:rPr>
        <w:t xml:space="preserve"> </w:t>
      </w:r>
      <w:r>
        <w:rPr>
          <w:sz w:val="24"/>
        </w:rPr>
        <w:t>transfers;</w:t>
      </w:r>
      <w:r>
        <w:rPr>
          <w:spacing w:val="-2"/>
          <w:sz w:val="24"/>
        </w:rPr>
        <w:t xml:space="preserve"> </w:t>
      </w:r>
      <w:r>
        <w:rPr>
          <w:sz w:val="24"/>
        </w:rPr>
        <w:t>recruitment</w:t>
      </w:r>
      <w:r>
        <w:rPr>
          <w:spacing w:val="-5"/>
          <w:sz w:val="24"/>
        </w:rPr>
        <w:t xml:space="preserve"> </w:t>
      </w:r>
      <w:r>
        <w:rPr>
          <w:sz w:val="24"/>
        </w:rPr>
        <w:t>or</w:t>
      </w:r>
      <w:r>
        <w:rPr>
          <w:spacing w:val="-4"/>
          <w:sz w:val="24"/>
        </w:rPr>
        <w:t xml:space="preserve"> </w:t>
      </w:r>
      <w:r>
        <w:rPr>
          <w:sz w:val="24"/>
        </w:rPr>
        <w:t>recruitment</w:t>
      </w:r>
      <w:r>
        <w:rPr>
          <w:spacing w:val="-2"/>
          <w:sz w:val="24"/>
        </w:rPr>
        <w:t xml:space="preserve"> </w:t>
      </w:r>
      <w:r>
        <w:rPr>
          <w:sz w:val="24"/>
        </w:rPr>
        <w:t>advertising;</w:t>
      </w:r>
      <w:r>
        <w:rPr>
          <w:spacing w:val="-5"/>
          <w:sz w:val="24"/>
        </w:rPr>
        <w:t xml:space="preserve"> </w:t>
      </w:r>
      <w:r>
        <w:rPr>
          <w:sz w:val="24"/>
        </w:rPr>
        <w:t>layoffs</w:t>
      </w:r>
      <w:r>
        <w:rPr>
          <w:spacing w:val="-3"/>
          <w:sz w:val="24"/>
        </w:rPr>
        <w:t xml:space="preserve"> </w:t>
      </w:r>
      <w:r>
        <w:rPr>
          <w:sz w:val="24"/>
        </w:rPr>
        <w:t>or</w:t>
      </w:r>
      <w:r>
        <w:rPr>
          <w:spacing w:val="-4"/>
          <w:sz w:val="24"/>
        </w:rPr>
        <w:t xml:space="preserve"> </w:t>
      </w:r>
      <w:r>
        <w:rPr>
          <w:sz w:val="24"/>
        </w:rPr>
        <w:t>terminations;</w:t>
      </w:r>
      <w:r>
        <w:rPr>
          <w:spacing w:val="-2"/>
          <w:sz w:val="24"/>
        </w:rPr>
        <w:t xml:space="preserve"> </w:t>
      </w:r>
      <w:r>
        <w:rPr>
          <w:sz w:val="24"/>
        </w:rPr>
        <w:t>rates</w:t>
      </w:r>
      <w:r>
        <w:rPr>
          <w:spacing w:val="-3"/>
          <w:sz w:val="24"/>
        </w:rPr>
        <w:t xml:space="preserve"> </w:t>
      </w:r>
      <w:r>
        <w:rPr>
          <w:sz w:val="24"/>
        </w:rPr>
        <w:t>of pay or other forms of compensation; and selection for training including apprenticeship.</w:t>
      </w:r>
      <w:r>
        <w:rPr>
          <w:spacing w:val="40"/>
          <w:sz w:val="24"/>
        </w:rPr>
        <w:t xml:space="preserve"> </w:t>
      </w:r>
      <w:r>
        <w:rPr>
          <w:sz w:val="24"/>
        </w:rPr>
        <w:t>The Provider agrees to post in conspicuous places available to employees and applicants for employment notices setting forth the provisions of this nondiscrimination clause.</w:t>
      </w:r>
    </w:p>
    <w:p w14:paraId="62AEC60B" w14:textId="77777777" w:rsidR="004C0B22" w:rsidRDefault="004C0B22" w:rsidP="004C0B22">
      <w:pPr>
        <w:pStyle w:val="BodyText"/>
        <w:spacing w:before="4"/>
        <w:rPr>
          <w:sz w:val="24"/>
        </w:rPr>
      </w:pPr>
    </w:p>
    <w:p w14:paraId="65F07ADF" w14:textId="77777777" w:rsidR="004C0B22" w:rsidRDefault="004C0B22" w:rsidP="006E105C">
      <w:pPr>
        <w:pStyle w:val="ListParagraph"/>
        <w:widowControl w:val="0"/>
        <w:numPr>
          <w:ilvl w:val="1"/>
          <w:numId w:val="37"/>
        </w:numPr>
        <w:tabs>
          <w:tab w:val="left" w:pos="1080"/>
        </w:tabs>
        <w:autoSpaceDE w:val="0"/>
        <w:autoSpaceDN w:val="0"/>
        <w:spacing w:before="1" w:after="0"/>
        <w:ind w:right="388"/>
        <w:contextualSpacing w:val="0"/>
        <w:rPr>
          <w:sz w:val="24"/>
        </w:rPr>
      </w:pPr>
      <w:r>
        <w:rPr>
          <w:sz w:val="24"/>
        </w:rPr>
        <w:t>The</w:t>
      </w:r>
      <w:r>
        <w:rPr>
          <w:spacing w:val="-1"/>
          <w:sz w:val="24"/>
        </w:rPr>
        <w:t xml:space="preserve"> </w:t>
      </w:r>
      <w:r>
        <w:rPr>
          <w:sz w:val="24"/>
        </w:rPr>
        <w:t>Provider</w:t>
      </w:r>
      <w:r>
        <w:rPr>
          <w:spacing w:val="-3"/>
          <w:sz w:val="24"/>
        </w:rPr>
        <w:t xml:space="preserve"> </w:t>
      </w:r>
      <w:r>
        <w:rPr>
          <w:sz w:val="24"/>
        </w:rPr>
        <w:t>shall,</w:t>
      </w:r>
      <w:r>
        <w:rPr>
          <w:spacing w:val="-1"/>
          <w:sz w:val="24"/>
        </w:rPr>
        <w:t xml:space="preserve"> </w:t>
      </w:r>
      <w:r>
        <w:rPr>
          <w:sz w:val="24"/>
        </w:rPr>
        <w:t>in</w:t>
      </w:r>
      <w:r>
        <w:rPr>
          <w:spacing w:val="-1"/>
          <w:sz w:val="24"/>
        </w:rPr>
        <w:t xml:space="preserve"> </w:t>
      </w:r>
      <w:r>
        <w:rPr>
          <w:sz w:val="24"/>
        </w:rPr>
        <w:t>all</w:t>
      </w:r>
      <w:r>
        <w:rPr>
          <w:spacing w:val="-2"/>
          <w:sz w:val="24"/>
        </w:rPr>
        <w:t xml:space="preserve"> </w:t>
      </w:r>
      <w:r>
        <w:rPr>
          <w:sz w:val="24"/>
        </w:rPr>
        <w:t>solicitations</w:t>
      </w:r>
      <w:r>
        <w:rPr>
          <w:spacing w:val="-2"/>
          <w:sz w:val="24"/>
        </w:rPr>
        <w:t xml:space="preserve"> </w:t>
      </w:r>
      <w:r>
        <w:rPr>
          <w:sz w:val="24"/>
        </w:rPr>
        <w:t>or</w:t>
      </w:r>
      <w:r>
        <w:rPr>
          <w:spacing w:val="-5"/>
          <w:sz w:val="24"/>
        </w:rPr>
        <w:t xml:space="preserve"> </w:t>
      </w:r>
      <w:r>
        <w:rPr>
          <w:sz w:val="24"/>
        </w:rPr>
        <w:t>advertising</w:t>
      </w:r>
      <w:r>
        <w:rPr>
          <w:spacing w:val="-1"/>
          <w:sz w:val="24"/>
        </w:rPr>
        <w:t xml:space="preserve"> </w:t>
      </w:r>
      <w:r>
        <w:rPr>
          <w:sz w:val="24"/>
        </w:rPr>
        <w:t>for</w:t>
      </w:r>
      <w:r>
        <w:rPr>
          <w:spacing w:val="-3"/>
          <w:sz w:val="24"/>
        </w:rPr>
        <w:t xml:space="preserve"> </w:t>
      </w:r>
      <w:r>
        <w:rPr>
          <w:sz w:val="24"/>
        </w:rPr>
        <w:t>employees</w:t>
      </w:r>
      <w:r>
        <w:rPr>
          <w:spacing w:val="-4"/>
          <w:sz w:val="24"/>
        </w:rPr>
        <w:t xml:space="preserve"> </w:t>
      </w:r>
      <w:r>
        <w:rPr>
          <w:sz w:val="24"/>
        </w:rPr>
        <w:t>placed</w:t>
      </w:r>
      <w:r>
        <w:rPr>
          <w:spacing w:val="-1"/>
          <w:sz w:val="24"/>
        </w:rPr>
        <w:t xml:space="preserve"> </w:t>
      </w:r>
      <w:r>
        <w:rPr>
          <w:sz w:val="24"/>
        </w:rPr>
        <w:t>by</w:t>
      </w:r>
      <w:r>
        <w:rPr>
          <w:spacing w:val="-4"/>
          <w:sz w:val="24"/>
        </w:rPr>
        <w:t xml:space="preserve"> </w:t>
      </w:r>
      <w:r>
        <w:rPr>
          <w:sz w:val="24"/>
        </w:rPr>
        <w:t>or</w:t>
      </w:r>
      <w:r>
        <w:rPr>
          <w:spacing w:val="-3"/>
          <w:sz w:val="24"/>
        </w:rPr>
        <w:t xml:space="preserve"> </w:t>
      </w:r>
      <w:r>
        <w:rPr>
          <w:sz w:val="24"/>
        </w:rPr>
        <w:t>on</w:t>
      </w:r>
      <w:r>
        <w:rPr>
          <w:spacing w:val="-1"/>
          <w:sz w:val="24"/>
        </w:rPr>
        <w:t xml:space="preserve"> </w:t>
      </w:r>
      <w:r>
        <w:rPr>
          <w:sz w:val="24"/>
        </w:rPr>
        <w:t>behalf</w:t>
      </w:r>
      <w:r>
        <w:rPr>
          <w:spacing w:val="-4"/>
          <w:sz w:val="24"/>
        </w:rPr>
        <w:t xml:space="preserve"> </w:t>
      </w:r>
      <w:r>
        <w:rPr>
          <w:sz w:val="24"/>
        </w:rPr>
        <w:t>of</w:t>
      </w:r>
      <w:r>
        <w:rPr>
          <w:spacing w:val="-4"/>
          <w:sz w:val="24"/>
        </w:rPr>
        <w:t xml:space="preserve"> </w:t>
      </w:r>
      <w:r>
        <w:rPr>
          <w:sz w:val="24"/>
        </w:rPr>
        <w:t>the Provider relating to this Contract, state that all qualified applicants shall receive consideration for employment without regard to race, color, religious creed, sex, national origin, ancestry, age, physical or mental disability, or sexual orientation.</w:t>
      </w:r>
    </w:p>
    <w:p w14:paraId="55A6A5E9" w14:textId="77777777" w:rsidR="004C0B22" w:rsidRDefault="004C0B22" w:rsidP="006E105C">
      <w:pPr>
        <w:pStyle w:val="ListParagraph"/>
        <w:widowControl w:val="0"/>
        <w:numPr>
          <w:ilvl w:val="1"/>
          <w:numId w:val="37"/>
        </w:numPr>
        <w:tabs>
          <w:tab w:val="left" w:pos="1080"/>
        </w:tabs>
        <w:autoSpaceDE w:val="0"/>
        <w:autoSpaceDN w:val="0"/>
        <w:spacing w:before="276" w:after="0"/>
        <w:ind w:right="497"/>
        <w:contextualSpacing w:val="0"/>
        <w:rPr>
          <w:sz w:val="24"/>
        </w:rPr>
      </w:pPr>
      <w:r>
        <w:rPr>
          <w:sz w:val="24"/>
        </w:rPr>
        <w:t>The Provider shall send to each labor union or representative of the workers with which it</w:t>
      </w:r>
      <w:r>
        <w:rPr>
          <w:spacing w:val="-1"/>
          <w:sz w:val="24"/>
        </w:rPr>
        <w:t xml:space="preserve"> </w:t>
      </w:r>
      <w:r>
        <w:rPr>
          <w:sz w:val="24"/>
        </w:rPr>
        <w:t>has a collective bargaining Contract, or other Contract or understanding, whereby it is furnished with labor for the performance of this Contract a notice to be provided by the contracting agency,</w:t>
      </w:r>
      <w:r>
        <w:rPr>
          <w:spacing w:val="-2"/>
          <w:sz w:val="24"/>
        </w:rPr>
        <w:t xml:space="preserve"> </w:t>
      </w:r>
      <w:r>
        <w:rPr>
          <w:sz w:val="24"/>
        </w:rPr>
        <w:t>advising</w:t>
      </w:r>
      <w:r>
        <w:rPr>
          <w:spacing w:val="-2"/>
          <w:sz w:val="24"/>
        </w:rPr>
        <w:t xml:space="preserve"> </w:t>
      </w:r>
      <w:r>
        <w:rPr>
          <w:sz w:val="24"/>
        </w:rPr>
        <w:t>the</w:t>
      </w:r>
      <w:r>
        <w:rPr>
          <w:spacing w:val="-2"/>
          <w:sz w:val="24"/>
        </w:rPr>
        <w:t xml:space="preserve"> </w:t>
      </w:r>
      <w:r>
        <w:rPr>
          <w:sz w:val="24"/>
        </w:rPr>
        <w:t>said</w:t>
      </w:r>
      <w:r>
        <w:rPr>
          <w:spacing w:val="-2"/>
          <w:sz w:val="24"/>
        </w:rPr>
        <w:t xml:space="preserve"> </w:t>
      </w:r>
      <w:r>
        <w:rPr>
          <w:sz w:val="24"/>
        </w:rPr>
        <w:t>labor</w:t>
      </w:r>
      <w:r>
        <w:rPr>
          <w:spacing w:val="-4"/>
          <w:sz w:val="24"/>
        </w:rPr>
        <w:t xml:space="preserve"> </w:t>
      </w:r>
      <w:r>
        <w:rPr>
          <w:sz w:val="24"/>
        </w:rPr>
        <w:t>union</w:t>
      </w:r>
      <w:r>
        <w:rPr>
          <w:spacing w:val="-2"/>
          <w:sz w:val="24"/>
        </w:rPr>
        <w:t xml:space="preserve"> </w:t>
      </w:r>
      <w:r>
        <w:rPr>
          <w:sz w:val="24"/>
        </w:rPr>
        <w:t>or</w:t>
      </w:r>
      <w:r>
        <w:rPr>
          <w:spacing w:val="-4"/>
          <w:sz w:val="24"/>
        </w:rPr>
        <w:t xml:space="preserve"> </w:t>
      </w:r>
      <w:r>
        <w:rPr>
          <w:sz w:val="24"/>
        </w:rPr>
        <w:t>workers'</w:t>
      </w:r>
      <w:r>
        <w:rPr>
          <w:spacing w:val="-3"/>
          <w:sz w:val="24"/>
        </w:rPr>
        <w:t xml:space="preserve"> </w:t>
      </w:r>
      <w:r>
        <w:rPr>
          <w:sz w:val="24"/>
        </w:rPr>
        <w:t>representative</w:t>
      </w:r>
      <w:r>
        <w:rPr>
          <w:spacing w:val="-4"/>
          <w:sz w:val="24"/>
        </w:rPr>
        <w:t xml:space="preserve"> </w:t>
      </w:r>
      <w:r>
        <w:rPr>
          <w:sz w:val="24"/>
        </w:rPr>
        <w:t>of</w:t>
      </w:r>
      <w:r>
        <w:rPr>
          <w:spacing w:val="-5"/>
          <w:sz w:val="24"/>
        </w:rPr>
        <w:t xml:space="preserve"> </w:t>
      </w:r>
      <w:r>
        <w:rPr>
          <w:sz w:val="24"/>
        </w:rPr>
        <w:t>the</w:t>
      </w:r>
      <w:r>
        <w:rPr>
          <w:spacing w:val="-2"/>
          <w:sz w:val="24"/>
        </w:rPr>
        <w:t xml:space="preserve"> </w:t>
      </w:r>
      <w:r>
        <w:rPr>
          <w:sz w:val="24"/>
        </w:rPr>
        <w:t>Provider's</w:t>
      </w:r>
      <w:r>
        <w:rPr>
          <w:spacing w:val="-3"/>
          <w:sz w:val="24"/>
        </w:rPr>
        <w:t xml:space="preserve"> </w:t>
      </w:r>
      <w:r>
        <w:rPr>
          <w:sz w:val="24"/>
        </w:rPr>
        <w:t>commitment under this section and shall post copies of the notice in conspicuous places available to employees and applicants for employment.</w:t>
      </w:r>
    </w:p>
    <w:p w14:paraId="7537C0DF" w14:textId="77777777" w:rsidR="004C0B22" w:rsidRDefault="004C0B22" w:rsidP="004C0B22">
      <w:pPr>
        <w:pStyle w:val="BodyText"/>
        <w:rPr>
          <w:sz w:val="24"/>
        </w:rPr>
      </w:pPr>
    </w:p>
    <w:p w14:paraId="76EF140F" w14:textId="77777777" w:rsidR="004C0B22" w:rsidRDefault="004C0B22" w:rsidP="006E105C">
      <w:pPr>
        <w:pStyle w:val="ListParagraph"/>
        <w:widowControl w:val="0"/>
        <w:numPr>
          <w:ilvl w:val="1"/>
          <w:numId w:val="37"/>
        </w:numPr>
        <w:tabs>
          <w:tab w:val="left" w:pos="1080"/>
        </w:tabs>
        <w:autoSpaceDE w:val="0"/>
        <w:autoSpaceDN w:val="0"/>
        <w:spacing w:after="0"/>
        <w:ind w:right="789"/>
        <w:contextualSpacing w:val="0"/>
        <w:rPr>
          <w:sz w:val="24"/>
        </w:rPr>
      </w:pPr>
      <w:r>
        <w:rPr>
          <w:sz w:val="24"/>
        </w:rPr>
        <w:t>The Provider shall inform the contracting Department’s Equal Employment Opportunity Coordinator</w:t>
      </w:r>
      <w:r>
        <w:rPr>
          <w:spacing w:val="-4"/>
          <w:sz w:val="24"/>
        </w:rPr>
        <w:t xml:space="preserve"> </w:t>
      </w:r>
      <w:r>
        <w:rPr>
          <w:sz w:val="24"/>
        </w:rPr>
        <w:t>of</w:t>
      </w:r>
      <w:r>
        <w:rPr>
          <w:spacing w:val="-5"/>
          <w:sz w:val="24"/>
        </w:rPr>
        <w:t xml:space="preserve"> </w:t>
      </w:r>
      <w:r>
        <w:rPr>
          <w:sz w:val="24"/>
        </w:rPr>
        <w:t>any</w:t>
      </w:r>
      <w:r>
        <w:rPr>
          <w:spacing w:val="-5"/>
          <w:sz w:val="24"/>
        </w:rPr>
        <w:t xml:space="preserve"> </w:t>
      </w:r>
      <w:r>
        <w:rPr>
          <w:sz w:val="24"/>
        </w:rPr>
        <w:t>discrimination</w:t>
      </w:r>
      <w:r>
        <w:rPr>
          <w:spacing w:val="-4"/>
          <w:sz w:val="24"/>
        </w:rPr>
        <w:t xml:space="preserve"> </w:t>
      </w:r>
      <w:r>
        <w:rPr>
          <w:sz w:val="24"/>
        </w:rPr>
        <w:t>complaints</w:t>
      </w:r>
      <w:r>
        <w:rPr>
          <w:spacing w:val="-5"/>
          <w:sz w:val="24"/>
        </w:rPr>
        <w:t xml:space="preserve"> </w:t>
      </w:r>
      <w:r>
        <w:rPr>
          <w:sz w:val="24"/>
        </w:rPr>
        <w:t>brought</w:t>
      </w:r>
      <w:r>
        <w:rPr>
          <w:spacing w:val="-2"/>
          <w:sz w:val="24"/>
        </w:rPr>
        <w:t xml:space="preserve"> </w:t>
      </w:r>
      <w:r>
        <w:rPr>
          <w:sz w:val="24"/>
        </w:rPr>
        <w:t>to</w:t>
      </w:r>
      <w:r>
        <w:rPr>
          <w:spacing w:val="-2"/>
          <w:sz w:val="24"/>
        </w:rPr>
        <w:t xml:space="preserve"> </w:t>
      </w:r>
      <w:r>
        <w:rPr>
          <w:sz w:val="24"/>
        </w:rPr>
        <w:t>an</w:t>
      </w:r>
      <w:r>
        <w:rPr>
          <w:spacing w:val="-2"/>
          <w:sz w:val="24"/>
        </w:rPr>
        <w:t xml:space="preserve"> </w:t>
      </w:r>
      <w:r>
        <w:rPr>
          <w:sz w:val="24"/>
        </w:rPr>
        <w:t>external</w:t>
      </w:r>
      <w:r>
        <w:rPr>
          <w:spacing w:val="-6"/>
          <w:sz w:val="24"/>
        </w:rPr>
        <w:t xml:space="preserve"> </w:t>
      </w:r>
      <w:r>
        <w:rPr>
          <w:sz w:val="24"/>
        </w:rPr>
        <w:t>regulatory</w:t>
      </w:r>
      <w:r>
        <w:rPr>
          <w:spacing w:val="-3"/>
          <w:sz w:val="24"/>
        </w:rPr>
        <w:t xml:space="preserve"> </w:t>
      </w:r>
      <w:r>
        <w:rPr>
          <w:sz w:val="24"/>
        </w:rPr>
        <w:t>body</w:t>
      </w:r>
      <w:r>
        <w:rPr>
          <w:spacing w:val="-3"/>
          <w:sz w:val="24"/>
        </w:rPr>
        <w:t xml:space="preserve"> </w:t>
      </w:r>
      <w:r>
        <w:rPr>
          <w:sz w:val="24"/>
        </w:rPr>
        <w:t>(Maine Human Rights Commission, EEOC, Office of Civil Rights) against their agency by any individual as well as any lawsuit regarding alleged discriminatory practice.</w:t>
      </w:r>
    </w:p>
    <w:p w14:paraId="4CE176C3" w14:textId="77777777" w:rsidR="004C0B22" w:rsidRDefault="004C0B22" w:rsidP="004C0B22">
      <w:pPr>
        <w:pStyle w:val="BodyText"/>
        <w:rPr>
          <w:sz w:val="24"/>
        </w:rPr>
      </w:pPr>
    </w:p>
    <w:p w14:paraId="009605AA" w14:textId="77777777" w:rsidR="004C0B22" w:rsidRDefault="004C0B22" w:rsidP="006E105C">
      <w:pPr>
        <w:pStyle w:val="ListParagraph"/>
        <w:widowControl w:val="0"/>
        <w:numPr>
          <w:ilvl w:val="1"/>
          <w:numId w:val="37"/>
        </w:numPr>
        <w:tabs>
          <w:tab w:val="left" w:pos="1080"/>
        </w:tabs>
        <w:autoSpaceDE w:val="0"/>
        <w:autoSpaceDN w:val="0"/>
        <w:spacing w:after="0"/>
        <w:ind w:right="1018"/>
        <w:contextualSpacing w:val="0"/>
        <w:rPr>
          <w:sz w:val="24"/>
        </w:rPr>
      </w:pPr>
      <w:r>
        <w:rPr>
          <w:sz w:val="24"/>
        </w:rPr>
        <w:t>The</w:t>
      </w:r>
      <w:r>
        <w:rPr>
          <w:spacing w:val="-2"/>
          <w:sz w:val="24"/>
        </w:rPr>
        <w:t xml:space="preserve"> </w:t>
      </w:r>
      <w:r>
        <w:rPr>
          <w:sz w:val="24"/>
        </w:rPr>
        <w:t>Provider</w:t>
      </w:r>
      <w:r>
        <w:rPr>
          <w:spacing w:val="-4"/>
          <w:sz w:val="24"/>
        </w:rPr>
        <w:t xml:space="preserve"> </w:t>
      </w:r>
      <w:r>
        <w:rPr>
          <w:sz w:val="24"/>
        </w:rPr>
        <w:t>shall</w:t>
      </w:r>
      <w:r>
        <w:rPr>
          <w:spacing w:val="-3"/>
          <w:sz w:val="24"/>
        </w:rPr>
        <w:t xml:space="preserve"> </w:t>
      </w:r>
      <w:r>
        <w:rPr>
          <w:sz w:val="24"/>
        </w:rPr>
        <w:t>comply</w:t>
      </w:r>
      <w:r>
        <w:rPr>
          <w:spacing w:val="-3"/>
          <w:sz w:val="24"/>
        </w:rPr>
        <w:t xml:space="preserve"> </w:t>
      </w:r>
      <w:r>
        <w:rPr>
          <w:sz w:val="24"/>
        </w:rPr>
        <w:t>with</w:t>
      </w:r>
      <w:r>
        <w:rPr>
          <w:spacing w:val="-2"/>
          <w:sz w:val="24"/>
        </w:rPr>
        <w:t xml:space="preserve"> </w:t>
      </w:r>
      <w:r>
        <w:rPr>
          <w:sz w:val="24"/>
        </w:rPr>
        <w:t>all</w:t>
      </w:r>
      <w:r>
        <w:rPr>
          <w:spacing w:val="-3"/>
          <w:sz w:val="24"/>
        </w:rPr>
        <w:t xml:space="preserve"> </w:t>
      </w:r>
      <w:r>
        <w:rPr>
          <w:sz w:val="24"/>
        </w:rPr>
        <w:t>aspects</w:t>
      </w:r>
      <w:r>
        <w:rPr>
          <w:spacing w:val="-5"/>
          <w:sz w:val="24"/>
        </w:rPr>
        <w:t xml:space="preserve"> </w:t>
      </w:r>
      <w:r>
        <w:rPr>
          <w:sz w:val="24"/>
        </w:rPr>
        <w:t>of</w:t>
      </w:r>
      <w:r>
        <w:rPr>
          <w:spacing w:val="-2"/>
          <w:sz w:val="24"/>
        </w:rPr>
        <w:t xml:space="preserve"> </w:t>
      </w:r>
      <w:r>
        <w:rPr>
          <w:sz w:val="24"/>
        </w:rPr>
        <w:t>the</w:t>
      </w:r>
      <w:r>
        <w:rPr>
          <w:spacing w:val="-2"/>
          <w:sz w:val="24"/>
        </w:rPr>
        <w:t xml:space="preserve"> </w:t>
      </w:r>
      <w:r>
        <w:rPr>
          <w:sz w:val="24"/>
        </w:rPr>
        <w:t>Americans</w:t>
      </w:r>
      <w:r>
        <w:rPr>
          <w:spacing w:val="-3"/>
          <w:sz w:val="24"/>
        </w:rPr>
        <w:t xml:space="preserve"> </w:t>
      </w:r>
      <w:r>
        <w:rPr>
          <w:sz w:val="24"/>
        </w:rPr>
        <w:t>with</w:t>
      </w:r>
      <w:r>
        <w:rPr>
          <w:spacing w:val="-2"/>
          <w:sz w:val="24"/>
        </w:rPr>
        <w:t xml:space="preserve"> </w:t>
      </w:r>
      <w:r>
        <w:rPr>
          <w:sz w:val="24"/>
        </w:rPr>
        <w:t>Disabilities</w:t>
      </w:r>
      <w:r>
        <w:rPr>
          <w:spacing w:val="-3"/>
          <w:sz w:val="24"/>
        </w:rPr>
        <w:t xml:space="preserve"> </w:t>
      </w:r>
      <w:r>
        <w:rPr>
          <w:sz w:val="24"/>
        </w:rPr>
        <w:t>Act</w:t>
      </w:r>
      <w:r>
        <w:rPr>
          <w:spacing w:val="-2"/>
          <w:sz w:val="24"/>
        </w:rPr>
        <w:t xml:space="preserve"> </w:t>
      </w:r>
      <w:r>
        <w:rPr>
          <w:sz w:val="24"/>
        </w:rPr>
        <w:t>(ADA)</w:t>
      </w:r>
      <w:r>
        <w:rPr>
          <w:spacing w:val="-4"/>
          <w:sz w:val="24"/>
        </w:rPr>
        <w:t xml:space="preserve"> </w:t>
      </w:r>
      <w:r>
        <w:rPr>
          <w:sz w:val="24"/>
        </w:rPr>
        <w:t>in employment and in the provision of service to include accessibility and reasonable accommodations for employees and clients.</w:t>
      </w:r>
    </w:p>
    <w:p w14:paraId="1663F0AD" w14:textId="77777777" w:rsidR="004C0B22" w:rsidRDefault="004C0B22" w:rsidP="006E105C">
      <w:pPr>
        <w:pStyle w:val="ListParagraph"/>
        <w:widowControl w:val="0"/>
        <w:numPr>
          <w:ilvl w:val="1"/>
          <w:numId w:val="37"/>
        </w:numPr>
        <w:tabs>
          <w:tab w:val="left" w:pos="1080"/>
        </w:tabs>
        <w:autoSpaceDE w:val="0"/>
        <w:autoSpaceDN w:val="0"/>
        <w:spacing w:before="274" w:after="0"/>
        <w:ind w:right="737"/>
        <w:contextualSpacing w:val="0"/>
        <w:rPr>
          <w:sz w:val="24"/>
        </w:rPr>
      </w:pPr>
      <w:r>
        <w:rPr>
          <w:sz w:val="24"/>
        </w:rPr>
        <w:t>Providers</w:t>
      </w:r>
      <w:r>
        <w:rPr>
          <w:spacing w:val="-3"/>
          <w:sz w:val="24"/>
        </w:rPr>
        <w:t xml:space="preserve"> </w:t>
      </w:r>
      <w:r>
        <w:rPr>
          <w:sz w:val="24"/>
        </w:rPr>
        <w:t>and</w:t>
      </w:r>
      <w:r>
        <w:rPr>
          <w:spacing w:val="-2"/>
          <w:sz w:val="24"/>
        </w:rPr>
        <w:t xml:space="preserve"> </w:t>
      </w:r>
      <w:r>
        <w:rPr>
          <w:sz w:val="24"/>
        </w:rPr>
        <w:t>subcontractors</w:t>
      </w:r>
      <w:r>
        <w:rPr>
          <w:spacing w:val="-3"/>
          <w:sz w:val="24"/>
        </w:rPr>
        <w:t xml:space="preserve"> </w:t>
      </w:r>
      <w:r>
        <w:rPr>
          <w:sz w:val="24"/>
        </w:rPr>
        <w:t>with</w:t>
      </w:r>
      <w:r>
        <w:rPr>
          <w:spacing w:val="-2"/>
          <w:sz w:val="24"/>
        </w:rPr>
        <w:t xml:space="preserve"> </w:t>
      </w:r>
      <w:r>
        <w:rPr>
          <w:sz w:val="24"/>
        </w:rPr>
        <w:t>Contracts</w:t>
      </w:r>
      <w:r>
        <w:rPr>
          <w:spacing w:val="-3"/>
          <w:sz w:val="24"/>
        </w:rPr>
        <w:t xml:space="preserve"> </w:t>
      </w:r>
      <w:proofErr w:type="gramStart"/>
      <w:r>
        <w:rPr>
          <w:sz w:val="24"/>
        </w:rPr>
        <w:t>in</w:t>
      </w:r>
      <w:r>
        <w:rPr>
          <w:spacing w:val="-2"/>
          <w:sz w:val="24"/>
        </w:rPr>
        <w:t xml:space="preserve"> </w:t>
      </w:r>
      <w:r>
        <w:rPr>
          <w:sz w:val="24"/>
        </w:rPr>
        <w:t>excess</w:t>
      </w:r>
      <w:r>
        <w:rPr>
          <w:spacing w:val="-5"/>
          <w:sz w:val="24"/>
        </w:rPr>
        <w:t xml:space="preserve"> </w:t>
      </w:r>
      <w:r>
        <w:rPr>
          <w:sz w:val="24"/>
        </w:rPr>
        <w:t>of</w:t>
      </w:r>
      <w:proofErr w:type="gramEnd"/>
      <w:r>
        <w:rPr>
          <w:spacing w:val="-5"/>
          <w:sz w:val="24"/>
        </w:rPr>
        <w:t xml:space="preserve"> </w:t>
      </w:r>
      <w:r>
        <w:rPr>
          <w:sz w:val="24"/>
        </w:rPr>
        <w:t>$50,000</w:t>
      </w:r>
      <w:r>
        <w:rPr>
          <w:spacing w:val="-2"/>
          <w:sz w:val="24"/>
        </w:rPr>
        <w:t xml:space="preserve"> </w:t>
      </w:r>
      <w:r>
        <w:rPr>
          <w:sz w:val="24"/>
        </w:rPr>
        <w:t>shall</w:t>
      </w:r>
      <w:r>
        <w:rPr>
          <w:spacing w:val="-3"/>
          <w:sz w:val="24"/>
        </w:rPr>
        <w:t xml:space="preserve"> </w:t>
      </w:r>
      <w:r>
        <w:rPr>
          <w:sz w:val="24"/>
        </w:rPr>
        <w:t>also</w:t>
      </w:r>
      <w:r>
        <w:rPr>
          <w:spacing w:val="-4"/>
          <w:sz w:val="24"/>
        </w:rPr>
        <w:t xml:space="preserve"> </w:t>
      </w:r>
      <w:r>
        <w:rPr>
          <w:sz w:val="24"/>
        </w:rPr>
        <w:t>pursue</w:t>
      </w:r>
      <w:r>
        <w:rPr>
          <w:spacing w:val="-2"/>
          <w:sz w:val="24"/>
        </w:rPr>
        <w:t xml:space="preserve"> </w:t>
      </w:r>
      <w:r>
        <w:rPr>
          <w:sz w:val="24"/>
        </w:rPr>
        <w:t>in</w:t>
      </w:r>
      <w:r>
        <w:rPr>
          <w:spacing w:val="-2"/>
          <w:sz w:val="24"/>
        </w:rPr>
        <w:t xml:space="preserve"> </w:t>
      </w:r>
      <w:r>
        <w:rPr>
          <w:sz w:val="24"/>
        </w:rPr>
        <w:t>good faith affirmative action programs, which programs must conform with applicable state and federal laws, rules and regulations.</w:t>
      </w:r>
    </w:p>
    <w:p w14:paraId="1314CCE2" w14:textId="77777777" w:rsidR="004C0B22" w:rsidRDefault="004C0B22" w:rsidP="006E105C">
      <w:pPr>
        <w:pStyle w:val="ListParagraph"/>
        <w:widowControl w:val="0"/>
        <w:numPr>
          <w:ilvl w:val="1"/>
          <w:numId w:val="37"/>
        </w:numPr>
        <w:tabs>
          <w:tab w:val="left" w:pos="1079"/>
        </w:tabs>
        <w:autoSpaceDE w:val="0"/>
        <w:autoSpaceDN w:val="0"/>
        <w:spacing w:before="276" w:after="0"/>
        <w:ind w:left="1079" w:right="841"/>
        <w:contextualSpacing w:val="0"/>
        <w:rPr>
          <w:sz w:val="24"/>
        </w:rPr>
      </w:pPr>
      <w:r>
        <w:rPr>
          <w:sz w:val="24"/>
        </w:rPr>
        <w:t>The</w:t>
      </w:r>
      <w:r>
        <w:rPr>
          <w:spacing w:val="-2"/>
          <w:sz w:val="24"/>
        </w:rPr>
        <w:t xml:space="preserve"> </w:t>
      </w:r>
      <w:r>
        <w:rPr>
          <w:sz w:val="24"/>
        </w:rPr>
        <w:t>Provider</w:t>
      </w:r>
      <w:r>
        <w:rPr>
          <w:spacing w:val="-4"/>
          <w:sz w:val="24"/>
        </w:rPr>
        <w:t xml:space="preserve"> </w:t>
      </w:r>
      <w:r>
        <w:rPr>
          <w:sz w:val="24"/>
        </w:rPr>
        <w:t>shall</w:t>
      </w:r>
      <w:r>
        <w:rPr>
          <w:spacing w:val="-3"/>
          <w:sz w:val="24"/>
        </w:rPr>
        <w:t xml:space="preserve"> </w:t>
      </w:r>
      <w:r>
        <w:rPr>
          <w:sz w:val="24"/>
        </w:rPr>
        <w:t>cause</w:t>
      </w:r>
      <w:r>
        <w:rPr>
          <w:spacing w:val="-2"/>
          <w:sz w:val="24"/>
        </w:rPr>
        <w:t xml:space="preserve"> </w:t>
      </w:r>
      <w:r>
        <w:rPr>
          <w:sz w:val="24"/>
        </w:rPr>
        <w:t>the</w:t>
      </w:r>
      <w:r>
        <w:rPr>
          <w:spacing w:val="-2"/>
          <w:sz w:val="24"/>
        </w:rPr>
        <w:t xml:space="preserve"> </w:t>
      </w:r>
      <w:r>
        <w:rPr>
          <w:sz w:val="24"/>
        </w:rPr>
        <w:t>foregoing</w:t>
      </w:r>
      <w:r>
        <w:rPr>
          <w:spacing w:val="-2"/>
          <w:sz w:val="24"/>
        </w:rPr>
        <w:t xml:space="preserve"> </w:t>
      </w:r>
      <w:r>
        <w:rPr>
          <w:sz w:val="24"/>
        </w:rPr>
        <w:t>provisions</w:t>
      </w:r>
      <w:r>
        <w:rPr>
          <w:spacing w:val="-3"/>
          <w:sz w:val="24"/>
        </w:rPr>
        <w:t xml:space="preserve"> </w:t>
      </w:r>
      <w:r>
        <w:rPr>
          <w:sz w:val="24"/>
        </w:rPr>
        <w:t>to</w:t>
      </w:r>
      <w:r>
        <w:rPr>
          <w:spacing w:val="-4"/>
          <w:sz w:val="24"/>
        </w:rPr>
        <w:t xml:space="preserve"> </w:t>
      </w:r>
      <w:r>
        <w:rPr>
          <w:sz w:val="24"/>
        </w:rPr>
        <w:t>be</w:t>
      </w:r>
      <w:r>
        <w:rPr>
          <w:spacing w:val="-4"/>
          <w:sz w:val="24"/>
        </w:rPr>
        <w:t xml:space="preserve"> </w:t>
      </w:r>
      <w:r>
        <w:rPr>
          <w:sz w:val="24"/>
        </w:rPr>
        <w:t>inserted</w:t>
      </w:r>
      <w:r>
        <w:rPr>
          <w:spacing w:val="-2"/>
          <w:sz w:val="24"/>
        </w:rPr>
        <w:t xml:space="preserve"> </w:t>
      </w:r>
      <w:r>
        <w:rPr>
          <w:sz w:val="24"/>
        </w:rPr>
        <w:t>in</w:t>
      </w:r>
      <w:r>
        <w:rPr>
          <w:spacing w:val="-4"/>
          <w:sz w:val="24"/>
        </w:rPr>
        <w:t xml:space="preserve"> </w:t>
      </w:r>
      <w:r>
        <w:rPr>
          <w:sz w:val="24"/>
        </w:rPr>
        <w:t>any</w:t>
      </w:r>
      <w:r>
        <w:rPr>
          <w:spacing w:val="-3"/>
          <w:sz w:val="24"/>
        </w:rPr>
        <w:t xml:space="preserve"> </w:t>
      </w:r>
      <w:r>
        <w:rPr>
          <w:sz w:val="24"/>
        </w:rPr>
        <w:t>subcontract</w:t>
      </w:r>
      <w:r>
        <w:rPr>
          <w:spacing w:val="-2"/>
          <w:sz w:val="24"/>
        </w:rPr>
        <w:t xml:space="preserve"> </w:t>
      </w:r>
      <w:r>
        <w:rPr>
          <w:sz w:val="24"/>
        </w:rPr>
        <w:t>for</w:t>
      </w:r>
      <w:r>
        <w:rPr>
          <w:spacing w:val="-6"/>
          <w:sz w:val="24"/>
        </w:rPr>
        <w:t xml:space="preserve"> </w:t>
      </w:r>
      <w:r>
        <w:rPr>
          <w:sz w:val="24"/>
        </w:rPr>
        <w:t xml:space="preserve">any work </w:t>
      </w:r>
      <w:r>
        <w:rPr>
          <w:sz w:val="24"/>
        </w:rPr>
        <w:lastRenderedPageBreak/>
        <w:t>covered by this Contract so that such provisions shall be binding upon each subcontractor, provided that the foregoing provisions shall not apply to contracts or subcontracts for standard commercial supplies or raw materials.</w:t>
      </w:r>
    </w:p>
    <w:p w14:paraId="2004A347" w14:textId="77777777" w:rsidR="004C0B22" w:rsidRDefault="004C0B22" w:rsidP="004C0B22">
      <w:pPr>
        <w:pStyle w:val="BodyText"/>
        <w:rPr>
          <w:sz w:val="24"/>
        </w:rPr>
      </w:pPr>
    </w:p>
    <w:p w14:paraId="195F2BA7" w14:textId="35348AA1" w:rsidR="004C0B22" w:rsidRPr="00FF4924" w:rsidRDefault="004C0B22" w:rsidP="006E105C">
      <w:pPr>
        <w:pStyle w:val="ListParagraph"/>
        <w:widowControl w:val="0"/>
        <w:numPr>
          <w:ilvl w:val="0"/>
          <w:numId w:val="37"/>
        </w:numPr>
        <w:tabs>
          <w:tab w:val="left" w:pos="720"/>
        </w:tabs>
        <w:autoSpaceDE w:val="0"/>
        <w:autoSpaceDN w:val="0"/>
        <w:spacing w:after="0" w:line="276" w:lineRule="auto"/>
        <w:ind w:right="480"/>
        <w:contextualSpacing w:val="0"/>
        <w:rPr>
          <w:sz w:val="24"/>
        </w:rPr>
      </w:pPr>
      <w:r>
        <w:rPr>
          <w:sz w:val="24"/>
          <w:u w:val="single"/>
        </w:rPr>
        <w:t>EMPLOYMENT AND PERSONNEL.</w:t>
      </w:r>
      <w:r>
        <w:rPr>
          <w:sz w:val="24"/>
        </w:rPr>
        <w:t xml:space="preserve"> The Provider shall not engage on a full-time, part-time or other basis during the period of this Contract, any executive employee who participated in any way</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solicitation,</w:t>
      </w:r>
      <w:r>
        <w:rPr>
          <w:spacing w:val="-4"/>
          <w:sz w:val="24"/>
        </w:rPr>
        <w:t xml:space="preserve"> </w:t>
      </w:r>
      <w:r>
        <w:rPr>
          <w:sz w:val="24"/>
        </w:rPr>
        <w:t>award</w:t>
      </w:r>
      <w:r>
        <w:rPr>
          <w:spacing w:val="-2"/>
          <w:sz w:val="24"/>
        </w:rPr>
        <w:t xml:space="preserve"> </w:t>
      </w:r>
      <w:r>
        <w:rPr>
          <w:sz w:val="24"/>
        </w:rPr>
        <w:t>or</w:t>
      </w:r>
      <w:r>
        <w:rPr>
          <w:spacing w:val="-5"/>
          <w:sz w:val="24"/>
        </w:rPr>
        <w:t xml:space="preserve"> </w:t>
      </w:r>
      <w:r>
        <w:rPr>
          <w:sz w:val="24"/>
        </w:rPr>
        <w:t>administration</w:t>
      </w:r>
      <w:r>
        <w:rPr>
          <w:spacing w:val="-2"/>
          <w:sz w:val="24"/>
        </w:rPr>
        <w:t xml:space="preserve"> </w:t>
      </w:r>
      <w:r>
        <w:rPr>
          <w:sz w:val="24"/>
        </w:rPr>
        <w:t>of</w:t>
      </w:r>
      <w:r>
        <w:rPr>
          <w:spacing w:val="-4"/>
          <w:sz w:val="24"/>
        </w:rPr>
        <w:t xml:space="preserve"> </w:t>
      </w:r>
      <w:r>
        <w:rPr>
          <w:sz w:val="24"/>
        </w:rPr>
        <w:t>this</w:t>
      </w:r>
      <w:r>
        <w:rPr>
          <w:spacing w:val="-3"/>
          <w:sz w:val="24"/>
        </w:rPr>
        <w:t xml:space="preserve"> </w:t>
      </w:r>
      <w:r>
        <w:rPr>
          <w:sz w:val="24"/>
        </w:rPr>
        <w:t>Agreement</w:t>
      </w:r>
      <w:r>
        <w:rPr>
          <w:spacing w:val="-2"/>
          <w:sz w:val="24"/>
        </w:rPr>
        <w:t xml:space="preserve"> </w:t>
      </w:r>
      <w:r>
        <w:rPr>
          <w:sz w:val="24"/>
        </w:rPr>
        <w:t>according</w:t>
      </w:r>
      <w:r>
        <w:rPr>
          <w:spacing w:val="-2"/>
          <w:sz w:val="24"/>
        </w:rPr>
        <w:t xml:space="preserve"> </w:t>
      </w:r>
      <w:r>
        <w:rPr>
          <w:sz w:val="24"/>
        </w:rPr>
        <w:t>to</w:t>
      </w:r>
      <w:r>
        <w:rPr>
          <w:spacing w:val="-2"/>
          <w:sz w:val="24"/>
        </w:rPr>
        <w:t xml:space="preserve"> </w:t>
      </w:r>
      <w:hyperlink r:id="rId31">
        <w:r>
          <w:rPr>
            <w:color w:val="0562C1"/>
            <w:sz w:val="24"/>
            <w:u w:val="single" w:color="0562C1"/>
          </w:rPr>
          <w:t>MRS</w:t>
        </w:r>
        <w:r>
          <w:rPr>
            <w:color w:val="0562C1"/>
            <w:spacing w:val="-2"/>
            <w:sz w:val="24"/>
            <w:u w:val="single" w:color="0562C1"/>
          </w:rPr>
          <w:t xml:space="preserve"> </w:t>
        </w:r>
        <w:r>
          <w:rPr>
            <w:color w:val="0562C1"/>
            <w:sz w:val="24"/>
            <w:u w:val="single" w:color="0562C1"/>
          </w:rPr>
          <w:t>Title</w:t>
        </w:r>
        <w:r>
          <w:rPr>
            <w:color w:val="0562C1"/>
            <w:spacing w:val="-4"/>
            <w:sz w:val="24"/>
            <w:u w:val="single" w:color="0562C1"/>
          </w:rPr>
          <w:t xml:space="preserve"> </w:t>
        </w:r>
        <w:r>
          <w:rPr>
            <w:color w:val="0562C1"/>
            <w:sz w:val="24"/>
            <w:u w:val="single" w:color="0562C1"/>
          </w:rPr>
          <w:t>5</w:t>
        </w:r>
        <w:r>
          <w:rPr>
            <w:color w:val="0562C1"/>
            <w:spacing w:val="-4"/>
            <w:sz w:val="24"/>
            <w:u w:val="single" w:color="0562C1"/>
          </w:rPr>
          <w:t xml:space="preserve"> </w:t>
        </w:r>
        <w:r>
          <w:rPr>
            <w:color w:val="0562C1"/>
            <w:sz w:val="24"/>
            <w:u w:val="single" w:color="0562C1"/>
          </w:rPr>
          <w:t>§18-A,</w:t>
        </w:r>
      </w:hyperlink>
      <w:hyperlink r:id="rId32">
        <w:r w:rsidRPr="00FF4924">
          <w:rPr>
            <w:color w:val="0562C1"/>
            <w:sz w:val="24"/>
            <w:u w:val="single" w:color="0562C1"/>
          </w:rPr>
          <w:t>2</w:t>
        </w:r>
      </w:hyperlink>
      <w:r w:rsidRPr="00FF4924">
        <w:rPr>
          <w:color w:val="0562C1"/>
          <w:spacing w:val="-1"/>
          <w:sz w:val="24"/>
        </w:rPr>
        <w:t xml:space="preserve"> </w:t>
      </w:r>
      <w:r w:rsidRPr="00FF4924">
        <w:rPr>
          <w:sz w:val="24"/>
        </w:rPr>
        <w:t>and</w:t>
      </w:r>
      <w:r w:rsidRPr="00FF4924">
        <w:rPr>
          <w:spacing w:val="-1"/>
          <w:sz w:val="24"/>
        </w:rPr>
        <w:t xml:space="preserve"> </w:t>
      </w:r>
      <w:r w:rsidRPr="00FF4924">
        <w:rPr>
          <w:sz w:val="24"/>
        </w:rPr>
        <w:t>in</w:t>
      </w:r>
      <w:r w:rsidRPr="00FF4924">
        <w:rPr>
          <w:spacing w:val="-3"/>
          <w:sz w:val="24"/>
        </w:rPr>
        <w:t xml:space="preserve"> </w:t>
      </w:r>
      <w:r w:rsidRPr="00FF4924">
        <w:rPr>
          <w:sz w:val="24"/>
        </w:rPr>
        <w:t>harmony</w:t>
      </w:r>
      <w:r w:rsidRPr="00FF4924">
        <w:rPr>
          <w:spacing w:val="-2"/>
          <w:sz w:val="24"/>
        </w:rPr>
        <w:t xml:space="preserve"> </w:t>
      </w:r>
      <w:r w:rsidRPr="00FF4924">
        <w:rPr>
          <w:sz w:val="24"/>
        </w:rPr>
        <w:t>with</w:t>
      </w:r>
      <w:r w:rsidRPr="00FF4924">
        <w:rPr>
          <w:spacing w:val="-4"/>
          <w:sz w:val="24"/>
        </w:rPr>
        <w:t xml:space="preserve"> </w:t>
      </w:r>
      <w:hyperlink r:id="rId33">
        <w:r w:rsidRPr="00FF4924">
          <w:rPr>
            <w:color w:val="0562C1"/>
            <w:sz w:val="24"/>
            <w:u w:val="single" w:color="0562C1"/>
          </w:rPr>
          <w:t>MRS</w:t>
        </w:r>
        <w:r w:rsidRPr="00FF4924">
          <w:rPr>
            <w:color w:val="0562C1"/>
            <w:spacing w:val="-1"/>
            <w:sz w:val="24"/>
            <w:u w:val="single" w:color="0562C1"/>
          </w:rPr>
          <w:t xml:space="preserve"> </w:t>
        </w:r>
        <w:r w:rsidRPr="00FF4924">
          <w:rPr>
            <w:color w:val="0562C1"/>
            <w:sz w:val="24"/>
            <w:u w:val="single" w:color="0562C1"/>
          </w:rPr>
          <w:t>Title</w:t>
        </w:r>
        <w:r w:rsidRPr="00FF4924">
          <w:rPr>
            <w:color w:val="0562C1"/>
            <w:spacing w:val="-1"/>
            <w:sz w:val="24"/>
            <w:u w:val="single" w:color="0562C1"/>
          </w:rPr>
          <w:t xml:space="preserve"> </w:t>
        </w:r>
        <w:r w:rsidRPr="00FF4924">
          <w:rPr>
            <w:color w:val="0562C1"/>
            <w:sz w:val="24"/>
            <w:u w:val="single" w:color="0562C1"/>
          </w:rPr>
          <w:t>17</w:t>
        </w:r>
        <w:r w:rsidRPr="00FF4924">
          <w:rPr>
            <w:color w:val="0562C1"/>
            <w:spacing w:val="-3"/>
            <w:sz w:val="24"/>
            <w:u w:val="single" w:color="0562C1"/>
          </w:rPr>
          <w:t xml:space="preserve"> </w:t>
        </w:r>
        <w:r w:rsidRPr="00FF4924">
          <w:rPr>
            <w:color w:val="0562C1"/>
            <w:sz w:val="24"/>
            <w:u w:val="single" w:color="0562C1"/>
          </w:rPr>
          <w:t>§3104</w:t>
        </w:r>
      </w:hyperlink>
      <w:r w:rsidRPr="00FF4924">
        <w:rPr>
          <w:sz w:val="24"/>
        </w:rPr>
        <w:t>.</w:t>
      </w:r>
      <w:r w:rsidRPr="00FF4924">
        <w:rPr>
          <w:spacing w:val="-4"/>
          <w:sz w:val="24"/>
        </w:rPr>
        <w:t xml:space="preserve"> </w:t>
      </w:r>
      <w:r w:rsidRPr="00FF4924">
        <w:rPr>
          <w:sz w:val="24"/>
        </w:rPr>
        <w:t>Any</w:t>
      </w:r>
      <w:r w:rsidRPr="00FF4924">
        <w:rPr>
          <w:spacing w:val="-2"/>
          <w:sz w:val="24"/>
        </w:rPr>
        <w:t xml:space="preserve"> </w:t>
      </w:r>
      <w:r w:rsidRPr="00FF4924">
        <w:rPr>
          <w:sz w:val="24"/>
        </w:rPr>
        <w:t>contract</w:t>
      </w:r>
      <w:r w:rsidRPr="00FF4924">
        <w:rPr>
          <w:spacing w:val="-4"/>
          <w:sz w:val="24"/>
        </w:rPr>
        <w:t xml:space="preserve"> </w:t>
      </w:r>
      <w:r w:rsidRPr="00FF4924">
        <w:rPr>
          <w:sz w:val="24"/>
        </w:rPr>
        <w:t>made</w:t>
      </w:r>
      <w:r w:rsidRPr="00FF4924">
        <w:rPr>
          <w:spacing w:val="-1"/>
          <w:sz w:val="24"/>
        </w:rPr>
        <w:t xml:space="preserve"> </w:t>
      </w:r>
      <w:r w:rsidRPr="00FF4924">
        <w:rPr>
          <w:sz w:val="24"/>
        </w:rPr>
        <w:t>in</w:t>
      </w:r>
      <w:r w:rsidRPr="00FF4924">
        <w:rPr>
          <w:spacing w:val="-1"/>
          <w:sz w:val="24"/>
        </w:rPr>
        <w:t xml:space="preserve"> </w:t>
      </w:r>
      <w:r w:rsidRPr="00FF4924">
        <w:rPr>
          <w:sz w:val="24"/>
        </w:rPr>
        <w:t>violation</w:t>
      </w:r>
      <w:r w:rsidRPr="00FF4924">
        <w:rPr>
          <w:spacing w:val="-3"/>
          <w:sz w:val="24"/>
        </w:rPr>
        <w:t xml:space="preserve"> </w:t>
      </w:r>
      <w:r w:rsidRPr="00FF4924">
        <w:rPr>
          <w:sz w:val="24"/>
        </w:rPr>
        <w:t>of</w:t>
      </w:r>
      <w:r w:rsidRPr="00FF4924">
        <w:rPr>
          <w:spacing w:val="-4"/>
          <w:sz w:val="24"/>
        </w:rPr>
        <w:t xml:space="preserve"> </w:t>
      </w:r>
      <w:r w:rsidRPr="00FF4924">
        <w:rPr>
          <w:sz w:val="24"/>
        </w:rPr>
        <w:t>these</w:t>
      </w:r>
      <w:r w:rsidRPr="00FF4924">
        <w:rPr>
          <w:spacing w:val="-1"/>
          <w:sz w:val="24"/>
        </w:rPr>
        <w:t xml:space="preserve"> </w:t>
      </w:r>
      <w:r w:rsidRPr="00FF4924">
        <w:rPr>
          <w:sz w:val="24"/>
        </w:rPr>
        <w:t>sections</w:t>
      </w:r>
      <w:r w:rsidRPr="00FF4924">
        <w:rPr>
          <w:spacing w:val="-2"/>
          <w:sz w:val="24"/>
        </w:rPr>
        <w:t xml:space="preserve"> </w:t>
      </w:r>
      <w:r w:rsidRPr="00FF4924">
        <w:rPr>
          <w:sz w:val="24"/>
        </w:rPr>
        <w:t xml:space="preserve">is </w:t>
      </w:r>
      <w:r w:rsidRPr="00FF4924">
        <w:rPr>
          <w:spacing w:val="-2"/>
          <w:sz w:val="24"/>
        </w:rPr>
        <w:t>void.</w:t>
      </w:r>
    </w:p>
    <w:p w14:paraId="731A5339" w14:textId="77777777" w:rsidR="004C0B22" w:rsidRDefault="004C0B22" w:rsidP="006E105C">
      <w:pPr>
        <w:pStyle w:val="ListParagraph"/>
        <w:widowControl w:val="0"/>
        <w:numPr>
          <w:ilvl w:val="0"/>
          <w:numId w:val="37"/>
        </w:numPr>
        <w:tabs>
          <w:tab w:val="left" w:pos="720"/>
        </w:tabs>
        <w:autoSpaceDE w:val="0"/>
        <w:autoSpaceDN w:val="0"/>
        <w:spacing w:before="275" w:after="0"/>
        <w:ind w:right="428"/>
        <w:contextualSpacing w:val="0"/>
        <w:rPr>
          <w:sz w:val="24"/>
        </w:rPr>
      </w:pPr>
      <w:r>
        <w:rPr>
          <w:sz w:val="24"/>
          <w:u w:val="single"/>
        </w:rPr>
        <w:t>WARRANTY</w:t>
      </w:r>
      <w:r>
        <w:rPr>
          <w:sz w:val="24"/>
        </w:rPr>
        <w:t>. The Provider warrants that it has not employed or contracted with any company or person,</w:t>
      </w:r>
      <w:r>
        <w:rPr>
          <w:spacing w:val="-1"/>
          <w:sz w:val="24"/>
        </w:rPr>
        <w:t xml:space="preserve"> </w:t>
      </w:r>
      <w:r>
        <w:rPr>
          <w:sz w:val="24"/>
        </w:rPr>
        <w:t>other than for</w:t>
      </w:r>
      <w:r>
        <w:rPr>
          <w:spacing w:val="-2"/>
          <w:sz w:val="24"/>
        </w:rPr>
        <w:t xml:space="preserve"> </w:t>
      </w:r>
      <w:r>
        <w:rPr>
          <w:sz w:val="24"/>
        </w:rPr>
        <w:t>assistance with the normal study</w:t>
      </w:r>
      <w:r>
        <w:rPr>
          <w:spacing w:val="-1"/>
          <w:sz w:val="24"/>
        </w:rPr>
        <w:t xml:space="preserve"> </w:t>
      </w:r>
      <w:r>
        <w:rPr>
          <w:sz w:val="24"/>
        </w:rPr>
        <w:t>and preparation of</w:t>
      </w:r>
      <w:r>
        <w:rPr>
          <w:spacing w:val="-1"/>
          <w:sz w:val="24"/>
        </w:rPr>
        <w:t xml:space="preserve"> </w:t>
      </w:r>
      <w:r>
        <w:rPr>
          <w:sz w:val="24"/>
        </w:rPr>
        <w:t>a proposal, to solicit or secure</w:t>
      </w:r>
      <w:r>
        <w:rPr>
          <w:spacing w:val="-1"/>
          <w:sz w:val="24"/>
        </w:rPr>
        <w:t xml:space="preserve"> </w:t>
      </w:r>
      <w:r>
        <w:rPr>
          <w:sz w:val="24"/>
        </w:rPr>
        <w:t>this</w:t>
      </w:r>
      <w:r>
        <w:rPr>
          <w:spacing w:val="-2"/>
          <w:sz w:val="24"/>
        </w:rPr>
        <w:t xml:space="preserve"> </w:t>
      </w:r>
      <w:r>
        <w:rPr>
          <w:sz w:val="24"/>
        </w:rPr>
        <w:t>Contract</w:t>
      </w:r>
      <w:r>
        <w:rPr>
          <w:spacing w:val="-1"/>
          <w:sz w:val="24"/>
        </w:rPr>
        <w:t xml:space="preserve"> </w:t>
      </w:r>
      <w:r>
        <w:rPr>
          <w:sz w:val="24"/>
        </w:rPr>
        <w:t>and</w:t>
      </w:r>
      <w:r>
        <w:rPr>
          <w:spacing w:val="-1"/>
          <w:sz w:val="24"/>
        </w:rPr>
        <w:t xml:space="preserve"> </w:t>
      </w:r>
      <w:r>
        <w:rPr>
          <w:sz w:val="24"/>
        </w:rPr>
        <w:t>that</w:t>
      </w:r>
      <w:r>
        <w:rPr>
          <w:spacing w:val="-1"/>
          <w:sz w:val="24"/>
        </w:rPr>
        <w:t xml:space="preserve"> </w:t>
      </w:r>
      <w:r>
        <w:rPr>
          <w:sz w:val="24"/>
        </w:rPr>
        <w:t>it</w:t>
      </w:r>
      <w:r>
        <w:rPr>
          <w:spacing w:val="-4"/>
          <w:sz w:val="24"/>
        </w:rPr>
        <w:t xml:space="preserve"> </w:t>
      </w:r>
      <w:r>
        <w:rPr>
          <w:sz w:val="24"/>
        </w:rPr>
        <w:t>has</w:t>
      </w:r>
      <w:r>
        <w:rPr>
          <w:spacing w:val="-4"/>
          <w:sz w:val="24"/>
        </w:rPr>
        <w:t xml:space="preserve"> </w:t>
      </w:r>
      <w:r>
        <w:rPr>
          <w:sz w:val="24"/>
        </w:rPr>
        <w:t>not</w:t>
      </w:r>
      <w:r>
        <w:rPr>
          <w:spacing w:val="-1"/>
          <w:sz w:val="24"/>
        </w:rPr>
        <w:t xml:space="preserve"> </w:t>
      </w:r>
      <w:r>
        <w:rPr>
          <w:sz w:val="24"/>
        </w:rPr>
        <w:t>paid,</w:t>
      </w:r>
      <w:r>
        <w:rPr>
          <w:spacing w:val="-4"/>
          <w:sz w:val="24"/>
        </w:rPr>
        <w:t xml:space="preserve"> </w:t>
      </w:r>
      <w:r>
        <w:rPr>
          <w:sz w:val="24"/>
        </w:rPr>
        <w:t>or</w:t>
      </w:r>
      <w:r>
        <w:rPr>
          <w:spacing w:val="-3"/>
          <w:sz w:val="24"/>
        </w:rPr>
        <w:t xml:space="preserve"> </w:t>
      </w:r>
      <w:r>
        <w:rPr>
          <w:sz w:val="24"/>
        </w:rPr>
        <w:t>agreed</w:t>
      </w:r>
      <w:r>
        <w:rPr>
          <w:spacing w:val="-1"/>
          <w:sz w:val="24"/>
        </w:rPr>
        <w:t xml:space="preserve"> </w:t>
      </w:r>
      <w:r>
        <w:rPr>
          <w:sz w:val="24"/>
        </w:rPr>
        <w:t>to</w:t>
      </w:r>
      <w:r>
        <w:rPr>
          <w:spacing w:val="-1"/>
          <w:sz w:val="24"/>
        </w:rPr>
        <w:t xml:space="preserve"> </w:t>
      </w:r>
      <w:r>
        <w:rPr>
          <w:sz w:val="24"/>
        </w:rPr>
        <w:t>pay,</w:t>
      </w:r>
      <w:r>
        <w:rPr>
          <w:spacing w:val="-1"/>
          <w:sz w:val="24"/>
        </w:rPr>
        <w:t xml:space="preserve"> </w:t>
      </w:r>
      <w:r>
        <w:rPr>
          <w:sz w:val="24"/>
        </w:rPr>
        <w:t>any</w:t>
      </w:r>
      <w:r>
        <w:rPr>
          <w:spacing w:val="-2"/>
          <w:sz w:val="24"/>
        </w:rPr>
        <w:t xml:space="preserve"> </w:t>
      </w:r>
      <w:r>
        <w:rPr>
          <w:sz w:val="24"/>
        </w:rPr>
        <w:t>company</w:t>
      </w:r>
      <w:r>
        <w:rPr>
          <w:spacing w:val="-4"/>
          <w:sz w:val="24"/>
        </w:rPr>
        <w:t xml:space="preserve"> </w:t>
      </w:r>
      <w:r>
        <w:rPr>
          <w:sz w:val="24"/>
        </w:rPr>
        <w:t>or</w:t>
      </w:r>
      <w:r>
        <w:rPr>
          <w:spacing w:val="-3"/>
          <w:sz w:val="24"/>
        </w:rPr>
        <w:t xml:space="preserve"> </w:t>
      </w:r>
      <w:r>
        <w:rPr>
          <w:sz w:val="24"/>
        </w:rPr>
        <w:t>person,</w:t>
      </w:r>
      <w:r>
        <w:rPr>
          <w:spacing w:val="-4"/>
          <w:sz w:val="24"/>
        </w:rPr>
        <w:t xml:space="preserve"> </w:t>
      </w:r>
      <w:r>
        <w:rPr>
          <w:sz w:val="24"/>
        </w:rPr>
        <w:t>other</w:t>
      </w:r>
      <w:r>
        <w:rPr>
          <w:spacing w:val="-3"/>
          <w:sz w:val="24"/>
        </w:rPr>
        <w:t xml:space="preserve"> </w:t>
      </w:r>
      <w:r>
        <w:rPr>
          <w:sz w:val="24"/>
        </w:rPr>
        <w:t>than a bona fide employee working solely for the Provider, any fee, commission, percentage, brokerage fee, gifts, or any other consideration, contingent upon, or resulting from the award for making this Contract. For breach or violation of this warranty, the Department shall have the right to annul this Contract without liability or, in its discretion to otherwise recover the full amount of such fee, commission, percentage, brokerage fee, gift, or contingent fee.</w:t>
      </w:r>
    </w:p>
    <w:p w14:paraId="53F79C54" w14:textId="77777777" w:rsidR="004C0B22" w:rsidRDefault="004C0B22" w:rsidP="004C0B22">
      <w:pPr>
        <w:pStyle w:val="BodyText"/>
        <w:rPr>
          <w:sz w:val="24"/>
        </w:rPr>
      </w:pPr>
    </w:p>
    <w:p w14:paraId="5D352EA3" w14:textId="0688CE6A" w:rsidR="004C0B22" w:rsidRDefault="004C0B22" w:rsidP="006E105C">
      <w:pPr>
        <w:pStyle w:val="ListParagraph"/>
        <w:widowControl w:val="0"/>
        <w:numPr>
          <w:ilvl w:val="0"/>
          <w:numId w:val="37"/>
        </w:numPr>
        <w:tabs>
          <w:tab w:val="left" w:pos="720"/>
          <w:tab w:val="left" w:pos="3643"/>
        </w:tabs>
        <w:autoSpaceDE w:val="0"/>
        <w:autoSpaceDN w:val="0"/>
        <w:spacing w:after="0"/>
        <w:ind w:right="387"/>
        <w:contextualSpacing w:val="0"/>
        <w:rPr>
          <w:sz w:val="24"/>
        </w:rPr>
      </w:pPr>
      <w:r>
        <w:rPr>
          <w:sz w:val="24"/>
          <w:u w:val="single"/>
        </w:rPr>
        <w:t>ACCESS TO RECORDS.</w:t>
      </w:r>
      <w:r w:rsidR="00FF4924">
        <w:rPr>
          <w:sz w:val="24"/>
        </w:rPr>
        <w:t xml:space="preserve"> </w:t>
      </w:r>
      <w:r>
        <w:rPr>
          <w:sz w:val="24"/>
        </w:rPr>
        <w:t>As</w:t>
      </w:r>
      <w:r>
        <w:rPr>
          <w:spacing w:val="-5"/>
          <w:sz w:val="24"/>
        </w:rPr>
        <w:t xml:space="preserve"> </w:t>
      </w:r>
      <w:r>
        <w:rPr>
          <w:sz w:val="24"/>
        </w:rPr>
        <w:t>a</w:t>
      </w:r>
      <w:r>
        <w:rPr>
          <w:spacing w:val="-2"/>
          <w:sz w:val="24"/>
        </w:rPr>
        <w:t xml:space="preserve"> </w:t>
      </w:r>
      <w:r>
        <w:rPr>
          <w:sz w:val="24"/>
        </w:rPr>
        <w:t>condition</w:t>
      </w:r>
      <w:r>
        <w:rPr>
          <w:spacing w:val="-2"/>
          <w:sz w:val="24"/>
        </w:rPr>
        <w:t xml:space="preserve"> </w:t>
      </w:r>
      <w:r>
        <w:rPr>
          <w:sz w:val="24"/>
        </w:rPr>
        <w:t>of</w:t>
      </w:r>
      <w:r>
        <w:rPr>
          <w:spacing w:val="-5"/>
          <w:sz w:val="24"/>
        </w:rPr>
        <w:t xml:space="preserve"> </w:t>
      </w:r>
      <w:r>
        <w:rPr>
          <w:sz w:val="24"/>
        </w:rPr>
        <w:t>accepting</w:t>
      </w:r>
      <w:r>
        <w:rPr>
          <w:spacing w:val="-2"/>
          <w:sz w:val="24"/>
        </w:rPr>
        <w:t xml:space="preserve"> </w:t>
      </w:r>
      <w:r>
        <w:rPr>
          <w:sz w:val="24"/>
        </w:rPr>
        <w:t>a</w:t>
      </w:r>
      <w:r>
        <w:rPr>
          <w:spacing w:val="-2"/>
          <w:sz w:val="24"/>
        </w:rPr>
        <w:t xml:space="preserve"> </w:t>
      </w:r>
      <w:r>
        <w:rPr>
          <w:sz w:val="24"/>
        </w:rPr>
        <w:t>Contract</w:t>
      </w:r>
      <w:r>
        <w:rPr>
          <w:spacing w:val="-5"/>
          <w:sz w:val="24"/>
        </w:rPr>
        <w:t xml:space="preserve"> </w:t>
      </w:r>
      <w:r>
        <w:rPr>
          <w:sz w:val="24"/>
        </w:rPr>
        <w:t>for</w:t>
      </w:r>
      <w:r>
        <w:rPr>
          <w:spacing w:val="-4"/>
          <w:sz w:val="24"/>
        </w:rPr>
        <w:t xml:space="preserve"> </w:t>
      </w:r>
      <w:r>
        <w:rPr>
          <w:sz w:val="24"/>
        </w:rPr>
        <w:t>services</w:t>
      </w:r>
      <w:r>
        <w:rPr>
          <w:spacing w:val="-3"/>
          <w:sz w:val="24"/>
        </w:rPr>
        <w:t xml:space="preserve"> </w:t>
      </w:r>
      <w:r>
        <w:rPr>
          <w:sz w:val="24"/>
        </w:rPr>
        <w:t>under</w:t>
      </w:r>
      <w:r>
        <w:rPr>
          <w:spacing w:val="-6"/>
          <w:sz w:val="24"/>
        </w:rPr>
        <w:t xml:space="preserve"> </w:t>
      </w:r>
      <w:r>
        <w:rPr>
          <w:sz w:val="24"/>
        </w:rPr>
        <w:t>this</w:t>
      </w:r>
      <w:r>
        <w:rPr>
          <w:spacing w:val="-5"/>
          <w:sz w:val="24"/>
        </w:rPr>
        <w:t xml:space="preserve"> </w:t>
      </w:r>
      <w:r>
        <w:rPr>
          <w:sz w:val="24"/>
        </w:rPr>
        <w:t>section, a Provider must agree to treat all records, other than proprietary information, relating to personal services work performed under the Contract as public records under the freedom of access laws to the same extent as if the work were performed directly by the Department or agency. For the purposes of this subsection, "proprietary information" means information that is a trade secret or commercial or financial information, the disclosure of which would impair the competitive position of the Provider and would make available information not otherwise publicly available.</w:t>
      </w:r>
      <w:r>
        <w:rPr>
          <w:spacing w:val="-1"/>
          <w:sz w:val="24"/>
        </w:rPr>
        <w:t xml:space="preserve"> </w:t>
      </w:r>
      <w:r>
        <w:rPr>
          <w:sz w:val="24"/>
        </w:rPr>
        <w:t>Information relating to wages and benefits of the employees performing the personal services work under the Contract and information concerning employee and Contract oversight and accountability procedures and systems are not proprietary information. The Provider shall maintain all books, documents, payrolls, papers, accounting records and other evidence pertaining to this Contract and make such materials available at its offices at all reasonable times during the period of this Contract and for such subsequent period as specified under Maine Uniform Accounting and Auditing Practices for Community Agencies (MAAP) rules.</w:t>
      </w:r>
      <w:r>
        <w:rPr>
          <w:spacing w:val="40"/>
          <w:sz w:val="24"/>
        </w:rPr>
        <w:t xml:space="preserve"> </w:t>
      </w:r>
      <w:r>
        <w:rPr>
          <w:sz w:val="24"/>
        </w:rPr>
        <w:t>The Provider shall allow inspection of pertinent documents by the Department or any authorized representative of the State of Maine or Federal Government, and shall furnish copies thereof, if requested. This subsection applies to contracts, contract extensions and contract amendments executed on or after October 1, 2009.</w:t>
      </w:r>
    </w:p>
    <w:p w14:paraId="5C4B012C" w14:textId="77777777" w:rsidR="004C0B22" w:rsidRDefault="004C0B22" w:rsidP="004C0B22">
      <w:pPr>
        <w:pStyle w:val="BodyText"/>
        <w:rPr>
          <w:sz w:val="24"/>
        </w:rPr>
      </w:pPr>
    </w:p>
    <w:p w14:paraId="4478ECA5" w14:textId="77777777" w:rsidR="004C0B22" w:rsidRDefault="004C0B22" w:rsidP="006E105C">
      <w:pPr>
        <w:pStyle w:val="ListParagraph"/>
        <w:widowControl w:val="0"/>
        <w:numPr>
          <w:ilvl w:val="0"/>
          <w:numId w:val="37"/>
        </w:numPr>
        <w:tabs>
          <w:tab w:val="left" w:pos="720"/>
        </w:tabs>
        <w:autoSpaceDE w:val="0"/>
        <w:autoSpaceDN w:val="0"/>
        <w:spacing w:before="1" w:after="0"/>
        <w:ind w:right="362"/>
        <w:contextualSpacing w:val="0"/>
        <w:rPr>
          <w:sz w:val="24"/>
        </w:rPr>
      </w:pPr>
      <w:r>
        <w:rPr>
          <w:sz w:val="24"/>
          <w:u w:val="single"/>
        </w:rPr>
        <w:t>TERMINATION.</w:t>
      </w:r>
      <w:r>
        <w:rPr>
          <w:sz w:val="24"/>
        </w:rPr>
        <w:t xml:space="preserve"> (a)The performance of work under the Contract may be terminated by the Department whenever for any reason the Contract Administrator shall determine that such termination is in the best interest of the Department. Any such termination shall be affected by delivery to the Provider of a Notice of Termination specifying the date on which such termination becomes effective. Upon such termination, the Department shall pay the Provider for work performed by the Provider prior to the date of Notice of Termination.</w:t>
      </w:r>
      <w:r>
        <w:rPr>
          <w:spacing w:val="80"/>
          <w:sz w:val="24"/>
        </w:rPr>
        <w:t xml:space="preserve"> </w:t>
      </w:r>
      <w:r>
        <w:rPr>
          <w:sz w:val="24"/>
        </w:rPr>
        <w:t>(b) Either party may terminate this Agreement for cause by providing a written notice of termination stating the reason for</w:t>
      </w:r>
      <w:r>
        <w:rPr>
          <w:spacing w:val="-4"/>
          <w:sz w:val="24"/>
        </w:rPr>
        <w:t xml:space="preserve"> </w:t>
      </w:r>
      <w:r>
        <w:rPr>
          <w:sz w:val="24"/>
        </w:rPr>
        <w:t>the</w:t>
      </w:r>
      <w:r>
        <w:rPr>
          <w:spacing w:val="-4"/>
          <w:sz w:val="24"/>
        </w:rPr>
        <w:t xml:space="preserve"> </w:t>
      </w:r>
      <w:r>
        <w:rPr>
          <w:sz w:val="24"/>
        </w:rPr>
        <w:t>termination.</w:t>
      </w:r>
      <w:r>
        <w:rPr>
          <w:spacing w:val="40"/>
          <w:sz w:val="24"/>
        </w:rPr>
        <w:t xml:space="preserve"> </w:t>
      </w:r>
      <w:r>
        <w:rPr>
          <w:sz w:val="24"/>
        </w:rPr>
        <w:t>Upon</w:t>
      </w:r>
      <w:r>
        <w:rPr>
          <w:spacing w:val="-2"/>
          <w:sz w:val="24"/>
        </w:rPr>
        <w:t xml:space="preserve"> </w:t>
      </w:r>
      <w:r>
        <w:rPr>
          <w:sz w:val="24"/>
        </w:rPr>
        <w:t>receipt</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notice</w:t>
      </w:r>
      <w:r>
        <w:rPr>
          <w:spacing w:val="-4"/>
          <w:sz w:val="24"/>
        </w:rPr>
        <w:t xml:space="preserve"> </w:t>
      </w:r>
      <w:r>
        <w:rPr>
          <w:sz w:val="24"/>
        </w:rPr>
        <w:t>of</w:t>
      </w:r>
      <w:r>
        <w:rPr>
          <w:spacing w:val="-2"/>
          <w:sz w:val="24"/>
        </w:rPr>
        <w:t xml:space="preserve"> </w:t>
      </w:r>
      <w:r>
        <w:rPr>
          <w:sz w:val="24"/>
        </w:rPr>
        <w:t>termination,</w:t>
      </w:r>
      <w:r>
        <w:rPr>
          <w:spacing w:val="-2"/>
          <w:sz w:val="24"/>
        </w:rPr>
        <w:t xml:space="preserve"> </w:t>
      </w:r>
      <w:r>
        <w:rPr>
          <w:sz w:val="24"/>
        </w:rPr>
        <w:t>the</w:t>
      </w:r>
      <w:r>
        <w:rPr>
          <w:spacing w:val="-2"/>
          <w:sz w:val="24"/>
        </w:rPr>
        <w:t xml:space="preserve"> </w:t>
      </w:r>
      <w:r>
        <w:rPr>
          <w:sz w:val="24"/>
        </w:rPr>
        <w:t>defaulting</w:t>
      </w:r>
      <w:r>
        <w:rPr>
          <w:spacing w:val="-4"/>
          <w:sz w:val="24"/>
        </w:rPr>
        <w:t xml:space="preserve"> </w:t>
      </w:r>
      <w:r>
        <w:rPr>
          <w:sz w:val="24"/>
        </w:rPr>
        <w:t>party</w:t>
      </w:r>
      <w:r>
        <w:rPr>
          <w:spacing w:val="-3"/>
          <w:sz w:val="24"/>
        </w:rPr>
        <w:t xml:space="preserve"> </w:t>
      </w:r>
      <w:r>
        <w:rPr>
          <w:sz w:val="24"/>
        </w:rPr>
        <w:t>shall</w:t>
      </w:r>
      <w:r>
        <w:rPr>
          <w:spacing w:val="-3"/>
          <w:sz w:val="24"/>
        </w:rPr>
        <w:t xml:space="preserve"> </w:t>
      </w:r>
      <w:r>
        <w:rPr>
          <w:sz w:val="24"/>
        </w:rPr>
        <w:t>have</w:t>
      </w:r>
      <w:r>
        <w:rPr>
          <w:spacing w:val="-4"/>
          <w:sz w:val="24"/>
        </w:rPr>
        <w:t xml:space="preserve"> </w:t>
      </w:r>
      <w:r>
        <w:rPr>
          <w:sz w:val="24"/>
        </w:rPr>
        <w:t>fifteen</w:t>
      </w:r>
    </w:p>
    <w:p w14:paraId="6E1B52DA" w14:textId="77777777" w:rsidR="004C0B22" w:rsidRDefault="004C0B22" w:rsidP="004C0B22">
      <w:pPr>
        <w:ind w:left="720" w:right="402"/>
        <w:rPr>
          <w:sz w:val="24"/>
        </w:rPr>
      </w:pPr>
      <w:r>
        <w:rPr>
          <w:sz w:val="24"/>
        </w:rPr>
        <w:t>(15) business days to cure the default. If the default is of such a nature that it cannot be cured within fifteen (15) business days, the defaulting party shall have such additional time, as the parties</w:t>
      </w:r>
      <w:r>
        <w:rPr>
          <w:spacing w:val="-4"/>
          <w:sz w:val="24"/>
        </w:rPr>
        <w:t xml:space="preserve"> </w:t>
      </w:r>
      <w:r>
        <w:rPr>
          <w:sz w:val="24"/>
        </w:rPr>
        <w:t>may</w:t>
      </w:r>
      <w:r>
        <w:rPr>
          <w:spacing w:val="-4"/>
          <w:sz w:val="24"/>
        </w:rPr>
        <w:t xml:space="preserve"> </w:t>
      </w:r>
      <w:r>
        <w:rPr>
          <w:sz w:val="24"/>
        </w:rPr>
        <w:t>agree</w:t>
      </w:r>
      <w:r>
        <w:rPr>
          <w:spacing w:val="-1"/>
          <w:sz w:val="24"/>
        </w:rPr>
        <w:t xml:space="preserve"> </w:t>
      </w:r>
      <w:r>
        <w:rPr>
          <w:sz w:val="24"/>
        </w:rPr>
        <w:lastRenderedPageBreak/>
        <w:t>to,</w:t>
      </w:r>
      <w:r>
        <w:rPr>
          <w:spacing w:val="-1"/>
          <w:sz w:val="24"/>
        </w:rPr>
        <w:t xml:space="preserve"> </w:t>
      </w:r>
      <w:r>
        <w:rPr>
          <w:sz w:val="24"/>
        </w:rPr>
        <w:t>to</w:t>
      </w:r>
      <w:r>
        <w:rPr>
          <w:spacing w:val="-1"/>
          <w:sz w:val="24"/>
        </w:rPr>
        <w:t xml:space="preserve"> </w:t>
      </w:r>
      <w:r>
        <w:rPr>
          <w:sz w:val="24"/>
        </w:rPr>
        <w:t>cure</w:t>
      </w:r>
      <w:r>
        <w:rPr>
          <w:spacing w:val="-1"/>
          <w:sz w:val="24"/>
        </w:rPr>
        <w:t xml:space="preserve"> </w:t>
      </w:r>
      <w:r>
        <w:rPr>
          <w:sz w:val="24"/>
        </w:rPr>
        <w:t>the</w:t>
      </w:r>
      <w:r>
        <w:rPr>
          <w:spacing w:val="-3"/>
          <w:sz w:val="24"/>
        </w:rPr>
        <w:t xml:space="preserve"> </w:t>
      </w:r>
      <w:r>
        <w:rPr>
          <w:sz w:val="24"/>
        </w:rPr>
        <w:t>default,</w:t>
      </w:r>
      <w:r>
        <w:rPr>
          <w:spacing w:val="-4"/>
          <w:sz w:val="24"/>
        </w:rPr>
        <w:t xml:space="preserve"> </w:t>
      </w:r>
      <w:r>
        <w:rPr>
          <w:sz w:val="24"/>
        </w:rPr>
        <w:t>provided</w:t>
      </w:r>
      <w:r>
        <w:rPr>
          <w:spacing w:val="-1"/>
          <w:sz w:val="24"/>
        </w:rPr>
        <w:t xml:space="preserve"> </w:t>
      </w:r>
      <w:r>
        <w:rPr>
          <w:sz w:val="24"/>
        </w:rPr>
        <w:t>the</w:t>
      </w:r>
      <w:r>
        <w:rPr>
          <w:spacing w:val="-3"/>
          <w:sz w:val="24"/>
        </w:rPr>
        <w:t xml:space="preserve"> </w:t>
      </w:r>
      <w:r>
        <w:rPr>
          <w:sz w:val="24"/>
        </w:rPr>
        <w:t>defaulting</w:t>
      </w:r>
      <w:r>
        <w:rPr>
          <w:spacing w:val="-1"/>
          <w:sz w:val="24"/>
        </w:rPr>
        <w:t xml:space="preserve"> </w:t>
      </w:r>
      <w:r>
        <w:rPr>
          <w:sz w:val="24"/>
        </w:rPr>
        <w:t>party</w:t>
      </w:r>
      <w:r>
        <w:rPr>
          <w:spacing w:val="-2"/>
          <w:sz w:val="24"/>
        </w:rPr>
        <w:t xml:space="preserve"> </w:t>
      </w:r>
      <w:r>
        <w:rPr>
          <w:sz w:val="24"/>
        </w:rPr>
        <w:t>has</w:t>
      </w:r>
      <w:r>
        <w:rPr>
          <w:spacing w:val="-2"/>
          <w:sz w:val="24"/>
        </w:rPr>
        <w:t xml:space="preserve"> </w:t>
      </w:r>
      <w:r>
        <w:rPr>
          <w:sz w:val="24"/>
        </w:rPr>
        <w:t>taken</w:t>
      </w:r>
      <w:r>
        <w:rPr>
          <w:spacing w:val="-1"/>
          <w:sz w:val="24"/>
        </w:rPr>
        <w:t xml:space="preserve"> </w:t>
      </w:r>
      <w:r>
        <w:rPr>
          <w:sz w:val="24"/>
        </w:rPr>
        <w:t>steps</w:t>
      </w:r>
      <w:r>
        <w:rPr>
          <w:spacing w:val="-2"/>
          <w:sz w:val="24"/>
        </w:rPr>
        <w:t xml:space="preserve"> </w:t>
      </w:r>
      <w:r>
        <w:rPr>
          <w:sz w:val="24"/>
        </w:rPr>
        <w:t>to</w:t>
      </w:r>
      <w:r>
        <w:rPr>
          <w:spacing w:val="-1"/>
          <w:sz w:val="24"/>
        </w:rPr>
        <w:t xml:space="preserve"> </w:t>
      </w:r>
      <w:r>
        <w:rPr>
          <w:sz w:val="24"/>
        </w:rPr>
        <w:t>cure</w:t>
      </w:r>
      <w:r>
        <w:rPr>
          <w:spacing w:val="-1"/>
          <w:sz w:val="24"/>
        </w:rPr>
        <w:t xml:space="preserve"> </w:t>
      </w:r>
      <w:r>
        <w:rPr>
          <w:sz w:val="24"/>
        </w:rPr>
        <w:t>the default with the initial 15 days.</w:t>
      </w:r>
    </w:p>
    <w:p w14:paraId="29465807" w14:textId="77777777" w:rsidR="004C0B22" w:rsidRDefault="004C0B22" w:rsidP="004C0B22">
      <w:pPr>
        <w:pStyle w:val="BodyText"/>
        <w:rPr>
          <w:sz w:val="24"/>
        </w:rPr>
      </w:pPr>
    </w:p>
    <w:p w14:paraId="0AABCE80" w14:textId="77777777" w:rsidR="004C0B22" w:rsidRDefault="004C0B22" w:rsidP="006E105C">
      <w:pPr>
        <w:pStyle w:val="ListParagraph"/>
        <w:widowControl w:val="0"/>
        <w:numPr>
          <w:ilvl w:val="0"/>
          <w:numId w:val="37"/>
        </w:numPr>
        <w:tabs>
          <w:tab w:val="left" w:pos="720"/>
        </w:tabs>
        <w:autoSpaceDE w:val="0"/>
        <w:autoSpaceDN w:val="0"/>
        <w:spacing w:after="0"/>
        <w:ind w:right="739"/>
        <w:contextualSpacing w:val="0"/>
        <w:rPr>
          <w:sz w:val="24"/>
        </w:rPr>
      </w:pPr>
      <w:r>
        <w:rPr>
          <w:sz w:val="24"/>
          <w:u w:val="single"/>
        </w:rPr>
        <w:t>GOVERNMENTAL</w:t>
      </w:r>
      <w:r>
        <w:rPr>
          <w:spacing w:val="-3"/>
          <w:sz w:val="24"/>
          <w:u w:val="single"/>
        </w:rPr>
        <w:t xml:space="preserve"> </w:t>
      </w:r>
      <w:r>
        <w:rPr>
          <w:sz w:val="24"/>
          <w:u w:val="single"/>
        </w:rPr>
        <w:t>REQUIREMENTS</w:t>
      </w:r>
      <w:r>
        <w:rPr>
          <w:sz w:val="24"/>
        </w:rPr>
        <w:t>.</w:t>
      </w:r>
      <w:r>
        <w:rPr>
          <w:spacing w:val="-3"/>
          <w:sz w:val="24"/>
        </w:rPr>
        <w:t xml:space="preserve"> </w:t>
      </w:r>
      <w:r>
        <w:rPr>
          <w:sz w:val="24"/>
        </w:rPr>
        <w:t>The</w:t>
      </w:r>
      <w:r>
        <w:rPr>
          <w:spacing w:val="-5"/>
          <w:sz w:val="24"/>
        </w:rPr>
        <w:t xml:space="preserve"> </w:t>
      </w:r>
      <w:r>
        <w:rPr>
          <w:sz w:val="24"/>
        </w:rPr>
        <w:t>Provider</w:t>
      </w:r>
      <w:r>
        <w:rPr>
          <w:spacing w:val="-5"/>
          <w:sz w:val="24"/>
        </w:rPr>
        <w:t xml:space="preserve"> </w:t>
      </w:r>
      <w:r>
        <w:rPr>
          <w:sz w:val="24"/>
        </w:rPr>
        <w:t>warrants</w:t>
      </w:r>
      <w:r>
        <w:rPr>
          <w:spacing w:val="-6"/>
          <w:sz w:val="24"/>
        </w:rPr>
        <w:t xml:space="preserve"> </w:t>
      </w:r>
      <w:r>
        <w:rPr>
          <w:sz w:val="24"/>
        </w:rPr>
        <w:t>and</w:t>
      </w:r>
      <w:r>
        <w:rPr>
          <w:spacing w:val="-3"/>
          <w:sz w:val="24"/>
        </w:rPr>
        <w:t xml:space="preserve"> </w:t>
      </w:r>
      <w:r>
        <w:rPr>
          <w:sz w:val="24"/>
        </w:rPr>
        <w:t>represents</w:t>
      </w:r>
      <w:r>
        <w:rPr>
          <w:spacing w:val="-6"/>
          <w:sz w:val="24"/>
        </w:rPr>
        <w:t xml:space="preserve"> </w:t>
      </w:r>
      <w:r>
        <w:rPr>
          <w:sz w:val="24"/>
        </w:rPr>
        <w:t>that</w:t>
      </w:r>
      <w:r>
        <w:rPr>
          <w:spacing w:val="-3"/>
          <w:sz w:val="24"/>
        </w:rPr>
        <w:t xml:space="preserve"> </w:t>
      </w:r>
      <w:r>
        <w:rPr>
          <w:sz w:val="24"/>
        </w:rPr>
        <w:t>it</w:t>
      </w:r>
      <w:r>
        <w:rPr>
          <w:spacing w:val="-3"/>
          <w:sz w:val="24"/>
        </w:rPr>
        <w:t xml:space="preserve"> </w:t>
      </w:r>
      <w:r>
        <w:rPr>
          <w:sz w:val="24"/>
        </w:rPr>
        <w:t>will</w:t>
      </w:r>
      <w:r>
        <w:rPr>
          <w:spacing w:val="-4"/>
          <w:sz w:val="24"/>
        </w:rPr>
        <w:t xml:space="preserve"> </w:t>
      </w:r>
      <w:r>
        <w:rPr>
          <w:sz w:val="24"/>
        </w:rPr>
        <w:t>comply with all governmental ordinances, laws and regulations.</w:t>
      </w:r>
    </w:p>
    <w:p w14:paraId="7C1DC2B0" w14:textId="77777777" w:rsidR="004C0B22" w:rsidRDefault="004C0B22" w:rsidP="004C0B22">
      <w:pPr>
        <w:pStyle w:val="BodyText"/>
        <w:rPr>
          <w:sz w:val="24"/>
        </w:rPr>
      </w:pPr>
    </w:p>
    <w:p w14:paraId="2D2ED05A" w14:textId="29D03C4B" w:rsidR="004C0B22" w:rsidRPr="0021182B" w:rsidRDefault="004C0B22" w:rsidP="006E105C">
      <w:pPr>
        <w:pStyle w:val="ListParagraph"/>
        <w:widowControl w:val="0"/>
        <w:numPr>
          <w:ilvl w:val="0"/>
          <w:numId w:val="37"/>
        </w:numPr>
        <w:tabs>
          <w:tab w:val="left" w:pos="720"/>
        </w:tabs>
        <w:autoSpaceDE w:val="0"/>
        <w:autoSpaceDN w:val="0"/>
        <w:spacing w:after="0"/>
        <w:ind w:right="911"/>
        <w:contextualSpacing w:val="0"/>
        <w:rPr>
          <w:sz w:val="24"/>
        </w:rPr>
      </w:pPr>
      <w:r>
        <w:rPr>
          <w:sz w:val="24"/>
          <w:u w:val="single"/>
        </w:rPr>
        <w:t>GOVERNING</w:t>
      </w:r>
      <w:r>
        <w:rPr>
          <w:spacing w:val="-1"/>
          <w:sz w:val="24"/>
          <w:u w:val="single"/>
        </w:rPr>
        <w:t xml:space="preserve"> </w:t>
      </w:r>
      <w:r>
        <w:rPr>
          <w:sz w:val="24"/>
          <w:u w:val="single"/>
        </w:rPr>
        <w:t>LAW</w:t>
      </w:r>
      <w:r>
        <w:rPr>
          <w:sz w:val="24"/>
        </w:rPr>
        <w:t>.</w:t>
      </w:r>
      <w:r>
        <w:rPr>
          <w:spacing w:val="-4"/>
          <w:sz w:val="24"/>
        </w:rPr>
        <w:t xml:space="preserve"> </w:t>
      </w:r>
      <w:r>
        <w:rPr>
          <w:sz w:val="24"/>
        </w:rPr>
        <w:t>This</w:t>
      </w:r>
      <w:r>
        <w:rPr>
          <w:spacing w:val="-2"/>
          <w:sz w:val="24"/>
        </w:rPr>
        <w:t xml:space="preserve"> </w:t>
      </w:r>
      <w:r>
        <w:rPr>
          <w:sz w:val="24"/>
        </w:rPr>
        <w:t>Contract</w:t>
      </w:r>
      <w:r>
        <w:rPr>
          <w:spacing w:val="-4"/>
          <w:sz w:val="24"/>
        </w:rPr>
        <w:t xml:space="preserve"> </w:t>
      </w:r>
      <w:r>
        <w:rPr>
          <w:sz w:val="24"/>
        </w:rPr>
        <w:t>shall</w:t>
      </w:r>
      <w:r>
        <w:rPr>
          <w:spacing w:val="-5"/>
          <w:sz w:val="24"/>
        </w:rPr>
        <w:t xml:space="preserve"> </w:t>
      </w:r>
      <w:r>
        <w:rPr>
          <w:sz w:val="24"/>
        </w:rPr>
        <w:t>be</w:t>
      </w:r>
      <w:r>
        <w:rPr>
          <w:spacing w:val="-3"/>
          <w:sz w:val="24"/>
        </w:rPr>
        <w:t xml:space="preserve"> </w:t>
      </w:r>
      <w:r>
        <w:rPr>
          <w:sz w:val="24"/>
        </w:rPr>
        <w:t>governed</w:t>
      </w:r>
      <w:r>
        <w:rPr>
          <w:spacing w:val="-1"/>
          <w:sz w:val="24"/>
        </w:rPr>
        <w:t xml:space="preserve"> </w:t>
      </w:r>
      <w:r>
        <w:rPr>
          <w:sz w:val="24"/>
        </w:rPr>
        <w:t>in</w:t>
      </w:r>
      <w:r>
        <w:rPr>
          <w:spacing w:val="-3"/>
          <w:sz w:val="24"/>
        </w:rPr>
        <w:t xml:space="preserve"> </w:t>
      </w:r>
      <w:r>
        <w:rPr>
          <w:sz w:val="24"/>
        </w:rPr>
        <w:t>all</w:t>
      </w:r>
      <w:r>
        <w:rPr>
          <w:spacing w:val="-2"/>
          <w:sz w:val="24"/>
        </w:rPr>
        <w:t xml:space="preserve"> </w:t>
      </w:r>
      <w:r>
        <w:rPr>
          <w:sz w:val="24"/>
        </w:rPr>
        <w:t>respects</w:t>
      </w:r>
      <w:r>
        <w:rPr>
          <w:spacing w:val="-4"/>
          <w:sz w:val="24"/>
        </w:rPr>
        <w:t xml:space="preserve"> </w:t>
      </w:r>
      <w:r>
        <w:rPr>
          <w:sz w:val="24"/>
        </w:rPr>
        <w:t>by</w:t>
      </w:r>
      <w:r>
        <w:rPr>
          <w:spacing w:val="-2"/>
          <w:sz w:val="24"/>
        </w:rPr>
        <w:t xml:space="preserve"> </w:t>
      </w:r>
      <w:r>
        <w:rPr>
          <w:sz w:val="24"/>
        </w:rPr>
        <w:t>the</w:t>
      </w:r>
      <w:r>
        <w:rPr>
          <w:spacing w:val="-1"/>
          <w:sz w:val="24"/>
        </w:rPr>
        <w:t xml:space="preserve"> </w:t>
      </w:r>
      <w:r>
        <w:rPr>
          <w:sz w:val="24"/>
        </w:rPr>
        <w:t>laws,</w:t>
      </w:r>
      <w:r>
        <w:rPr>
          <w:spacing w:val="-1"/>
          <w:sz w:val="24"/>
        </w:rPr>
        <w:t xml:space="preserve"> </w:t>
      </w:r>
      <w:r>
        <w:rPr>
          <w:sz w:val="24"/>
        </w:rPr>
        <w:t>statutes,</w:t>
      </w:r>
      <w:r>
        <w:rPr>
          <w:spacing w:val="-6"/>
          <w:sz w:val="24"/>
        </w:rPr>
        <w:t xml:space="preserve"> </w:t>
      </w:r>
      <w:r>
        <w:rPr>
          <w:sz w:val="24"/>
        </w:rPr>
        <w:t>and regulations of the United States of America and of the State of Maine. Any legal proceeding against the State regarding this Contract shall be brought in State of Maine administrative or</w:t>
      </w:r>
      <w:r w:rsidR="0021182B">
        <w:rPr>
          <w:sz w:val="24"/>
        </w:rPr>
        <w:t xml:space="preserve"> </w:t>
      </w:r>
      <w:r w:rsidRPr="0021182B">
        <w:rPr>
          <w:sz w:val="24"/>
        </w:rPr>
        <w:t>judicial</w:t>
      </w:r>
      <w:r w:rsidRPr="0021182B">
        <w:rPr>
          <w:spacing w:val="-5"/>
          <w:sz w:val="24"/>
        </w:rPr>
        <w:t xml:space="preserve"> </w:t>
      </w:r>
      <w:r w:rsidRPr="0021182B">
        <w:rPr>
          <w:sz w:val="24"/>
        </w:rPr>
        <w:t>forums.</w:t>
      </w:r>
      <w:r w:rsidRPr="0021182B">
        <w:rPr>
          <w:spacing w:val="-2"/>
          <w:sz w:val="24"/>
        </w:rPr>
        <w:t xml:space="preserve"> </w:t>
      </w:r>
      <w:r w:rsidRPr="0021182B">
        <w:rPr>
          <w:sz w:val="24"/>
        </w:rPr>
        <w:t>The</w:t>
      </w:r>
      <w:r w:rsidRPr="0021182B">
        <w:rPr>
          <w:spacing w:val="-2"/>
          <w:sz w:val="24"/>
        </w:rPr>
        <w:t xml:space="preserve"> </w:t>
      </w:r>
      <w:r w:rsidRPr="0021182B">
        <w:rPr>
          <w:sz w:val="24"/>
        </w:rPr>
        <w:t>Provider</w:t>
      </w:r>
      <w:r w:rsidRPr="0021182B">
        <w:rPr>
          <w:spacing w:val="-4"/>
          <w:sz w:val="24"/>
        </w:rPr>
        <w:t xml:space="preserve"> </w:t>
      </w:r>
      <w:r w:rsidRPr="0021182B">
        <w:rPr>
          <w:sz w:val="24"/>
        </w:rPr>
        <w:t>consents</w:t>
      </w:r>
      <w:r w:rsidRPr="0021182B">
        <w:rPr>
          <w:spacing w:val="-3"/>
          <w:sz w:val="24"/>
        </w:rPr>
        <w:t xml:space="preserve"> </w:t>
      </w:r>
      <w:r w:rsidRPr="0021182B">
        <w:rPr>
          <w:sz w:val="24"/>
        </w:rPr>
        <w:t>to</w:t>
      </w:r>
      <w:r w:rsidRPr="0021182B">
        <w:rPr>
          <w:spacing w:val="-3"/>
          <w:sz w:val="24"/>
        </w:rPr>
        <w:t xml:space="preserve"> </w:t>
      </w:r>
      <w:r w:rsidRPr="0021182B">
        <w:rPr>
          <w:sz w:val="24"/>
        </w:rPr>
        <w:t>personal</w:t>
      </w:r>
      <w:r w:rsidRPr="0021182B">
        <w:rPr>
          <w:spacing w:val="-3"/>
          <w:sz w:val="24"/>
        </w:rPr>
        <w:t xml:space="preserve"> </w:t>
      </w:r>
      <w:r w:rsidRPr="0021182B">
        <w:rPr>
          <w:sz w:val="24"/>
        </w:rPr>
        <w:t>jurisdiction</w:t>
      </w:r>
      <w:r w:rsidRPr="0021182B">
        <w:rPr>
          <w:spacing w:val="-2"/>
          <w:sz w:val="24"/>
        </w:rPr>
        <w:t xml:space="preserve"> </w:t>
      </w:r>
      <w:r w:rsidRPr="0021182B">
        <w:rPr>
          <w:sz w:val="24"/>
        </w:rPr>
        <w:t>in</w:t>
      </w:r>
      <w:r w:rsidRPr="0021182B">
        <w:rPr>
          <w:spacing w:val="-2"/>
          <w:sz w:val="24"/>
        </w:rPr>
        <w:t xml:space="preserve"> </w:t>
      </w:r>
      <w:r w:rsidRPr="0021182B">
        <w:rPr>
          <w:sz w:val="24"/>
        </w:rPr>
        <w:t>the</w:t>
      </w:r>
      <w:r w:rsidRPr="0021182B">
        <w:rPr>
          <w:spacing w:val="-4"/>
          <w:sz w:val="24"/>
        </w:rPr>
        <w:t xml:space="preserve"> </w:t>
      </w:r>
      <w:r w:rsidRPr="0021182B">
        <w:rPr>
          <w:sz w:val="24"/>
        </w:rPr>
        <w:t>State</w:t>
      </w:r>
      <w:r w:rsidRPr="0021182B">
        <w:rPr>
          <w:spacing w:val="-2"/>
          <w:sz w:val="24"/>
        </w:rPr>
        <w:t xml:space="preserve"> </w:t>
      </w:r>
      <w:r w:rsidRPr="0021182B">
        <w:rPr>
          <w:sz w:val="24"/>
        </w:rPr>
        <w:t>of</w:t>
      </w:r>
      <w:r w:rsidRPr="0021182B">
        <w:rPr>
          <w:spacing w:val="-1"/>
          <w:sz w:val="24"/>
        </w:rPr>
        <w:t xml:space="preserve"> </w:t>
      </w:r>
      <w:r w:rsidRPr="0021182B">
        <w:rPr>
          <w:spacing w:val="-2"/>
          <w:sz w:val="24"/>
        </w:rPr>
        <w:t>Maine.</w:t>
      </w:r>
    </w:p>
    <w:p w14:paraId="77FBCF74" w14:textId="77777777" w:rsidR="004C0B22" w:rsidRDefault="004C0B22" w:rsidP="004C0B22">
      <w:pPr>
        <w:pStyle w:val="BodyText"/>
        <w:rPr>
          <w:sz w:val="24"/>
        </w:rPr>
      </w:pPr>
    </w:p>
    <w:p w14:paraId="12528F47" w14:textId="77777777" w:rsidR="004C0B22" w:rsidRDefault="004C0B22" w:rsidP="006E105C">
      <w:pPr>
        <w:pStyle w:val="ListParagraph"/>
        <w:widowControl w:val="0"/>
        <w:numPr>
          <w:ilvl w:val="0"/>
          <w:numId w:val="37"/>
        </w:numPr>
        <w:tabs>
          <w:tab w:val="left" w:pos="720"/>
        </w:tabs>
        <w:autoSpaceDE w:val="0"/>
        <w:autoSpaceDN w:val="0"/>
        <w:spacing w:after="0"/>
        <w:ind w:right="376"/>
        <w:contextualSpacing w:val="0"/>
        <w:rPr>
          <w:sz w:val="24"/>
        </w:rPr>
      </w:pPr>
      <w:r>
        <w:rPr>
          <w:sz w:val="24"/>
          <w:u w:val="single"/>
        </w:rPr>
        <w:t>STATE HELD HARMLESS</w:t>
      </w:r>
      <w:r>
        <w:rPr>
          <w:sz w:val="24"/>
        </w:rPr>
        <w:t>. The Provider shall indemnify and hold harmless the Department and its officers, agents, and employees from and against any and all third party claims, liabilities, and costs,</w:t>
      </w:r>
      <w:r>
        <w:rPr>
          <w:spacing w:val="-1"/>
          <w:sz w:val="24"/>
        </w:rPr>
        <w:t xml:space="preserve"> </w:t>
      </w:r>
      <w:r>
        <w:rPr>
          <w:sz w:val="24"/>
        </w:rPr>
        <w:t>including</w:t>
      </w:r>
      <w:r>
        <w:rPr>
          <w:spacing w:val="-1"/>
          <w:sz w:val="24"/>
        </w:rPr>
        <w:t xml:space="preserve"> </w:t>
      </w:r>
      <w:r>
        <w:rPr>
          <w:sz w:val="24"/>
        </w:rPr>
        <w:t>reasonable</w:t>
      </w:r>
      <w:r>
        <w:rPr>
          <w:spacing w:val="-3"/>
          <w:sz w:val="24"/>
        </w:rPr>
        <w:t xml:space="preserve"> </w:t>
      </w:r>
      <w:r>
        <w:rPr>
          <w:sz w:val="24"/>
        </w:rPr>
        <w:t>attorney</w:t>
      </w:r>
      <w:r>
        <w:rPr>
          <w:spacing w:val="-2"/>
          <w:sz w:val="24"/>
        </w:rPr>
        <w:t xml:space="preserve"> </w:t>
      </w:r>
      <w:r>
        <w:rPr>
          <w:sz w:val="24"/>
        </w:rPr>
        <w:t>fees,</w:t>
      </w:r>
      <w:r>
        <w:rPr>
          <w:spacing w:val="-4"/>
          <w:sz w:val="24"/>
        </w:rPr>
        <w:t xml:space="preserve"> </w:t>
      </w:r>
      <w:r>
        <w:rPr>
          <w:sz w:val="24"/>
        </w:rPr>
        <w:t>for</w:t>
      </w:r>
      <w:r>
        <w:rPr>
          <w:spacing w:val="-5"/>
          <w:sz w:val="24"/>
        </w:rPr>
        <w:t xml:space="preserve"> </w:t>
      </w:r>
      <w:r>
        <w:rPr>
          <w:sz w:val="24"/>
        </w:rPr>
        <w:t>any</w:t>
      </w:r>
      <w:r>
        <w:rPr>
          <w:spacing w:val="-2"/>
          <w:sz w:val="24"/>
        </w:rPr>
        <w:t xml:space="preserve"> </w:t>
      </w:r>
      <w:r>
        <w:rPr>
          <w:sz w:val="24"/>
        </w:rPr>
        <w:t>or</w:t>
      </w:r>
      <w:r>
        <w:rPr>
          <w:spacing w:val="-5"/>
          <w:sz w:val="24"/>
        </w:rPr>
        <w:t xml:space="preserve"> </w:t>
      </w:r>
      <w:r>
        <w:rPr>
          <w:sz w:val="24"/>
        </w:rPr>
        <w:t>all</w:t>
      </w:r>
      <w:r>
        <w:rPr>
          <w:spacing w:val="-2"/>
          <w:sz w:val="24"/>
        </w:rPr>
        <w:t xml:space="preserve"> </w:t>
      </w:r>
      <w:r>
        <w:rPr>
          <w:sz w:val="24"/>
        </w:rPr>
        <w:t>injuries</w:t>
      </w:r>
      <w:r>
        <w:rPr>
          <w:spacing w:val="-2"/>
          <w:sz w:val="24"/>
        </w:rPr>
        <w:t xml:space="preserve"> </w:t>
      </w:r>
      <w:r>
        <w:rPr>
          <w:sz w:val="24"/>
        </w:rPr>
        <w:t>to</w:t>
      </w:r>
      <w:r>
        <w:rPr>
          <w:spacing w:val="-3"/>
          <w:sz w:val="24"/>
        </w:rPr>
        <w:t xml:space="preserve"> </w:t>
      </w:r>
      <w:r>
        <w:rPr>
          <w:sz w:val="24"/>
        </w:rPr>
        <w:t>persons</w:t>
      </w:r>
      <w:r>
        <w:rPr>
          <w:spacing w:val="-2"/>
          <w:sz w:val="24"/>
        </w:rPr>
        <w:t xml:space="preserve"> </w:t>
      </w:r>
      <w:r>
        <w:rPr>
          <w:sz w:val="24"/>
        </w:rPr>
        <w:t>or</w:t>
      </w:r>
      <w:r>
        <w:rPr>
          <w:spacing w:val="-3"/>
          <w:sz w:val="24"/>
        </w:rPr>
        <w:t xml:space="preserve"> </w:t>
      </w:r>
      <w:r>
        <w:rPr>
          <w:sz w:val="24"/>
        </w:rPr>
        <w:t>property</w:t>
      </w:r>
      <w:r>
        <w:rPr>
          <w:spacing w:val="-4"/>
          <w:sz w:val="24"/>
        </w:rPr>
        <w:t xml:space="preserve"> </w:t>
      </w:r>
      <w:r>
        <w:rPr>
          <w:sz w:val="24"/>
        </w:rPr>
        <w:t>or</w:t>
      </w:r>
      <w:r>
        <w:rPr>
          <w:spacing w:val="-3"/>
          <w:sz w:val="24"/>
        </w:rPr>
        <w:t xml:space="preserve"> </w:t>
      </w:r>
      <w:r>
        <w:rPr>
          <w:sz w:val="24"/>
        </w:rPr>
        <w:t>claims</w:t>
      </w:r>
      <w:r>
        <w:rPr>
          <w:spacing w:val="-2"/>
          <w:sz w:val="24"/>
        </w:rPr>
        <w:t xml:space="preserve"> </w:t>
      </w:r>
      <w:r>
        <w:rPr>
          <w:sz w:val="24"/>
        </w:rPr>
        <w:t>for money damages, including claims for violation of intellectual property rights, arising from the negligent acts or omissions of the Provider, its employees or agents, officers or Subcontractors in the</w:t>
      </w:r>
      <w:r>
        <w:rPr>
          <w:spacing w:val="-2"/>
          <w:sz w:val="24"/>
        </w:rPr>
        <w:t xml:space="preserve"> </w:t>
      </w:r>
      <w:r>
        <w:rPr>
          <w:sz w:val="24"/>
        </w:rPr>
        <w:t>performance of work</w:t>
      </w:r>
      <w:r>
        <w:rPr>
          <w:spacing w:val="-1"/>
          <w:sz w:val="24"/>
        </w:rPr>
        <w:t xml:space="preserve"> </w:t>
      </w:r>
      <w:r>
        <w:rPr>
          <w:sz w:val="24"/>
        </w:rPr>
        <w:t>under</w:t>
      </w:r>
      <w:r>
        <w:rPr>
          <w:spacing w:val="-4"/>
          <w:sz w:val="24"/>
        </w:rPr>
        <w:t xml:space="preserve"> </w:t>
      </w:r>
      <w:r>
        <w:rPr>
          <w:sz w:val="24"/>
        </w:rPr>
        <w:t>this</w:t>
      </w:r>
      <w:r>
        <w:rPr>
          <w:spacing w:val="-1"/>
          <w:sz w:val="24"/>
        </w:rPr>
        <w:t xml:space="preserve"> </w:t>
      </w:r>
      <w:r>
        <w:rPr>
          <w:sz w:val="24"/>
        </w:rPr>
        <w:t>Agreement; provided, however,</w:t>
      </w:r>
      <w:r>
        <w:rPr>
          <w:spacing w:val="-3"/>
          <w:sz w:val="24"/>
        </w:rPr>
        <w:t xml:space="preserve"> </w:t>
      </w:r>
      <w:r>
        <w:rPr>
          <w:sz w:val="24"/>
        </w:rPr>
        <w:t>the Provider</w:t>
      </w:r>
      <w:r>
        <w:rPr>
          <w:spacing w:val="-2"/>
          <w:sz w:val="24"/>
        </w:rPr>
        <w:t xml:space="preserve"> </w:t>
      </w:r>
      <w:r>
        <w:rPr>
          <w:sz w:val="24"/>
        </w:rPr>
        <w:t>shall</w:t>
      </w:r>
      <w:r>
        <w:rPr>
          <w:spacing w:val="-1"/>
          <w:sz w:val="24"/>
        </w:rPr>
        <w:t xml:space="preserve"> </w:t>
      </w:r>
      <w:r>
        <w:rPr>
          <w:sz w:val="24"/>
        </w:rPr>
        <w:t>not be liable for claims arising out of the negligent acts or omissions of the Department, or for actions taken in reasonable reliance on written instructions of the Department.</w:t>
      </w:r>
    </w:p>
    <w:p w14:paraId="044F4D45" w14:textId="77777777" w:rsidR="004C0B22" w:rsidRDefault="004C0B22" w:rsidP="004C0B22">
      <w:pPr>
        <w:pStyle w:val="BodyText"/>
        <w:rPr>
          <w:sz w:val="24"/>
        </w:rPr>
      </w:pPr>
    </w:p>
    <w:p w14:paraId="71540590" w14:textId="77777777" w:rsidR="004C0B22" w:rsidRDefault="004C0B22" w:rsidP="006E105C">
      <w:pPr>
        <w:pStyle w:val="ListParagraph"/>
        <w:widowControl w:val="0"/>
        <w:numPr>
          <w:ilvl w:val="0"/>
          <w:numId w:val="37"/>
        </w:numPr>
        <w:tabs>
          <w:tab w:val="left" w:pos="720"/>
        </w:tabs>
        <w:autoSpaceDE w:val="0"/>
        <w:autoSpaceDN w:val="0"/>
        <w:spacing w:after="0"/>
        <w:ind w:right="388"/>
        <w:contextualSpacing w:val="0"/>
        <w:rPr>
          <w:sz w:val="24"/>
        </w:rPr>
      </w:pPr>
      <w:r>
        <w:rPr>
          <w:sz w:val="24"/>
          <w:u w:val="single"/>
        </w:rPr>
        <w:t>NOTICE OF CLAIMS</w:t>
      </w:r>
      <w:r>
        <w:rPr>
          <w:sz w:val="24"/>
        </w:rPr>
        <w:t>. The Provider shall give the Contract Administrator immediate notice in writing</w:t>
      </w:r>
      <w:r>
        <w:rPr>
          <w:spacing w:val="-1"/>
          <w:sz w:val="24"/>
        </w:rPr>
        <w:t xml:space="preserve"> </w:t>
      </w:r>
      <w:r>
        <w:rPr>
          <w:sz w:val="24"/>
        </w:rPr>
        <w:t>of</w:t>
      </w:r>
      <w:r>
        <w:rPr>
          <w:spacing w:val="-1"/>
          <w:sz w:val="24"/>
        </w:rPr>
        <w:t xml:space="preserve"> </w:t>
      </w:r>
      <w:r>
        <w:rPr>
          <w:sz w:val="24"/>
        </w:rPr>
        <w:t>any</w:t>
      </w:r>
      <w:r>
        <w:rPr>
          <w:spacing w:val="-2"/>
          <w:sz w:val="24"/>
        </w:rPr>
        <w:t xml:space="preserve"> </w:t>
      </w:r>
      <w:r>
        <w:rPr>
          <w:sz w:val="24"/>
        </w:rPr>
        <w:t>legal</w:t>
      </w:r>
      <w:r>
        <w:rPr>
          <w:spacing w:val="-2"/>
          <w:sz w:val="24"/>
        </w:rPr>
        <w:t xml:space="preserve"> </w:t>
      </w:r>
      <w:r>
        <w:rPr>
          <w:sz w:val="24"/>
        </w:rPr>
        <w:t>action</w:t>
      </w:r>
      <w:r>
        <w:rPr>
          <w:spacing w:val="-1"/>
          <w:sz w:val="24"/>
        </w:rPr>
        <w:t xml:space="preserve"> </w:t>
      </w:r>
      <w:r>
        <w:rPr>
          <w:sz w:val="24"/>
        </w:rPr>
        <w:t>or</w:t>
      </w:r>
      <w:r>
        <w:rPr>
          <w:spacing w:val="-3"/>
          <w:sz w:val="24"/>
        </w:rPr>
        <w:t xml:space="preserve"> </w:t>
      </w:r>
      <w:r>
        <w:rPr>
          <w:sz w:val="24"/>
        </w:rPr>
        <w:t>suit</w:t>
      </w:r>
      <w:r>
        <w:rPr>
          <w:spacing w:val="-1"/>
          <w:sz w:val="24"/>
        </w:rPr>
        <w:t xml:space="preserve"> </w:t>
      </w:r>
      <w:r>
        <w:rPr>
          <w:sz w:val="24"/>
        </w:rPr>
        <w:t>filed</w:t>
      </w:r>
      <w:r>
        <w:rPr>
          <w:spacing w:val="-3"/>
          <w:sz w:val="24"/>
        </w:rPr>
        <w:t xml:space="preserve"> </w:t>
      </w:r>
      <w:r>
        <w:rPr>
          <w:sz w:val="24"/>
        </w:rPr>
        <w:t>that</w:t>
      </w:r>
      <w:r>
        <w:rPr>
          <w:spacing w:val="-1"/>
          <w:sz w:val="24"/>
        </w:rPr>
        <w:t xml:space="preserve"> </w:t>
      </w:r>
      <w:r>
        <w:rPr>
          <w:sz w:val="24"/>
        </w:rPr>
        <w:t>is</w:t>
      </w:r>
      <w:r>
        <w:rPr>
          <w:spacing w:val="-2"/>
          <w:sz w:val="24"/>
        </w:rPr>
        <w:t xml:space="preserve"> </w:t>
      </w:r>
      <w:r>
        <w:rPr>
          <w:sz w:val="24"/>
        </w:rPr>
        <w:t>related</w:t>
      </w:r>
      <w:r>
        <w:rPr>
          <w:spacing w:val="-1"/>
          <w:sz w:val="24"/>
        </w:rPr>
        <w:t xml:space="preserve"> </w:t>
      </w:r>
      <w:r>
        <w:rPr>
          <w:sz w:val="24"/>
        </w:rPr>
        <w:t>in</w:t>
      </w:r>
      <w:r>
        <w:rPr>
          <w:spacing w:val="-1"/>
          <w:sz w:val="24"/>
        </w:rPr>
        <w:t xml:space="preserve"> </w:t>
      </w:r>
      <w:r>
        <w:rPr>
          <w:sz w:val="24"/>
        </w:rPr>
        <w:t>any</w:t>
      </w:r>
      <w:r>
        <w:rPr>
          <w:spacing w:val="-2"/>
          <w:sz w:val="24"/>
        </w:rPr>
        <w:t xml:space="preserve"> </w:t>
      </w:r>
      <w:r>
        <w:rPr>
          <w:sz w:val="24"/>
        </w:rPr>
        <w:t>way</w:t>
      </w:r>
      <w:r>
        <w:rPr>
          <w:spacing w:val="-4"/>
          <w:sz w:val="24"/>
        </w:rPr>
        <w:t xml:space="preserve"> </w:t>
      </w:r>
      <w:r>
        <w:rPr>
          <w:sz w:val="24"/>
        </w:rPr>
        <w:t>to</w:t>
      </w:r>
      <w:r>
        <w:rPr>
          <w:spacing w:val="-1"/>
          <w:sz w:val="24"/>
        </w:rPr>
        <w:t xml:space="preserve"> </w:t>
      </w:r>
      <w:r>
        <w:rPr>
          <w:sz w:val="24"/>
        </w:rPr>
        <w:t>the</w:t>
      </w:r>
      <w:r>
        <w:rPr>
          <w:spacing w:val="-1"/>
          <w:sz w:val="24"/>
        </w:rPr>
        <w:t xml:space="preserve"> </w:t>
      </w:r>
      <w:r>
        <w:rPr>
          <w:sz w:val="24"/>
        </w:rPr>
        <w:t>Contract</w:t>
      </w:r>
      <w:r>
        <w:rPr>
          <w:spacing w:val="-1"/>
          <w:sz w:val="24"/>
        </w:rPr>
        <w:t xml:space="preserve"> </w:t>
      </w:r>
      <w:r>
        <w:rPr>
          <w:sz w:val="24"/>
        </w:rPr>
        <w:t>or</w:t>
      </w:r>
      <w:r>
        <w:rPr>
          <w:spacing w:val="-3"/>
          <w:sz w:val="24"/>
        </w:rPr>
        <w:t xml:space="preserve"> </w:t>
      </w:r>
      <w:r>
        <w:rPr>
          <w:sz w:val="24"/>
        </w:rPr>
        <w:t>which</w:t>
      </w:r>
      <w:r>
        <w:rPr>
          <w:spacing w:val="-3"/>
          <w:sz w:val="24"/>
        </w:rPr>
        <w:t xml:space="preserve"> </w:t>
      </w:r>
      <w:r>
        <w:rPr>
          <w:sz w:val="24"/>
        </w:rPr>
        <w:t>may</w:t>
      </w:r>
      <w:r>
        <w:rPr>
          <w:spacing w:val="-2"/>
          <w:sz w:val="24"/>
        </w:rPr>
        <w:t xml:space="preserve"> </w:t>
      </w:r>
      <w:r>
        <w:rPr>
          <w:sz w:val="24"/>
        </w:rPr>
        <w:t>affect the performance of duties under the Contract, and prompt notice of any claim made against the Provider by any subcontractor which may result in litigation related in any way to the Contract or which may affect the performance of duties under the Contract.</w:t>
      </w:r>
    </w:p>
    <w:p w14:paraId="3F6659AD" w14:textId="77777777" w:rsidR="004C0B22" w:rsidRDefault="004C0B22" w:rsidP="004C0B22">
      <w:pPr>
        <w:pStyle w:val="BodyText"/>
        <w:rPr>
          <w:sz w:val="24"/>
        </w:rPr>
      </w:pPr>
    </w:p>
    <w:p w14:paraId="548B1F22" w14:textId="77777777" w:rsidR="004C0B22" w:rsidRDefault="004C0B22" w:rsidP="006E105C">
      <w:pPr>
        <w:pStyle w:val="ListParagraph"/>
        <w:widowControl w:val="0"/>
        <w:numPr>
          <w:ilvl w:val="0"/>
          <w:numId w:val="37"/>
        </w:numPr>
        <w:tabs>
          <w:tab w:val="left" w:pos="720"/>
        </w:tabs>
        <w:autoSpaceDE w:val="0"/>
        <w:autoSpaceDN w:val="0"/>
        <w:spacing w:before="1" w:after="0"/>
        <w:ind w:right="1281"/>
        <w:contextualSpacing w:val="0"/>
        <w:rPr>
          <w:sz w:val="24"/>
        </w:rPr>
      </w:pPr>
      <w:r>
        <w:rPr>
          <w:sz w:val="24"/>
          <w:u w:val="single"/>
        </w:rPr>
        <w:t>APPROVAL.</w:t>
      </w:r>
      <w:r>
        <w:rPr>
          <w:sz w:val="24"/>
        </w:rPr>
        <w:t xml:space="preserve"> This Contract must have the approval of the State Controller and the State Purchases</w:t>
      </w:r>
      <w:r>
        <w:rPr>
          <w:spacing w:val="-4"/>
          <w:sz w:val="24"/>
        </w:rPr>
        <w:t xml:space="preserve"> </w:t>
      </w:r>
      <w:r>
        <w:rPr>
          <w:sz w:val="24"/>
        </w:rPr>
        <w:t>Review</w:t>
      </w:r>
      <w:r>
        <w:rPr>
          <w:spacing w:val="-4"/>
          <w:sz w:val="24"/>
        </w:rPr>
        <w:t xml:space="preserve"> </w:t>
      </w:r>
      <w:r>
        <w:rPr>
          <w:sz w:val="24"/>
        </w:rPr>
        <w:t>Committee</w:t>
      </w:r>
      <w:r>
        <w:rPr>
          <w:spacing w:val="-5"/>
          <w:sz w:val="24"/>
        </w:rPr>
        <w:t xml:space="preserve"> </w:t>
      </w:r>
      <w:r>
        <w:rPr>
          <w:sz w:val="24"/>
        </w:rPr>
        <w:t>before</w:t>
      </w:r>
      <w:r>
        <w:rPr>
          <w:spacing w:val="-3"/>
          <w:sz w:val="24"/>
        </w:rPr>
        <w:t xml:space="preserve"> </w:t>
      </w:r>
      <w:r>
        <w:rPr>
          <w:sz w:val="24"/>
        </w:rPr>
        <w:t>it</w:t>
      </w:r>
      <w:r>
        <w:rPr>
          <w:spacing w:val="-3"/>
          <w:sz w:val="24"/>
        </w:rPr>
        <w:t xml:space="preserve"> </w:t>
      </w:r>
      <w:r>
        <w:rPr>
          <w:sz w:val="24"/>
        </w:rPr>
        <w:t>can</w:t>
      </w:r>
      <w:r>
        <w:rPr>
          <w:spacing w:val="-5"/>
          <w:sz w:val="24"/>
        </w:rPr>
        <w:t xml:space="preserve"> </w:t>
      </w:r>
      <w:r>
        <w:rPr>
          <w:sz w:val="24"/>
        </w:rPr>
        <w:t>be</w:t>
      </w:r>
      <w:r>
        <w:rPr>
          <w:spacing w:val="-3"/>
          <w:sz w:val="24"/>
        </w:rPr>
        <w:t xml:space="preserve"> </w:t>
      </w:r>
      <w:r>
        <w:rPr>
          <w:sz w:val="24"/>
        </w:rPr>
        <w:t>considered</w:t>
      </w:r>
      <w:r>
        <w:rPr>
          <w:spacing w:val="-5"/>
          <w:sz w:val="24"/>
        </w:rPr>
        <w:t xml:space="preserve"> </w:t>
      </w:r>
      <w:r>
        <w:rPr>
          <w:sz w:val="24"/>
        </w:rPr>
        <w:t>a</w:t>
      </w:r>
      <w:r>
        <w:rPr>
          <w:spacing w:val="-3"/>
          <w:sz w:val="24"/>
        </w:rPr>
        <w:t xml:space="preserve"> </w:t>
      </w:r>
      <w:r>
        <w:rPr>
          <w:sz w:val="24"/>
        </w:rPr>
        <w:t>valid,</w:t>
      </w:r>
      <w:r>
        <w:rPr>
          <w:spacing w:val="-3"/>
          <w:sz w:val="24"/>
        </w:rPr>
        <w:t xml:space="preserve"> </w:t>
      </w:r>
      <w:r>
        <w:rPr>
          <w:sz w:val="24"/>
        </w:rPr>
        <w:t>enforceable</w:t>
      </w:r>
      <w:r>
        <w:rPr>
          <w:spacing w:val="-5"/>
          <w:sz w:val="24"/>
        </w:rPr>
        <w:t xml:space="preserve"> </w:t>
      </w:r>
      <w:r>
        <w:rPr>
          <w:sz w:val="24"/>
        </w:rPr>
        <w:t>document.</w:t>
      </w:r>
    </w:p>
    <w:p w14:paraId="78363AA8" w14:textId="77777777" w:rsidR="004C0B22" w:rsidRDefault="004C0B22" w:rsidP="006E105C">
      <w:pPr>
        <w:pStyle w:val="ListParagraph"/>
        <w:widowControl w:val="0"/>
        <w:numPr>
          <w:ilvl w:val="0"/>
          <w:numId w:val="37"/>
        </w:numPr>
        <w:tabs>
          <w:tab w:val="left" w:pos="720"/>
        </w:tabs>
        <w:autoSpaceDE w:val="0"/>
        <w:autoSpaceDN w:val="0"/>
        <w:spacing w:before="276" w:after="0"/>
        <w:ind w:right="376"/>
        <w:contextualSpacing w:val="0"/>
        <w:rPr>
          <w:sz w:val="24"/>
        </w:rPr>
      </w:pPr>
      <w:r>
        <w:rPr>
          <w:spacing w:val="-3"/>
          <w:sz w:val="24"/>
          <w:u w:val="single"/>
        </w:rPr>
        <w:t xml:space="preserve"> </w:t>
      </w:r>
      <w:r>
        <w:rPr>
          <w:sz w:val="24"/>
          <w:u w:val="single"/>
        </w:rPr>
        <w:t>INSURANCE.</w:t>
      </w:r>
      <w:r>
        <w:rPr>
          <w:spacing w:val="-3"/>
          <w:sz w:val="24"/>
        </w:rPr>
        <w:t xml:space="preserve"> </w:t>
      </w:r>
      <w:r>
        <w:rPr>
          <w:sz w:val="24"/>
        </w:rPr>
        <w:t>The</w:t>
      </w:r>
      <w:r>
        <w:rPr>
          <w:spacing w:val="-4"/>
          <w:sz w:val="24"/>
        </w:rPr>
        <w:t xml:space="preserve"> </w:t>
      </w:r>
      <w:r>
        <w:rPr>
          <w:sz w:val="24"/>
        </w:rPr>
        <w:t>Provider</w:t>
      </w:r>
      <w:r>
        <w:rPr>
          <w:spacing w:val="-4"/>
          <w:sz w:val="24"/>
        </w:rPr>
        <w:t xml:space="preserve"> </w:t>
      </w:r>
      <w:r>
        <w:rPr>
          <w:sz w:val="24"/>
        </w:rPr>
        <w:t>shall</w:t>
      </w:r>
      <w:r>
        <w:rPr>
          <w:spacing w:val="-3"/>
          <w:sz w:val="24"/>
        </w:rPr>
        <w:t xml:space="preserve"> </w:t>
      </w:r>
      <w:r>
        <w:rPr>
          <w:sz w:val="24"/>
        </w:rPr>
        <w:t>keep</w:t>
      </w:r>
      <w:r>
        <w:rPr>
          <w:spacing w:val="-2"/>
          <w:sz w:val="24"/>
        </w:rPr>
        <w:t xml:space="preserve"> </w:t>
      </w:r>
      <w:r>
        <w:rPr>
          <w:sz w:val="24"/>
        </w:rPr>
        <w:t>in</w:t>
      </w:r>
      <w:r>
        <w:rPr>
          <w:spacing w:val="-2"/>
          <w:sz w:val="24"/>
        </w:rPr>
        <w:t xml:space="preserve"> </w:t>
      </w:r>
      <w:r>
        <w:rPr>
          <w:sz w:val="24"/>
        </w:rPr>
        <w:t>force</w:t>
      </w:r>
      <w:r>
        <w:rPr>
          <w:spacing w:val="-2"/>
          <w:sz w:val="24"/>
        </w:rPr>
        <w:t xml:space="preserve"> </w:t>
      </w:r>
      <w:r>
        <w:rPr>
          <w:sz w:val="24"/>
        </w:rPr>
        <w:t>a</w:t>
      </w:r>
      <w:r>
        <w:rPr>
          <w:spacing w:val="-2"/>
          <w:sz w:val="24"/>
        </w:rPr>
        <w:t xml:space="preserve"> </w:t>
      </w:r>
      <w:r>
        <w:rPr>
          <w:sz w:val="24"/>
        </w:rPr>
        <w:t>liability</w:t>
      </w:r>
      <w:r>
        <w:rPr>
          <w:spacing w:val="-3"/>
          <w:sz w:val="24"/>
        </w:rPr>
        <w:t xml:space="preserve"> </w:t>
      </w:r>
      <w:r>
        <w:rPr>
          <w:sz w:val="24"/>
        </w:rPr>
        <w:t>policy</w:t>
      </w:r>
      <w:r>
        <w:rPr>
          <w:spacing w:val="-3"/>
          <w:sz w:val="24"/>
        </w:rPr>
        <w:t xml:space="preserve"> </w:t>
      </w:r>
      <w:r>
        <w:rPr>
          <w:sz w:val="24"/>
        </w:rPr>
        <w:t>issued</w:t>
      </w:r>
      <w:r>
        <w:rPr>
          <w:spacing w:val="-2"/>
          <w:sz w:val="24"/>
        </w:rPr>
        <w:t xml:space="preserve"> </w:t>
      </w:r>
      <w:r>
        <w:rPr>
          <w:sz w:val="24"/>
        </w:rPr>
        <w:t>by</w:t>
      </w:r>
      <w:r>
        <w:rPr>
          <w:spacing w:val="-5"/>
          <w:sz w:val="24"/>
        </w:rPr>
        <w:t xml:space="preserve"> </w:t>
      </w:r>
      <w:r>
        <w:rPr>
          <w:sz w:val="24"/>
        </w:rPr>
        <w:t>a</w:t>
      </w:r>
      <w:r>
        <w:rPr>
          <w:spacing w:val="-2"/>
          <w:sz w:val="24"/>
        </w:rPr>
        <w:t xml:space="preserve"> </w:t>
      </w:r>
      <w:r>
        <w:rPr>
          <w:sz w:val="24"/>
        </w:rPr>
        <w:t>company</w:t>
      </w:r>
      <w:r>
        <w:rPr>
          <w:spacing w:val="-5"/>
          <w:sz w:val="24"/>
        </w:rPr>
        <w:t xml:space="preserve"> </w:t>
      </w:r>
      <w:r>
        <w:rPr>
          <w:sz w:val="24"/>
        </w:rPr>
        <w:t>fully</w:t>
      </w:r>
      <w:r>
        <w:rPr>
          <w:spacing w:val="-3"/>
          <w:sz w:val="24"/>
        </w:rPr>
        <w:t xml:space="preserve"> </w:t>
      </w:r>
      <w:r>
        <w:rPr>
          <w:sz w:val="24"/>
        </w:rPr>
        <w:t>licensed or designated as an eligible surplus line insurer to do business in this State by the Maine Department of Professional &amp; Financial Regulation, Bureau of Insurance, which policy includes</w:t>
      </w:r>
      <w:r>
        <w:rPr>
          <w:spacing w:val="40"/>
          <w:sz w:val="24"/>
        </w:rPr>
        <w:t xml:space="preserve"> </w:t>
      </w:r>
      <w:r>
        <w:rPr>
          <w:sz w:val="24"/>
        </w:rPr>
        <w:t>the activity to be covered by this Contract with adequate liability coverage to protect itself and the Department from suits. Providers insured through a “risk retention group” insurer prior to July 1, 1991, may continue under that arrangement. Prior to or upon execution of this Contract, the Provider shall furnish the Department with written or photocopied verification of the existence of such liability insurance policy.</w:t>
      </w:r>
    </w:p>
    <w:p w14:paraId="53754108" w14:textId="77777777" w:rsidR="004C0B22" w:rsidRDefault="004C0B22" w:rsidP="004C0B22">
      <w:pPr>
        <w:pStyle w:val="BodyText"/>
        <w:rPr>
          <w:sz w:val="24"/>
        </w:rPr>
      </w:pPr>
    </w:p>
    <w:p w14:paraId="544CAF70" w14:textId="77777777" w:rsidR="004C0B22" w:rsidRDefault="004C0B22" w:rsidP="006E105C">
      <w:pPr>
        <w:pStyle w:val="ListParagraph"/>
        <w:widowControl w:val="0"/>
        <w:numPr>
          <w:ilvl w:val="0"/>
          <w:numId w:val="37"/>
        </w:numPr>
        <w:tabs>
          <w:tab w:val="left" w:pos="720"/>
        </w:tabs>
        <w:autoSpaceDE w:val="0"/>
        <w:autoSpaceDN w:val="0"/>
        <w:spacing w:after="0"/>
        <w:ind w:right="413"/>
        <w:contextualSpacing w:val="0"/>
        <w:rPr>
          <w:sz w:val="24"/>
        </w:rPr>
      </w:pPr>
      <w:r>
        <w:rPr>
          <w:sz w:val="24"/>
          <w:u w:val="single"/>
        </w:rPr>
        <w:t>NON-APPROPRIATION</w:t>
      </w:r>
      <w:r>
        <w:rPr>
          <w:sz w:val="24"/>
        </w:rPr>
        <w:t>. Notwithstanding any other provision of this Contract, if the State does not</w:t>
      </w:r>
      <w:r>
        <w:rPr>
          <w:spacing w:val="-1"/>
          <w:sz w:val="24"/>
        </w:rPr>
        <w:t xml:space="preserve"> </w:t>
      </w:r>
      <w:r>
        <w:rPr>
          <w:sz w:val="24"/>
        </w:rPr>
        <w:t>receive</w:t>
      </w:r>
      <w:r>
        <w:rPr>
          <w:spacing w:val="-1"/>
          <w:sz w:val="24"/>
        </w:rPr>
        <w:t xml:space="preserve"> </w:t>
      </w:r>
      <w:r>
        <w:rPr>
          <w:sz w:val="24"/>
        </w:rPr>
        <w:t>sufficient</w:t>
      </w:r>
      <w:r>
        <w:rPr>
          <w:spacing w:val="-4"/>
          <w:sz w:val="24"/>
        </w:rPr>
        <w:t xml:space="preserve"> </w:t>
      </w:r>
      <w:r>
        <w:rPr>
          <w:sz w:val="24"/>
        </w:rPr>
        <w:t>funds</w:t>
      </w:r>
      <w:r>
        <w:rPr>
          <w:spacing w:val="-2"/>
          <w:sz w:val="24"/>
        </w:rPr>
        <w:t xml:space="preserve"> </w:t>
      </w:r>
      <w:r>
        <w:rPr>
          <w:sz w:val="24"/>
        </w:rPr>
        <w:t>to</w:t>
      </w:r>
      <w:r>
        <w:rPr>
          <w:spacing w:val="-1"/>
          <w:sz w:val="24"/>
        </w:rPr>
        <w:t xml:space="preserve"> </w:t>
      </w:r>
      <w:r>
        <w:rPr>
          <w:sz w:val="24"/>
        </w:rPr>
        <w:t>fund</w:t>
      </w:r>
      <w:r>
        <w:rPr>
          <w:spacing w:val="-3"/>
          <w:sz w:val="24"/>
        </w:rPr>
        <w:t xml:space="preserve"> </w:t>
      </w:r>
      <w:r>
        <w:rPr>
          <w:sz w:val="24"/>
        </w:rPr>
        <w:t>this</w:t>
      </w:r>
      <w:r>
        <w:rPr>
          <w:spacing w:val="-2"/>
          <w:sz w:val="24"/>
        </w:rPr>
        <w:t xml:space="preserve"> </w:t>
      </w:r>
      <w:r>
        <w:rPr>
          <w:sz w:val="24"/>
        </w:rPr>
        <w:t>Contract</w:t>
      </w:r>
      <w:r>
        <w:rPr>
          <w:spacing w:val="-1"/>
          <w:sz w:val="24"/>
        </w:rPr>
        <w:t xml:space="preserve"> </w:t>
      </w:r>
      <w:r>
        <w:rPr>
          <w:sz w:val="24"/>
        </w:rPr>
        <w:t>and</w:t>
      </w:r>
      <w:r>
        <w:rPr>
          <w:spacing w:val="-1"/>
          <w:sz w:val="24"/>
        </w:rPr>
        <w:t xml:space="preserve"> </w:t>
      </w:r>
      <w:r>
        <w:rPr>
          <w:sz w:val="24"/>
        </w:rPr>
        <w:t>other</w:t>
      </w:r>
      <w:r>
        <w:rPr>
          <w:spacing w:val="-3"/>
          <w:sz w:val="24"/>
        </w:rPr>
        <w:t xml:space="preserve"> </w:t>
      </w:r>
      <w:r>
        <w:rPr>
          <w:sz w:val="24"/>
        </w:rPr>
        <w:t>obligations</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State,</w:t>
      </w:r>
      <w:r>
        <w:rPr>
          <w:spacing w:val="-1"/>
          <w:sz w:val="24"/>
        </w:rPr>
        <w:t xml:space="preserve"> </w:t>
      </w:r>
      <w:r>
        <w:rPr>
          <w:sz w:val="24"/>
        </w:rPr>
        <w:t>if</w:t>
      </w:r>
      <w:r>
        <w:rPr>
          <w:spacing w:val="-4"/>
          <w:sz w:val="24"/>
        </w:rPr>
        <w:t xml:space="preserve"> </w:t>
      </w:r>
      <w:r>
        <w:rPr>
          <w:sz w:val="24"/>
        </w:rPr>
        <w:t>funds</w:t>
      </w:r>
      <w:r>
        <w:rPr>
          <w:spacing w:val="-4"/>
          <w:sz w:val="24"/>
        </w:rPr>
        <w:t xml:space="preserve"> </w:t>
      </w:r>
      <w:r>
        <w:rPr>
          <w:sz w:val="24"/>
        </w:rPr>
        <w:t>are</w:t>
      </w:r>
      <w:r>
        <w:rPr>
          <w:spacing w:val="-1"/>
          <w:sz w:val="24"/>
        </w:rPr>
        <w:t xml:space="preserve"> </w:t>
      </w:r>
      <w:r>
        <w:rPr>
          <w:sz w:val="24"/>
        </w:rPr>
        <w:t>de-appropriated, or</w:t>
      </w:r>
      <w:r>
        <w:rPr>
          <w:spacing w:val="-2"/>
          <w:sz w:val="24"/>
        </w:rPr>
        <w:t xml:space="preserve"> </w:t>
      </w:r>
      <w:r>
        <w:rPr>
          <w:sz w:val="24"/>
        </w:rPr>
        <w:t>if</w:t>
      </w:r>
      <w:r>
        <w:rPr>
          <w:spacing w:val="-3"/>
          <w:sz w:val="24"/>
        </w:rPr>
        <w:t xml:space="preserve"> </w:t>
      </w:r>
      <w:r>
        <w:rPr>
          <w:sz w:val="24"/>
        </w:rPr>
        <w:t>the</w:t>
      </w:r>
      <w:r>
        <w:rPr>
          <w:spacing w:val="-5"/>
          <w:sz w:val="24"/>
        </w:rPr>
        <w:t xml:space="preserve"> </w:t>
      </w:r>
      <w:r>
        <w:rPr>
          <w:sz w:val="24"/>
        </w:rPr>
        <w:t>State</w:t>
      </w:r>
      <w:r>
        <w:rPr>
          <w:spacing w:val="-2"/>
          <w:sz w:val="24"/>
        </w:rPr>
        <w:t xml:space="preserve"> </w:t>
      </w:r>
      <w:r>
        <w:rPr>
          <w:sz w:val="24"/>
        </w:rPr>
        <w:t>does</w:t>
      </w:r>
      <w:r>
        <w:rPr>
          <w:spacing w:val="-1"/>
          <w:sz w:val="24"/>
        </w:rPr>
        <w:t xml:space="preserve"> </w:t>
      </w:r>
      <w:r>
        <w:rPr>
          <w:sz w:val="24"/>
        </w:rPr>
        <w:t>not receive</w:t>
      </w:r>
      <w:r>
        <w:rPr>
          <w:spacing w:val="-2"/>
          <w:sz w:val="24"/>
        </w:rPr>
        <w:t xml:space="preserve"> </w:t>
      </w:r>
      <w:r>
        <w:rPr>
          <w:sz w:val="24"/>
        </w:rPr>
        <w:t>legal</w:t>
      </w:r>
      <w:r>
        <w:rPr>
          <w:spacing w:val="-1"/>
          <w:sz w:val="24"/>
        </w:rPr>
        <w:t xml:space="preserve"> </w:t>
      </w:r>
      <w:r>
        <w:rPr>
          <w:sz w:val="24"/>
        </w:rPr>
        <w:t>authority</w:t>
      </w:r>
      <w:r>
        <w:rPr>
          <w:spacing w:val="-1"/>
          <w:sz w:val="24"/>
        </w:rPr>
        <w:t xml:space="preserve"> </w:t>
      </w:r>
      <w:r>
        <w:rPr>
          <w:sz w:val="24"/>
        </w:rPr>
        <w:t>to</w:t>
      </w:r>
      <w:r>
        <w:rPr>
          <w:spacing w:val="-2"/>
          <w:sz w:val="24"/>
        </w:rPr>
        <w:t xml:space="preserve"> </w:t>
      </w:r>
      <w:r>
        <w:rPr>
          <w:sz w:val="24"/>
        </w:rPr>
        <w:t>expend funds</w:t>
      </w:r>
      <w:r>
        <w:rPr>
          <w:spacing w:val="-3"/>
          <w:sz w:val="24"/>
        </w:rPr>
        <w:t xml:space="preserve"> </w:t>
      </w:r>
      <w:r>
        <w:rPr>
          <w:sz w:val="24"/>
        </w:rPr>
        <w:t>from the Maine State Legislature or Maine courts, then the State is not obligated to make payment under this Contract.</w:t>
      </w:r>
    </w:p>
    <w:p w14:paraId="1CF34C3B" w14:textId="77777777" w:rsidR="004C0B22" w:rsidRDefault="004C0B22" w:rsidP="006E105C">
      <w:pPr>
        <w:pStyle w:val="ListParagraph"/>
        <w:widowControl w:val="0"/>
        <w:numPr>
          <w:ilvl w:val="0"/>
          <w:numId w:val="37"/>
        </w:numPr>
        <w:tabs>
          <w:tab w:val="left" w:pos="720"/>
        </w:tabs>
        <w:autoSpaceDE w:val="0"/>
        <w:autoSpaceDN w:val="0"/>
        <w:spacing w:before="274" w:after="0"/>
        <w:ind w:right="747"/>
        <w:contextualSpacing w:val="0"/>
        <w:rPr>
          <w:sz w:val="24"/>
        </w:rPr>
      </w:pPr>
      <w:r>
        <w:rPr>
          <w:sz w:val="24"/>
          <w:u w:val="single"/>
        </w:rPr>
        <w:t>SEVERABILITY.</w:t>
      </w:r>
      <w:r>
        <w:rPr>
          <w:spacing w:val="-3"/>
          <w:sz w:val="24"/>
        </w:rPr>
        <w:t xml:space="preserve"> </w:t>
      </w:r>
      <w:r>
        <w:rPr>
          <w:sz w:val="24"/>
        </w:rPr>
        <w:t>The</w:t>
      </w:r>
      <w:r>
        <w:rPr>
          <w:spacing w:val="-2"/>
          <w:sz w:val="24"/>
        </w:rPr>
        <w:t xml:space="preserve"> </w:t>
      </w:r>
      <w:r>
        <w:rPr>
          <w:sz w:val="24"/>
        </w:rPr>
        <w:t>invalidity</w:t>
      </w:r>
      <w:r>
        <w:rPr>
          <w:spacing w:val="-3"/>
          <w:sz w:val="24"/>
        </w:rPr>
        <w:t xml:space="preserve"> </w:t>
      </w:r>
      <w:r>
        <w:rPr>
          <w:sz w:val="24"/>
        </w:rPr>
        <w:t>or</w:t>
      </w:r>
      <w:r>
        <w:rPr>
          <w:spacing w:val="-6"/>
          <w:sz w:val="24"/>
        </w:rPr>
        <w:t xml:space="preserve"> </w:t>
      </w:r>
      <w:r>
        <w:rPr>
          <w:sz w:val="24"/>
        </w:rPr>
        <w:t>unenforceability</w:t>
      </w:r>
      <w:r>
        <w:rPr>
          <w:spacing w:val="-3"/>
          <w:sz w:val="24"/>
        </w:rPr>
        <w:t xml:space="preserve"> </w:t>
      </w:r>
      <w:r>
        <w:rPr>
          <w:sz w:val="24"/>
        </w:rPr>
        <w:t>of</w:t>
      </w:r>
      <w:r>
        <w:rPr>
          <w:spacing w:val="-2"/>
          <w:sz w:val="24"/>
        </w:rPr>
        <w:t xml:space="preserve"> </w:t>
      </w:r>
      <w:r>
        <w:rPr>
          <w:sz w:val="24"/>
        </w:rPr>
        <w:t>any</w:t>
      </w:r>
      <w:r>
        <w:rPr>
          <w:spacing w:val="-3"/>
          <w:sz w:val="24"/>
        </w:rPr>
        <w:t xml:space="preserve"> </w:t>
      </w:r>
      <w:r>
        <w:rPr>
          <w:sz w:val="24"/>
        </w:rPr>
        <w:t>particular</w:t>
      </w:r>
      <w:r>
        <w:rPr>
          <w:spacing w:val="-4"/>
          <w:sz w:val="24"/>
        </w:rPr>
        <w:t xml:space="preserve"> </w:t>
      </w:r>
      <w:r>
        <w:rPr>
          <w:sz w:val="24"/>
        </w:rPr>
        <w:t>provision,</w:t>
      </w:r>
      <w:r>
        <w:rPr>
          <w:spacing w:val="-2"/>
          <w:sz w:val="24"/>
        </w:rPr>
        <w:t xml:space="preserve"> </w:t>
      </w:r>
      <w:r>
        <w:rPr>
          <w:sz w:val="24"/>
        </w:rPr>
        <w:t>or</w:t>
      </w:r>
      <w:r>
        <w:rPr>
          <w:spacing w:val="-4"/>
          <w:sz w:val="24"/>
        </w:rPr>
        <w:t xml:space="preserve"> </w:t>
      </w:r>
      <w:r>
        <w:rPr>
          <w:sz w:val="24"/>
        </w:rPr>
        <w:t>part</w:t>
      </w:r>
      <w:r>
        <w:rPr>
          <w:spacing w:val="-2"/>
          <w:sz w:val="24"/>
        </w:rPr>
        <w:t xml:space="preserve"> </w:t>
      </w:r>
      <w:r>
        <w:rPr>
          <w:sz w:val="24"/>
        </w:rPr>
        <w:t>thereof,</w:t>
      </w:r>
      <w:r>
        <w:rPr>
          <w:spacing w:val="-2"/>
          <w:sz w:val="24"/>
        </w:rPr>
        <w:t xml:space="preserve"> </w:t>
      </w:r>
      <w:r>
        <w:rPr>
          <w:sz w:val="24"/>
        </w:rPr>
        <w:t xml:space="preserve">of this Contract shall not affect the remainder of said provision or any other provisions, and this Contract shall be construed in all respects as if such invalid or unenforceable provision or part thereof had been </w:t>
      </w:r>
      <w:r>
        <w:rPr>
          <w:sz w:val="24"/>
        </w:rPr>
        <w:lastRenderedPageBreak/>
        <w:t>omitted.</w:t>
      </w:r>
    </w:p>
    <w:p w14:paraId="3CC04688" w14:textId="77777777" w:rsidR="004C0B22" w:rsidRDefault="004C0B22" w:rsidP="006E105C">
      <w:pPr>
        <w:pStyle w:val="ListParagraph"/>
        <w:widowControl w:val="0"/>
        <w:numPr>
          <w:ilvl w:val="0"/>
          <w:numId w:val="37"/>
        </w:numPr>
        <w:tabs>
          <w:tab w:val="left" w:pos="720"/>
        </w:tabs>
        <w:autoSpaceDE w:val="0"/>
        <w:autoSpaceDN w:val="0"/>
        <w:spacing w:before="276" w:after="0"/>
        <w:ind w:right="844"/>
        <w:contextualSpacing w:val="0"/>
        <w:rPr>
          <w:sz w:val="24"/>
        </w:rPr>
      </w:pPr>
      <w:r>
        <w:rPr>
          <w:sz w:val="24"/>
          <w:u w:val="single"/>
        </w:rPr>
        <w:t>ORDER</w:t>
      </w:r>
      <w:r>
        <w:rPr>
          <w:spacing w:val="-3"/>
          <w:sz w:val="24"/>
          <w:u w:val="single"/>
        </w:rPr>
        <w:t xml:space="preserve"> </w:t>
      </w:r>
      <w:r>
        <w:rPr>
          <w:sz w:val="24"/>
          <w:u w:val="single"/>
        </w:rPr>
        <w:t>OF</w:t>
      </w:r>
      <w:r>
        <w:rPr>
          <w:spacing w:val="-3"/>
          <w:sz w:val="24"/>
          <w:u w:val="single"/>
        </w:rPr>
        <w:t xml:space="preserve"> </w:t>
      </w:r>
      <w:r>
        <w:rPr>
          <w:sz w:val="24"/>
          <w:u w:val="single"/>
        </w:rPr>
        <w:t>PRECEDENCE</w:t>
      </w:r>
      <w:r>
        <w:rPr>
          <w:sz w:val="24"/>
        </w:rPr>
        <w:t>.</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event</w:t>
      </w:r>
      <w:r>
        <w:rPr>
          <w:spacing w:val="-5"/>
          <w:sz w:val="24"/>
        </w:rPr>
        <w:t xml:space="preserve"> </w:t>
      </w:r>
      <w:r>
        <w:rPr>
          <w:sz w:val="24"/>
        </w:rPr>
        <w:t>of</w:t>
      </w:r>
      <w:r>
        <w:rPr>
          <w:spacing w:val="-5"/>
          <w:sz w:val="24"/>
        </w:rPr>
        <w:t xml:space="preserve"> </w:t>
      </w:r>
      <w:r>
        <w:rPr>
          <w:sz w:val="24"/>
        </w:rPr>
        <w:t>a</w:t>
      </w:r>
      <w:r>
        <w:rPr>
          <w:spacing w:val="-2"/>
          <w:sz w:val="24"/>
        </w:rPr>
        <w:t xml:space="preserve"> </w:t>
      </w:r>
      <w:r>
        <w:rPr>
          <w:sz w:val="24"/>
        </w:rPr>
        <w:t>conflict</w:t>
      </w:r>
      <w:r>
        <w:rPr>
          <w:spacing w:val="-2"/>
          <w:sz w:val="24"/>
        </w:rPr>
        <w:t xml:space="preserve"> </w:t>
      </w:r>
      <w:r>
        <w:rPr>
          <w:sz w:val="24"/>
        </w:rPr>
        <w:t>between</w:t>
      </w:r>
      <w:r>
        <w:rPr>
          <w:spacing w:val="-4"/>
          <w:sz w:val="24"/>
        </w:rPr>
        <w:t xml:space="preserve"> </w:t>
      </w:r>
      <w:r>
        <w:rPr>
          <w:sz w:val="24"/>
        </w:rPr>
        <w:t>the</w:t>
      </w:r>
      <w:r>
        <w:rPr>
          <w:spacing w:val="-4"/>
          <w:sz w:val="24"/>
        </w:rPr>
        <w:t xml:space="preserve"> </w:t>
      </w:r>
      <w:r>
        <w:rPr>
          <w:sz w:val="24"/>
        </w:rPr>
        <w:t>documents</w:t>
      </w:r>
      <w:r>
        <w:rPr>
          <w:spacing w:val="-3"/>
          <w:sz w:val="24"/>
        </w:rPr>
        <w:t xml:space="preserve"> </w:t>
      </w:r>
      <w:r>
        <w:rPr>
          <w:sz w:val="24"/>
        </w:rPr>
        <w:t>comprising</w:t>
      </w:r>
      <w:r>
        <w:rPr>
          <w:spacing w:val="-4"/>
          <w:sz w:val="24"/>
        </w:rPr>
        <w:t xml:space="preserve"> </w:t>
      </w:r>
      <w:r>
        <w:rPr>
          <w:sz w:val="24"/>
        </w:rPr>
        <w:t>this Agreement, the Order of Precedence shall be:</w:t>
      </w:r>
    </w:p>
    <w:p w14:paraId="2C73A16C" w14:textId="77777777" w:rsidR="0021182B" w:rsidRDefault="0021182B" w:rsidP="0021182B">
      <w:pPr>
        <w:spacing w:after="0"/>
        <w:ind w:left="1800"/>
        <w:rPr>
          <w:sz w:val="24"/>
        </w:rPr>
      </w:pPr>
    </w:p>
    <w:p w14:paraId="375E93BE" w14:textId="48FCFC9B" w:rsidR="004C0B22" w:rsidRDefault="004C0B22" w:rsidP="0021182B">
      <w:pPr>
        <w:spacing w:after="0"/>
        <w:ind w:left="1800"/>
        <w:rPr>
          <w:sz w:val="24"/>
        </w:rPr>
      </w:pPr>
      <w:r>
        <w:rPr>
          <w:sz w:val="24"/>
        </w:rPr>
        <w:t>Rider</w:t>
      </w:r>
      <w:r>
        <w:rPr>
          <w:spacing w:val="-2"/>
          <w:sz w:val="24"/>
        </w:rPr>
        <w:t xml:space="preserve"> </w:t>
      </w:r>
      <w:r>
        <w:rPr>
          <w:sz w:val="24"/>
        </w:rPr>
        <w:t>C</w:t>
      </w:r>
      <w:r>
        <w:rPr>
          <w:spacing w:val="-1"/>
          <w:sz w:val="24"/>
        </w:rPr>
        <w:t xml:space="preserve"> </w:t>
      </w:r>
      <w:r>
        <w:rPr>
          <w:spacing w:val="-2"/>
          <w:sz w:val="24"/>
        </w:rPr>
        <w:t>Exceptions</w:t>
      </w:r>
    </w:p>
    <w:p w14:paraId="4256ACAD" w14:textId="28F5D275" w:rsidR="004C0B22" w:rsidRDefault="004C0B22" w:rsidP="0021182B">
      <w:pPr>
        <w:spacing w:after="0"/>
        <w:ind w:left="1800" w:right="6431"/>
        <w:rPr>
          <w:sz w:val="24"/>
        </w:rPr>
      </w:pPr>
      <w:r>
        <w:rPr>
          <w:sz w:val="24"/>
        </w:rPr>
        <w:t>Rider</w:t>
      </w:r>
      <w:r>
        <w:rPr>
          <w:spacing w:val="-9"/>
          <w:sz w:val="24"/>
        </w:rPr>
        <w:t xml:space="preserve"> </w:t>
      </w:r>
      <w:r>
        <w:rPr>
          <w:sz w:val="24"/>
        </w:rPr>
        <w:t>B</w:t>
      </w:r>
      <w:r>
        <w:rPr>
          <w:spacing w:val="-8"/>
          <w:sz w:val="24"/>
        </w:rPr>
        <w:t xml:space="preserve"> </w:t>
      </w:r>
      <w:r>
        <w:rPr>
          <w:sz w:val="24"/>
        </w:rPr>
        <w:t>Terms</w:t>
      </w:r>
      <w:r>
        <w:rPr>
          <w:spacing w:val="-10"/>
          <w:sz w:val="24"/>
        </w:rPr>
        <w:t xml:space="preserve"> </w:t>
      </w:r>
      <w:r>
        <w:rPr>
          <w:sz w:val="24"/>
        </w:rPr>
        <w:t>and</w:t>
      </w:r>
      <w:r>
        <w:rPr>
          <w:spacing w:val="-8"/>
          <w:sz w:val="24"/>
        </w:rPr>
        <w:t xml:space="preserve"> </w:t>
      </w:r>
      <w:r>
        <w:rPr>
          <w:sz w:val="24"/>
        </w:rPr>
        <w:t>Conditions Rider A Scope of Work Funding</w:t>
      </w:r>
      <w:r w:rsidR="00A8237F">
        <w:rPr>
          <w:sz w:val="24"/>
        </w:rPr>
        <w:t xml:space="preserve"> </w:t>
      </w:r>
      <w:r>
        <w:rPr>
          <w:sz w:val="24"/>
        </w:rPr>
        <w:t>Rider</w:t>
      </w:r>
    </w:p>
    <w:p w14:paraId="122B3BB9" w14:textId="77777777" w:rsidR="004C0B22" w:rsidRDefault="004C0B22" w:rsidP="0021182B">
      <w:pPr>
        <w:spacing w:after="0"/>
        <w:ind w:left="1800" w:right="5040"/>
        <w:jc w:val="both"/>
        <w:rPr>
          <w:sz w:val="24"/>
        </w:rPr>
      </w:pPr>
      <w:r>
        <w:rPr>
          <w:sz w:val="24"/>
        </w:rPr>
        <w:t>Rider</w:t>
      </w:r>
      <w:r>
        <w:rPr>
          <w:spacing w:val="-8"/>
          <w:sz w:val="24"/>
        </w:rPr>
        <w:t xml:space="preserve"> </w:t>
      </w:r>
      <w:r>
        <w:rPr>
          <w:sz w:val="24"/>
        </w:rPr>
        <w:t>D</w:t>
      </w:r>
      <w:r>
        <w:rPr>
          <w:spacing w:val="-7"/>
          <w:sz w:val="24"/>
        </w:rPr>
        <w:t xml:space="preserve"> </w:t>
      </w:r>
      <w:r>
        <w:rPr>
          <w:sz w:val="24"/>
        </w:rPr>
        <w:t>Included</w:t>
      </w:r>
      <w:r>
        <w:rPr>
          <w:spacing w:val="-8"/>
          <w:sz w:val="24"/>
        </w:rPr>
        <w:t xml:space="preserve"> </w:t>
      </w:r>
      <w:r>
        <w:rPr>
          <w:sz w:val="24"/>
        </w:rPr>
        <w:t>at</w:t>
      </w:r>
      <w:r>
        <w:rPr>
          <w:spacing w:val="-6"/>
          <w:sz w:val="24"/>
        </w:rPr>
        <w:t xml:space="preserve"> </w:t>
      </w:r>
      <w:r>
        <w:rPr>
          <w:sz w:val="24"/>
        </w:rPr>
        <w:t>Department's</w:t>
      </w:r>
      <w:r>
        <w:rPr>
          <w:spacing w:val="-7"/>
          <w:sz w:val="24"/>
        </w:rPr>
        <w:t xml:space="preserve"> </w:t>
      </w:r>
      <w:r>
        <w:rPr>
          <w:sz w:val="24"/>
        </w:rPr>
        <w:t>Discretion Rider</w:t>
      </w:r>
      <w:r>
        <w:rPr>
          <w:spacing w:val="-6"/>
          <w:sz w:val="24"/>
        </w:rPr>
        <w:t xml:space="preserve"> </w:t>
      </w:r>
      <w:r>
        <w:rPr>
          <w:sz w:val="24"/>
        </w:rPr>
        <w:t>E</w:t>
      </w:r>
      <w:r>
        <w:rPr>
          <w:spacing w:val="-4"/>
          <w:sz w:val="24"/>
        </w:rPr>
        <w:t xml:space="preserve"> </w:t>
      </w:r>
      <w:r>
        <w:rPr>
          <w:sz w:val="24"/>
        </w:rPr>
        <w:t>Included</w:t>
      </w:r>
      <w:r>
        <w:rPr>
          <w:spacing w:val="-4"/>
          <w:sz w:val="24"/>
        </w:rPr>
        <w:t xml:space="preserve"> </w:t>
      </w:r>
      <w:r>
        <w:rPr>
          <w:sz w:val="24"/>
        </w:rPr>
        <w:t>at</w:t>
      </w:r>
      <w:r>
        <w:rPr>
          <w:spacing w:val="-6"/>
          <w:sz w:val="24"/>
        </w:rPr>
        <w:t xml:space="preserve"> </w:t>
      </w:r>
      <w:r>
        <w:rPr>
          <w:sz w:val="24"/>
        </w:rPr>
        <w:t>Department's</w:t>
      </w:r>
      <w:r>
        <w:rPr>
          <w:spacing w:val="-5"/>
          <w:sz w:val="24"/>
        </w:rPr>
        <w:t xml:space="preserve"> </w:t>
      </w:r>
      <w:r>
        <w:rPr>
          <w:sz w:val="24"/>
        </w:rPr>
        <w:t>Discretion Rider</w:t>
      </w:r>
      <w:r>
        <w:rPr>
          <w:spacing w:val="-3"/>
          <w:sz w:val="24"/>
        </w:rPr>
        <w:t xml:space="preserve"> </w:t>
      </w:r>
      <w:r>
        <w:rPr>
          <w:sz w:val="24"/>
        </w:rPr>
        <w:t>F</w:t>
      </w:r>
      <w:r>
        <w:rPr>
          <w:spacing w:val="-2"/>
          <w:sz w:val="24"/>
        </w:rPr>
        <w:t xml:space="preserve"> </w:t>
      </w:r>
      <w:r>
        <w:rPr>
          <w:sz w:val="24"/>
        </w:rPr>
        <w:t>Included</w:t>
      </w:r>
      <w:r>
        <w:rPr>
          <w:spacing w:val="-3"/>
          <w:sz w:val="24"/>
        </w:rPr>
        <w:t xml:space="preserve"> </w:t>
      </w:r>
      <w:r>
        <w:rPr>
          <w:sz w:val="24"/>
        </w:rPr>
        <w:t>at</w:t>
      </w:r>
      <w:r>
        <w:rPr>
          <w:spacing w:val="-1"/>
          <w:sz w:val="24"/>
        </w:rPr>
        <w:t xml:space="preserve"> </w:t>
      </w:r>
      <w:r>
        <w:rPr>
          <w:sz w:val="24"/>
        </w:rPr>
        <w:t>Department's</w:t>
      </w:r>
      <w:r>
        <w:rPr>
          <w:spacing w:val="-2"/>
          <w:sz w:val="24"/>
        </w:rPr>
        <w:t xml:space="preserve"> </w:t>
      </w:r>
      <w:r>
        <w:rPr>
          <w:sz w:val="24"/>
        </w:rPr>
        <w:t>Discretion</w:t>
      </w:r>
    </w:p>
    <w:p w14:paraId="2BC3613B" w14:textId="77777777" w:rsidR="004C0B22" w:rsidRDefault="004C0B22" w:rsidP="0021182B">
      <w:pPr>
        <w:spacing w:after="0"/>
        <w:ind w:left="1800" w:right="1124"/>
        <w:rPr>
          <w:sz w:val="24"/>
        </w:rPr>
      </w:pPr>
      <w:r>
        <w:rPr>
          <w:sz w:val="24"/>
        </w:rPr>
        <w:t>Rider</w:t>
      </w:r>
      <w:r>
        <w:rPr>
          <w:spacing w:val="-5"/>
          <w:sz w:val="24"/>
        </w:rPr>
        <w:t xml:space="preserve"> </w:t>
      </w:r>
      <w:r>
        <w:rPr>
          <w:sz w:val="24"/>
        </w:rPr>
        <w:t>G</w:t>
      </w:r>
      <w:r>
        <w:rPr>
          <w:spacing w:val="-3"/>
          <w:sz w:val="24"/>
        </w:rPr>
        <w:t xml:space="preserve"> </w:t>
      </w:r>
      <w:r>
        <w:rPr>
          <w:sz w:val="24"/>
        </w:rPr>
        <w:t>Identification</w:t>
      </w:r>
      <w:r>
        <w:rPr>
          <w:spacing w:val="-5"/>
          <w:sz w:val="24"/>
        </w:rPr>
        <w:t xml:space="preserve"> </w:t>
      </w:r>
      <w:r>
        <w:rPr>
          <w:sz w:val="24"/>
        </w:rPr>
        <w:t>of</w:t>
      </w:r>
      <w:r>
        <w:rPr>
          <w:spacing w:val="-3"/>
          <w:sz w:val="24"/>
        </w:rPr>
        <w:t xml:space="preserve"> </w:t>
      </w:r>
      <w:r>
        <w:rPr>
          <w:sz w:val="24"/>
        </w:rPr>
        <w:t>Country</w:t>
      </w:r>
      <w:r>
        <w:rPr>
          <w:spacing w:val="-4"/>
          <w:sz w:val="24"/>
        </w:rPr>
        <w:t xml:space="preserve"> </w:t>
      </w:r>
      <w:r>
        <w:rPr>
          <w:sz w:val="24"/>
        </w:rPr>
        <w:t>in</w:t>
      </w:r>
      <w:r>
        <w:rPr>
          <w:spacing w:val="-3"/>
          <w:sz w:val="24"/>
        </w:rPr>
        <w:t xml:space="preserve"> </w:t>
      </w:r>
      <w:r>
        <w:rPr>
          <w:sz w:val="24"/>
        </w:rPr>
        <w:t>which</w:t>
      </w:r>
      <w:r>
        <w:rPr>
          <w:spacing w:val="-3"/>
          <w:sz w:val="24"/>
        </w:rPr>
        <w:t xml:space="preserve"> </w:t>
      </w:r>
      <w:r>
        <w:rPr>
          <w:sz w:val="24"/>
        </w:rPr>
        <w:t>contracted</w:t>
      </w:r>
      <w:r>
        <w:rPr>
          <w:spacing w:val="-3"/>
          <w:sz w:val="24"/>
        </w:rPr>
        <w:t xml:space="preserve"> </w:t>
      </w:r>
      <w:r>
        <w:rPr>
          <w:sz w:val="24"/>
        </w:rPr>
        <w:t>work</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performed Business Associate Agreement included at Department's Discretion</w:t>
      </w:r>
    </w:p>
    <w:p w14:paraId="0175E62F" w14:textId="77777777" w:rsidR="004C0B22" w:rsidRDefault="004C0B22" w:rsidP="0021182B">
      <w:pPr>
        <w:spacing w:after="0"/>
        <w:ind w:left="1800"/>
        <w:rPr>
          <w:sz w:val="24"/>
        </w:rPr>
      </w:pPr>
      <w:r>
        <w:rPr>
          <w:sz w:val="24"/>
        </w:rPr>
        <w:t>Other</w:t>
      </w:r>
      <w:r>
        <w:rPr>
          <w:spacing w:val="-4"/>
          <w:sz w:val="24"/>
        </w:rPr>
        <w:t xml:space="preserve"> </w:t>
      </w:r>
      <w:r>
        <w:rPr>
          <w:sz w:val="24"/>
        </w:rPr>
        <w:t>Included</w:t>
      </w:r>
      <w:r>
        <w:rPr>
          <w:spacing w:val="-4"/>
          <w:sz w:val="24"/>
        </w:rPr>
        <w:t xml:space="preserve"> </w:t>
      </w:r>
      <w:r>
        <w:rPr>
          <w:sz w:val="24"/>
        </w:rPr>
        <w:t>at</w:t>
      </w:r>
      <w:r>
        <w:rPr>
          <w:spacing w:val="-2"/>
          <w:sz w:val="24"/>
        </w:rPr>
        <w:t xml:space="preserve"> </w:t>
      </w:r>
      <w:r>
        <w:rPr>
          <w:sz w:val="24"/>
        </w:rPr>
        <w:t>Department's</w:t>
      </w:r>
      <w:r>
        <w:rPr>
          <w:spacing w:val="-2"/>
          <w:sz w:val="24"/>
        </w:rPr>
        <w:t xml:space="preserve"> Discretion</w:t>
      </w:r>
    </w:p>
    <w:p w14:paraId="230C5312" w14:textId="77777777" w:rsidR="004C0B22" w:rsidRDefault="004C0B22" w:rsidP="004C0B22">
      <w:pPr>
        <w:pStyle w:val="BodyText"/>
        <w:rPr>
          <w:sz w:val="24"/>
        </w:rPr>
      </w:pPr>
    </w:p>
    <w:p w14:paraId="2ADBA3A5" w14:textId="77777777" w:rsidR="004C0B22" w:rsidRDefault="004C0B22" w:rsidP="006E105C">
      <w:pPr>
        <w:pStyle w:val="ListParagraph"/>
        <w:widowControl w:val="0"/>
        <w:numPr>
          <w:ilvl w:val="0"/>
          <w:numId w:val="37"/>
        </w:numPr>
        <w:tabs>
          <w:tab w:val="left" w:pos="720"/>
        </w:tabs>
        <w:autoSpaceDE w:val="0"/>
        <w:autoSpaceDN w:val="0"/>
        <w:spacing w:after="0"/>
        <w:ind w:right="563"/>
        <w:contextualSpacing w:val="0"/>
        <w:rPr>
          <w:sz w:val="24"/>
        </w:rPr>
      </w:pPr>
      <w:r>
        <w:rPr>
          <w:sz w:val="24"/>
          <w:u w:val="single"/>
        </w:rPr>
        <w:t>FORCE MAJEURE</w:t>
      </w:r>
      <w:r>
        <w:rPr>
          <w:sz w:val="24"/>
        </w:rPr>
        <w:t>. The performance of an obligation by either party shall be excused in the event that performance of that obligation is prevented by an act of God, act of war, riot, fire, explosion, flood</w:t>
      </w:r>
      <w:r>
        <w:rPr>
          <w:spacing w:val="-1"/>
          <w:sz w:val="24"/>
        </w:rPr>
        <w:t xml:space="preserve"> </w:t>
      </w:r>
      <w:r>
        <w:rPr>
          <w:sz w:val="24"/>
        </w:rPr>
        <w:t>or</w:t>
      </w:r>
      <w:r>
        <w:rPr>
          <w:spacing w:val="-1"/>
          <w:sz w:val="24"/>
        </w:rPr>
        <w:t xml:space="preserve"> </w:t>
      </w:r>
      <w:r>
        <w:rPr>
          <w:sz w:val="24"/>
        </w:rPr>
        <w:t>other</w:t>
      </w:r>
      <w:r>
        <w:rPr>
          <w:spacing w:val="-1"/>
          <w:sz w:val="24"/>
        </w:rPr>
        <w:t xml:space="preserve"> </w:t>
      </w:r>
      <w:r>
        <w:rPr>
          <w:sz w:val="24"/>
        </w:rPr>
        <w:t>catastrophe, sabotage, severe shortage</w:t>
      </w:r>
      <w:r>
        <w:rPr>
          <w:spacing w:val="-1"/>
          <w:sz w:val="24"/>
        </w:rPr>
        <w:t xml:space="preserve"> </w:t>
      </w:r>
      <w:r>
        <w:rPr>
          <w:sz w:val="24"/>
        </w:rPr>
        <w:t>of</w:t>
      </w:r>
      <w:r>
        <w:rPr>
          <w:spacing w:val="-2"/>
          <w:sz w:val="24"/>
        </w:rPr>
        <w:t xml:space="preserve"> </w:t>
      </w:r>
      <w:r>
        <w:rPr>
          <w:sz w:val="24"/>
        </w:rPr>
        <w:t>fuel,</w:t>
      </w:r>
      <w:r>
        <w:rPr>
          <w:spacing w:val="-2"/>
          <w:sz w:val="24"/>
        </w:rPr>
        <w:t xml:space="preserve"> </w:t>
      </w:r>
      <w:r>
        <w:rPr>
          <w:sz w:val="24"/>
        </w:rPr>
        <w:t>power</w:t>
      </w:r>
      <w:r>
        <w:rPr>
          <w:spacing w:val="-1"/>
          <w:sz w:val="24"/>
        </w:rPr>
        <w:t xml:space="preserve"> </w:t>
      </w:r>
      <w:r>
        <w:rPr>
          <w:sz w:val="24"/>
        </w:rPr>
        <w:t>or</w:t>
      </w:r>
      <w:r>
        <w:rPr>
          <w:spacing w:val="-1"/>
          <w:sz w:val="24"/>
        </w:rPr>
        <w:t xml:space="preserve"> </w:t>
      </w:r>
      <w:r>
        <w:rPr>
          <w:sz w:val="24"/>
        </w:rPr>
        <w:t>raw</w:t>
      </w:r>
      <w:r>
        <w:rPr>
          <w:spacing w:val="-3"/>
          <w:sz w:val="24"/>
        </w:rPr>
        <w:t xml:space="preserve"> </w:t>
      </w:r>
      <w:r>
        <w:rPr>
          <w:sz w:val="24"/>
        </w:rPr>
        <w:t>materials, change</w:t>
      </w:r>
      <w:r>
        <w:rPr>
          <w:spacing w:val="-2"/>
          <w:sz w:val="24"/>
        </w:rPr>
        <w:t xml:space="preserve"> </w:t>
      </w:r>
      <w:r>
        <w:rPr>
          <w:sz w:val="24"/>
        </w:rPr>
        <w:t>in</w:t>
      </w:r>
      <w:r>
        <w:rPr>
          <w:spacing w:val="-2"/>
          <w:sz w:val="24"/>
        </w:rPr>
        <w:t xml:space="preserve"> </w:t>
      </w:r>
      <w:r>
        <w:rPr>
          <w:sz w:val="24"/>
        </w:rPr>
        <w:t>law,</w:t>
      </w:r>
      <w:r>
        <w:rPr>
          <w:spacing w:val="-2"/>
          <w:sz w:val="24"/>
        </w:rPr>
        <w:t xml:space="preserve"> </w:t>
      </w:r>
      <w:r>
        <w:rPr>
          <w:sz w:val="24"/>
        </w:rPr>
        <w:t>court</w:t>
      </w:r>
      <w:r>
        <w:rPr>
          <w:spacing w:val="-2"/>
          <w:sz w:val="24"/>
        </w:rPr>
        <w:t xml:space="preserve"> </w:t>
      </w:r>
      <w:r>
        <w:rPr>
          <w:sz w:val="24"/>
        </w:rPr>
        <w:t>order,</w:t>
      </w:r>
      <w:r>
        <w:rPr>
          <w:spacing w:val="-2"/>
          <w:sz w:val="24"/>
        </w:rPr>
        <w:t xml:space="preserve"> </w:t>
      </w:r>
      <w:r>
        <w:rPr>
          <w:sz w:val="24"/>
        </w:rPr>
        <w:t>national</w:t>
      </w:r>
      <w:r>
        <w:rPr>
          <w:spacing w:val="-3"/>
          <w:sz w:val="24"/>
        </w:rPr>
        <w:t xml:space="preserve"> </w:t>
      </w:r>
      <w:r>
        <w:rPr>
          <w:sz w:val="24"/>
        </w:rPr>
        <w:t>defense</w:t>
      </w:r>
      <w:r>
        <w:rPr>
          <w:spacing w:val="-2"/>
          <w:sz w:val="24"/>
        </w:rPr>
        <w:t xml:space="preserve"> </w:t>
      </w:r>
      <w:r>
        <w:rPr>
          <w:sz w:val="24"/>
        </w:rPr>
        <w:t>requirement,</w:t>
      </w:r>
      <w:r>
        <w:rPr>
          <w:spacing w:val="-2"/>
          <w:sz w:val="24"/>
        </w:rPr>
        <w:t xml:space="preserve"> </w:t>
      </w:r>
      <w:r>
        <w:rPr>
          <w:sz w:val="24"/>
        </w:rPr>
        <w:t>or</w:t>
      </w:r>
      <w:r>
        <w:rPr>
          <w:spacing w:val="-4"/>
          <w:sz w:val="24"/>
        </w:rPr>
        <w:t xml:space="preserve"> </w:t>
      </w:r>
      <w:r>
        <w:rPr>
          <w:sz w:val="24"/>
        </w:rPr>
        <w:t>strike</w:t>
      </w:r>
      <w:r>
        <w:rPr>
          <w:spacing w:val="-2"/>
          <w:sz w:val="24"/>
        </w:rPr>
        <w:t xml:space="preserve"> </w:t>
      </w:r>
      <w:r>
        <w:rPr>
          <w:sz w:val="24"/>
        </w:rPr>
        <w:t>or</w:t>
      </w:r>
      <w:r>
        <w:rPr>
          <w:spacing w:val="-4"/>
          <w:sz w:val="24"/>
        </w:rPr>
        <w:t xml:space="preserve"> </w:t>
      </w:r>
      <w:r>
        <w:rPr>
          <w:sz w:val="24"/>
        </w:rPr>
        <w:t>labor</w:t>
      </w:r>
      <w:r>
        <w:rPr>
          <w:spacing w:val="-4"/>
          <w:sz w:val="24"/>
        </w:rPr>
        <w:t xml:space="preserve"> </w:t>
      </w:r>
      <w:r>
        <w:rPr>
          <w:sz w:val="24"/>
        </w:rPr>
        <w:t>dispute,</w:t>
      </w:r>
      <w:r>
        <w:rPr>
          <w:spacing w:val="-5"/>
          <w:sz w:val="24"/>
        </w:rPr>
        <w:t xml:space="preserve"> </w:t>
      </w:r>
      <w:r>
        <w:rPr>
          <w:sz w:val="24"/>
        </w:rPr>
        <w:t>provided</w:t>
      </w:r>
      <w:r>
        <w:rPr>
          <w:spacing w:val="-2"/>
          <w:sz w:val="24"/>
        </w:rPr>
        <w:t xml:space="preserve"> </w:t>
      </w:r>
      <w:r>
        <w:rPr>
          <w:sz w:val="24"/>
        </w:rPr>
        <w:t>that any such event</w:t>
      </w:r>
      <w:r>
        <w:rPr>
          <w:spacing w:val="-2"/>
          <w:sz w:val="24"/>
        </w:rPr>
        <w:t xml:space="preserve"> </w:t>
      </w:r>
      <w:r>
        <w:rPr>
          <w:sz w:val="24"/>
        </w:rPr>
        <w:t>and the delay caused</w:t>
      </w:r>
      <w:r>
        <w:rPr>
          <w:spacing w:val="-1"/>
          <w:sz w:val="24"/>
        </w:rPr>
        <w:t xml:space="preserve"> </w:t>
      </w:r>
      <w:r>
        <w:rPr>
          <w:sz w:val="24"/>
        </w:rPr>
        <w:t>thereby is beyond</w:t>
      </w:r>
      <w:r>
        <w:rPr>
          <w:spacing w:val="-1"/>
          <w:sz w:val="24"/>
        </w:rPr>
        <w:t xml:space="preserve"> </w:t>
      </w:r>
      <w:r>
        <w:rPr>
          <w:sz w:val="24"/>
        </w:rPr>
        <w:t>the</w:t>
      </w:r>
      <w:r>
        <w:rPr>
          <w:spacing w:val="-1"/>
          <w:sz w:val="24"/>
        </w:rPr>
        <w:t xml:space="preserve"> </w:t>
      </w:r>
      <w:r>
        <w:rPr>
          <w:sz w:val="24"/>
        </w:rPr>
        <w:t>control of,</w:t>
      </w:r>
      <w:r>
        <w:rPr>
          <w:spacing w:val="-2"/>
          <w:sz w:val="24"/>
        </w:rPr>
        <w:t xml:space="preserve"> </w:t>
      </w:r>
      <w:r>
        <w:rPr>
          <w:sz w:val="24"/>
        </w:rPr>
        <w:t>and</w:t>
      </w:r>
      <w:r>
        <w:rPr>
          <w:spacing w:val="-1"/>
          <w:sz w:val="24"/>
        </w:rPr>
        <w:t xml:space="preserve"> </w:t>
      </w:r>
      <w:r>
        <w:rPr>
          <w:sz w:val="24"/>
        </w:rPr>
        <w:t>could not reasonably be avoided by, that party.</w:t>
      </w:r>
    </w:p>
    <w:p w14:paraId="4721C892" w14:textId="77777777" w:rsidR="004C0B22" w:rsidRDefault="004C0B22" w:rsidP="004C0B22">
      <w:pPr>
        <w:pStyle w:val="BodyText"/>
        <w:rPr>
          <w:sz w:val="24"/>
        </w:rPr>
      </w:pPr>
    </w:p>
    <w:p w14:paraId="76186024" w14:textId="77777777" w:rsidR="004C0B22" w:rsidRDefault="004C0B22" w:rsidP="006E105C">
      <w:pPr>
        <w:pStyle w:val="ListParagraph"/>
        <w:widowControl w:val="0"/>
        <w:numPr>
          <w:ilvl w:val="0"/>
          <w:numId w:val="37"/>
        </w:numPr>
        <w:tabs>
          <w:tab w:val="left" w:pos="719"/>
        </w:tabs>
        <w:autoSpaceDE w:val="0"/>
        <w:autoSpaceDN w:val="0"/>
        <w:spacing w:after="0"/>
        <w:ind w:left="719" w:right="456"/>
        <w:contextualSpacing w:val="0"/>
        <w:rPr>
          <w:sz w:val="24"/>
        </w:rPr>
      </w:pPr>
      <w:r>
        <w:rPr>
          <w:sz w:val="24"/>
          <w:u w:val="single"/>
        </w:rPr>
        <w:t>SET-OFF RIGHTS.</w:t>
      </w:r>
      <w:r>
        <w:rPr>
          <w:sz w:val="24"/>
        </w:rPr>
        <w:t xml:space="preserve"> The State shall have </w:t>
      </w:r>
      <w:proofErr w:type="gramStart"/>
      <w:r>
        <w:rPr>
          <w:sz w:val="24"/>
        </w:rPr>
        <w:t>all of</w:t>
      </w:r>
      <w:proofErr w:type="gramEnd"/>
      <w:r>
        <w:rPr>
          <w:sz w:val="24"/>
        </w:rPr>
        <w:t xml:space="preserve"> its common law, equitable and statutory rights of set-off. These rights shall include, but not be limited to, the State’s option to withhold for the purposes of set-off any monies due to the Provider under this Contract up to any amounts due and owing to the State with regard to this Contract, any other Contract, any other Contract with any State department or agency, including any Contract for a term commencing prior to the term of this Contract, plus any amounts due and owing to the State for any other reason including, without</w:t>
      </w:r>
      <w:r>
        <w:rPr>
          <w:spacing w:val="-2"/>
          <w:sz w:val="24"/>
        </w:rPr>
        <w:t xml:space="preserve"> </w:t>
      </w:r>
      <w:r>
        <w:rPr>
          <w:sz w:val="24"/>
        </w:rPr>
        <w:t>limitation,</w:t>
      </w:r>
      <w:r>
        <w:rPr>
          <w:spacing w:val="-2"/>
          <w:sz w:val="24"/>
        </w:rPr>
        <w:t xml:space="preserve"> </w:t>
      </w:r>
      <w:r>
        <w:rPr>
          <w:sz w:val="24"/>
        </w:rPr>
        <w:t>tax</w:t>
      </w:r>
      <w:r>
        <w:rPr>
          <w:spacing w:val="-3"/>
          <w:sz w:val="24"/>
        </w:rPr>
        <w:t xml:space="preserve"> </w:t>
      </w:r>
      <w:r>
        <w:rPr>
          <w:sz w:val="24"/>
        </w:rPr>
        <w:t>delinquencies,</w:t>
      </w:r>
      <w:r>
        <w:rPr>
          <w:spacing w:val="-5"/>
          <w:sz w:val="24"/>
        </w:rPr>
        <w:t xml:space="preserve"> </w:t>
      </w:r>
      <w:r>
        <w:rPr>
          <w:sz w:val="24"/>
        </w:rPr>
        <w:t>fee</w:t>
      </w:r>
      <w:r>
        <w:rPr>
          <w:spacing w:val="-4"/>
          <w:sz w:val="24"/>
        </w:rPr>
        <w:t xml:space="preserve"> </w:t>
      </w:r>
      <w:r>
        <w:rPr>
          <w:sz w:val="24"/>
        </w:rPr>
        <w:t>delinquencies</w:t>
      </w:r>
      <w:r>
        <w:rPr>
          <w:spacing w:val="-3"/>
          <w:sz w:val="24"/>
        </w:rPr>
        <w:t xml:space="preserve"> </w:t>
      </w:r>
      <w:r>
        <w:rPr>
          <w:sz w:val="24"/>
        </w:rPr>
        <w:t>or</w:t>
      </w:r>
      <w:r>
        <w:rPr>
          <w:spacing w:val="-6"/>
          <w:sz w:val="24"/>
        </w:rPr>
        <w:t xml:space="preserve"> </w:t>
      </w:r>
      <w:r>
        <w:rPr>
          <w:sz w:val="24"/>
        </w:rPr>
        <w:t>monetary</w:t>
      </w:r>
      <w:r>
        <w:rPr>
          <w:spacing w:val="-5"/>
          <w:sz w:val="24"/>
        </w:rPr>
        <w:t xml:space="preserve"> </w:t>
      </w:r>
      <w:r>
        <w:rPr>
          <w:sz w:val="24"/>
        </w:rPr>
        <w:t>penalties</w:t>
      </w:r>
      <w:r>
        <w:rPr>
          <w:spacing w:val="-3"/>
          <w:sz w:val="24"/>
        </w:rPr>
        <w:t xml:space="preserve"> </w:t>
      </w:r>
      <w:r>
        <w:rPr>
          <w:sz w:val="24"/>
        </w:rPr>
        <w:t>relative</w:t>
      </w:r>
      <w:r>
        <w:rPr>
          <w:spacing w:val="-2"/>
          <w:sz w:val="24"/>
        </w:rPr>
        <w:t xml:space="preserve"> </w:t>
      </w:r>
      <w:r>
        <w:rPr>
          <w:sz w:val="24"/>
        </w:rPr>
        <w:t>thereto.</w:t>
      </w:r>
      <w:r>
        <w:rPr>
          <w:spacing w:val="-2"/>
          <w:sz w:val="24"/>
        </w:rPr>
        <w:t xml:space="preserve"> </w:t>
      </w:r>
      <w:r>
        <w:rPr>
          <w:sz w:val="24"/>
        </w:rPr>
        <w:t>The State</w:t>
      </w:r>
      <w:r>
        <w:rPr>
          <w:spacing w:val="-1"/>
          <w:sz w:val="24"/>
        </w:rPr>
        <w:t xml:space="preserve"> </w:t>
      </w:r>
      <w:r>
        <w:rPr>
          <w:sz w:val="24"/>
        </w:rPr>
        <w:t>shall</w:t>
      </w:r>
      <w:r>
        <w:rPr>
          <w:spacing w:val="-3"/>
          <w:sz w:val="24"/>
        </w:rPr>
        <w:t xml:space="preserve"> </w:t>
      </w:r>
      <w:r>
        <w:rPr>
          <w:sz w:val="24"/>
        </w:rPr>
        <w:t xml:space="preserve">exercise </w:t>
      </w:r>
      <w:proofErr w:type="gramStart"/>
      <w:r>
        <w:rPr>
          <w:sz w:val="24"/>
        </w:rPr>
        <w:t>its</w:t>
      </w:r>
      <w:r>
        <w:rPr>
          <w:spacing w:val="-2"/>
          <w:sz w:val="24"/>
        </w:rPr>
        <w:t xml:space="preserve"> </w:t>
      </w:r>
      <w:r>
        <w:rPr>
          <w:sz w:val="24"/>
        </w:rPr>
        <w:t>set-off</w:t>
      </w:r>
      <w:proofErr w:type="gramEnd"/>
      <w:r>
        <w:rPr>
          <w:sz w:val="24"/>
        </w:rPr>
        <w:t xml:space="preserve"> rights in</w:t>
      </w:r>
      <w:r>
        <w:rPr>
          <w:spacing w:val="-1"/>
          <w:sz w:val="24"/>
        </w:rPr>
        <w:t xml:space="preserve"> </w:t>
      </w:r>
      <w:r>
        <w:rPr>
          <w:sz w:val="24"/>
        </w:rPr>
        <w:t>accordance with normal</w:t>
      </w:r>
      <w:r>
        <w:rPr>
          <w:spacing w:val="-3"/>
          <w:sz w:val="24"/>
        </w:rPr>
        <w:t xml:space="preserve"> </w:t>
      </w:r>
      <w:r>
        <w:rPr>
          <w:sz w:val="24"/>
        </w:rPr>
        <w:t>State</w:t>
      </w:r>
      <w:r>
        <w:rPr>
          <w:spacing w:val="-1"/>
          <w:sz w:val="24"/>
        </w:rPr>
        <w:t xml:space="preserve"> </w:t>
      </w:r>
      <w:r>
        <w:rPr>
          <w:sz w:val="24"/>
        </w:rPr>
        <w:t>practices including, in</w:t>
      </w:r>
      <w:r>
        <w:rPr>
          <w:spacing w:val="-2"/>
          <w:sz w:val="24"/>
        </w:rPr>
        <w:t xml:space="preserve"> </w:t>
      </w:r>
      <w:proofErr w:type="gramStart"/>
      <w:r>
        <w:rPr>
          <w:sz w:val="24"/>
        </w:rPr>
        <w:t>cases of</w:t>
      </w:r>
      <w:proofErr w:type="gramEnd"/>
      <w:r>
        <w:rPr>
          <w:sz w:val="24"/>
        </w:rPr>
        <w:t xml:space="preserve"> set-off pursuant to an audit, the finalization of such audit by the State agency, its representatives, or the State Controller.</w:t>
      </w:r>
    </w:p>
    <w:p w14:paraId="202D382C" w14:textId="77777777" w:rsidR="004C0B22" w:rsidRDefault="004C0B22" w:rsidP="004C0B22">
      <w:pPr>
        <w:pStyle w:val="BodyText"/>
        <w:spacing w:before="1"/>
        <w:rPr>
          <w:sz w:val="24"/>
        </w:rPr>
      </w:pPr>
    </w:p>
    <w:p w14:paraId="01D0A377" w14:textId="77777777" w:rsidR="004C0B22" w:rsidRDefault="004C0B22" w:rsidP="006E105C">
      <w:pPr>
        <w:pStyle w:val="ListParagraph"/>
        <w:widowControl w:val="0"/>
        <w:numPr>
          <w:ilvl w:val="0"/>
          <w:numId w:val="37"/>
        </w:numPr>
        <w:tabs>
          <w:tab w:val="left" w:pos="720"/>
        </w:tabs>
        <w:autoSpaceDE w:val="0"/>
        <w:autoSpaceDN w:val="0"/>
        <w:spacing w:after="0"/>
        <w:ind w:right="417"/>
        <w:contextualSpacing w:val="0"/>
        <w:rPr>
          <w:sz w:val="24"/>
        </w:rPr>
      </w:pPr>
      <w:r>
        <w:rPr>
          <w:sz w:val="24"/>
          <w:u w:val="single"/>
        </w:rPr>
        <w:t>ENTIRE</w:t>
      </w:r>
      <w:r>
        <w:rPr>
          <w:spacing w:val="-2"/>
          <w:sz w:val="24"/>
          <w:u w:val="single"/>
        </w:rPr>
        <w:t xml:space="preserve"> </w:t>
      </w:r>
      <w:r>
        <w:rPr>
          <w:sz w:val="24"/>
          <w:u w:val="single"/>
        </w:rPr>
        <w:t>CONTRACT</w:t>
      </w:r>
      <w:r>
        <w:rPr>
          <w:sz w:val="24"/>
        </w:rPr>
        <w:t>.</w:t>
      </w:r>
      <w:r>
        <w:rPr>
          <w:spacing w:val="-2"/>
          <w:sz w:val="24"/>
        </w:rPr>
        <w:t xml:space="preserve"> </w:t>
      </w:r>
      <w:r>
        <w:rPr>
          <w:sz w:val="24"/>
        </w:rPr>
        <w:t>This</w:t>
      </w:r>
      <w:r>
        <w:rPr>
          <w:spacing w:val="-3"/>
          <w:sz w:val="24"/>
        </w:rPr>
        <w:t xml:space="preserve"> </w:t>
      </w:r>
      <w:r>
        <w:rPr>
          <w:sz w:val="24"/>
        </w:rPr>
        <w:t>document</w:t>
      </w:r>
      <w:r>
        <w:rPr>
          <w:spacing w:val="-2"/>
          <w:sz w:val="24"/>
        </w:rPr>
        <w:t xml:space="preserve"> </w:t>
      </w:r>
      <w:r>
        <w:rPr>
          <w:sz w:val="24"/>
        </w:rPr>
        <w:t>contains</w:t>
      </w:r>
      <w:r>
        <w:rPr>
          <w:spacing w:val="-3"/>
          <w:sz w:val="24"/>
        </w:rPr>
        <w:t xml:space="preserve"> </w:t>
      </w:r>
      <w:r>
        <w:rPr>
          <w:sz w:val="24"/>
        </w:rPr>
        <w:t>the</w:t>
      </w:r>
      <w:r>
        <w:rPr>
          <w:spacing w:val="-4"/>
          <w:sz w:val="24"/>
        </w:rPr>
        <w:t xml:space="preserve"> </w:t>
      </w:r>
      <w:r>
        <w:rPr>
          <w:sz w:val="24"/>
        </w:rPr>
        <w:t>entire</w:t>
      </w:r>
      <w:r>
        <w:rPr>
          <w:spacing w:val="-2"/>
          <w:sz w:val="24"/>
        </w:rPr>
        <w:t xml:space="preserve"> </w:t>
      </w:r>
      <w:r>
        <w:rPr>
          <w:sz w:val="24"/>
        </w:rPr>
        <w:t>Contract</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parties,</w:t>
      </w:r>
      <w:r>
        <w:rPr>
          <w:spacing w:val="-5"/>
          <w:sz w:val="24"/>
        </w:rPr>
        <w:t xml:space="preserve"> </w:t>
      </w:r>
      <w:r>
        <w:rPr>
          <w:sz w:val="24"/>
        </w:rPr>
        <w:t>and</w:t>
      </w:r>
      <w:r>
        <w:rPr>
          <w:spacing w:val="-2"/>
          <w:sz w:val="24"/>
        </w:rPr>
        <w:t xml:space="preserve"> </w:t>
      </w:r>
      <w:r>
        <w:rPr>
          <w:sz w:val="24"/>
        </w:rPr>
        <w:t>neither</w:t>
      </w:r>
      <w:r>
        <w:rPr>
          <w:spacing w:val="-4"/>
          <w:sz w:val="24"/>
        </w:rPr>
        <w:t xml:space="preserve"> </w:t>
      </w:r>
      <w:r>
        <w:rPr>
          <w:sz w:val="24"/>
        </w:rPr>
        <w:t xml:space="preserve">party shall be bound by any statement or representation not contained herein. No waiver shall be deemed to have been made by any of the parties </w:t>
      </w:r>
      <w:r>
        <w:rPr>
          <w:sz w:val="24"/>
          <w:u w:val="single"/>
        </w:rPr>
        <w:t>unless</w:t>
      </w:r>
      <w:r>
        <w:rPr>
          <w:sz w:val="24"/>
        </w:rPr>
        <w:t xml:space="preserve"> expressed in writing and signed by the waiving party. The parties expressly agree that they shall not assert in any action relating to the Contract that any implied waiver occurred between the parties, which is not expressed in writing. The failure of any party to insist in any one or more instances upon strict performance of any of the terms or provisions of the Contract, or to exercise an option or election under the Contract, shall not be construed as a waiver or relinquishment for the future of such terms, provisions, option or election, but the same shall continue in full force and effect, and no waiver by any party of any one or more of its rights or remedies under the Contract shall</w:t>
      </w:r>
      <w:r>
        <w:rPr>
          <w:spacing w:val="-1"/>
          <w:sz w:val="24"/>
        </w:rPr>
        <w:t xml:space="preserve"> </w:t>
      </w:r>
      <w:r>
        <w:rPr>
          <w:sz w:val="24"/>
        </w:rPr>
        <w:t>be deemed to be a waiver of any prior or subsequent rights or remedy under the Contract or at law.</w:t>
      </w:r>
    </w:p>
    <w:p w14:paraId="3C1BB78A" w14:textId="77777777" w:rsidR="004C0B22" w:rsidRDefault="004C0B22" w:rsidP="006E105C">
      <w:pPr>
        <w:pStyle w:val="ListParagraph"/>
        <w:widowControl w:val="0"/>
        <w:numPr>
          <w:ilvl w:val="0"/>
          <w:numId w:val="37"/>
        </w:numPr>
        <w:tabs>
          <w:tab w:val="left" w:pos="720"/>
        </w:tabs>
        <w:autoSpaceDE w:val="0"/>
        <w:autoSpaceDN w:val="0"/>
        <w:spacing w:before="274" w:after="0"/>
        <w:ind w:right="441"/>
        <w:contextualSpacing w:val="0"/>
        <w:rPr>
          <w:sz w:val="24"/>
        </w:rPr>
      </w:pPr>
      <w:r>
        <w:rPr>
          <w:sz w:val="24"/>
          <w:u w:val="single"/>
        </w:rPr>
        <w:t>AMENDMENT.</w:t>
      </w:r>
      <w:r>
        <w:rPr>
          <w:spacing w:val="40"/>
          <w:sz w:val="24"/>
        </w:rPr>
        <w:t xml:space="preserve"> </w:t>
      </w:r>
      <w:r>
        <w:rPr>
          <w:sz w:val="24"/>
        </w:rPr>
        <w:t>No changes, modifications, or amendments in the terms and conditions of this Contract</w:t>
      </w:r>
      <w:r>
        <w:rPr>
          <w:spacing w:val="-1"/>
          <w:sz w:val="24"/>
        </w:rPr>
        <w:t xml:space="preserve"> </w:t>
      </w:r>
      <w:r>
        <w:rPr>
          <w:sz w:val="24"/>
        </w:rPr>
        <w:t>shall</w:t>
      </w:r>
      <w:r>
        <w:rPr>
          <w:spacing w:val="-2"/>
          <w:sz w:val="24"/>
        </w:rPr>
        <w:t xml:space="preserve"> </w:t>
      </w:r>
      <w:r>
        <w:rPr>
          <w:sz w:val="24"/>
        </w:rPr>
        <w:t>be</w:t>
      </w:r>
      <w:r>
        <w:rPr>
          <w:spacing w:val="-1"/>
          <w:sz w:val="24"/>
        </w:rPr>
        <w:t xml:space="preserve"> </w:t>
      </w:r>
      <w:r>
        <w:rPr>
          <w:sz w:val="24"/>
        </w:rPr>
        <w:t>effective</w:t>
      </w:r>
      <w:r>
        <w:rPr>
          <w:spacing w:val="-1"/>
          <w:sz w:val="24"/>
        </w:rPr>
        <w:t xml:space="preserve"> </w:t>
      </w:r>
      <w:r>
        <w:rPr>
          <w:sz w:val="24"/>
        </w:rPr>
        <w:t>unless</w:t>
      </w:r>
      <w:r>
        <w:rPr>
          <w:spacing w:val="-4"/>
          <w:sz w:val="24"/>
        </w:rPr>
        <w:t xml:space="preserve"> </w:t>
      </w:r>
      <w:r>
        <w:rPr>
          <w:sz w:val="24"/>
        </w:rPr>
        <w:t>reduced</w:t>
      </w:r>
      <w:r>
        <w:rPr>
          <w:spacing w:val="-3"/>
          <w:sz w:val="24"/>
        </w:rPr>
        <w:t xml:space="preserve"> </w:t>
      </w:r>
      <w:r>
        <w:rPr>
          <w:sz w:val="24"/>
        </w:rPr>
        <w:t>to</w:t>
      </w:r>
      <w:r>
        <w:rPr>
          <w:spacing w:val="-3"/>
          <w:sz w:val="24"/>
        </w:rPr>
        <w:t xml:space="preserve"> </w:t>
      </w:r>
      <w:r>
        <w:rPr>
          <w:sz w:val="24"/>
        </w:rPr>
        <w:t>writing,</w:t>
      </w:r>
      <w:r>
        <w:rPr>
          <w:spacing w:val="-1"/>
          <w:sz w:val="24"/>
        </w:rPr>
        <w:t xml:space="preserve"> </w:t>
      </w:r>
      <w:r>
        <w:rPr>
          <w:sz w:val="24"/>
        </w:rPr>
        <w:t>numbered</w:t>
      </w:r>
      <w:r>
        <w:rPr>
          <w:spacing w:val="-3"/>
          <w:sz w:val="24"/>
        </w:rPr>
        <w:t xml:space="preserve"> </w:t>
      </w:r>
      <w:r>
        <w:rPr>
          <w:sz w:val="24"/>
        </w:rPr>
        <w:t>and</w:t>
      </w:r>
      <w:r>
        <w:rPr>
          <w:spacing w:val="-6"/>
          <w:sz w:val="24"/>
        </w:rPr>
        <w:t xml:space="preserve"> </w:t>
      </w:r>
      <w:r>
        <w:rPr>
          <w:sz w:val="24"/>
        </w:rPr>
        <w:t>signed</w:t>
      </w:r>
      <w:r>
        <w:rPr>
          <w:spacing w:val="-3"/>
          <w:sz w:val="24"/>
        </w:rPr>
        <w:t xml:space="preserve"> </w:t>
      </w:r>
      <w:r>
        <w:rPr>
          <w:sz w:val="24"/>
        </w:rPr>
        <w:t>by</w:t>
      </w:r>
      <w:r>
        <w:rPr>
          <w:spacing w:val="-2"/>
          <w:sz w:val="24"/>
        </w:rPr>
        <w:t xml:space="preserve"> </w:t>
      </w:r>
      <w:r>
        <w:rPr>
          <w:sz w:val="24"/>
        </w:rPr>
        <w:t>the</w:t>
      </w:r>
      <w:r>
        <w:rPr>
          <w:spacing w:val="-3"/>
          <w:sz w:val="24"/>
        </w:rPr>
        <w:t xml:space="preserve"> </w:t>
      </w:r>
      <w:r>
        <w:rPr>
          <w:sz w:val="24"/>
        </w:rPr>
        <w:t>duly</w:t>
      </w:r>
      <w:r>
        <w:rPr>
          <w:spacing w:val="-2"/>
          <w:sz w:val="24"/>
        </w:rPr>
        <w:t xml:space="preserve"> </w:t>
      </w:r>
      <w:r>
        <w:rPr>
          <w:sz w:val="24"/>
        </w:rPr>
        <w:t>authorized representative of the State and Provider.</w:t>
      </w:r>
    </w:p>
    <w:p w14:paraId="0E5D0287" w14:textId="77777777" w:rsidR="004C0B22" w:rsidRDefault="004C0B22" w:rsidP="006E105C">
      <w:pPr>
        <w:pStyle w:val="ListParagraph"/>
        <w:widowControl w:val="0"/>
        <w:numPr>
          <w:ilvl w:val="0"/>
          <w:numId w:val="37"/>
        </w:numPr>
        <w:tabs>
          <w:tab w:val="left" w:pos="719"/>
        </w:tabs>
        <w:autoSpaceDE w:val="0"/>
        <w:autoSpaceDN w:val="0"/>
        <w:spacing w:before="276" w:after="0"/>
        <w:ind w:left="719" w:hanging="359"/>
        <w:contextualSpacing w:val="0"/>
        <w:rPr>
          <w:sz w:val="24"/>
        </w:rPr>
      </w:pPr>
      <w:r>
        <w:rPr>
          <w:sz w:val="24"/>
          <w:u w:val="single"/>
        </w:rPr>
        <w:lastRenderedPageBreak/>
        <w:t>DEBARMENT,</w:t>
      </w:r>
      <w:r>
        <w:rPr>
          <w:spacing w:val="-6"/>
          <w:sz w:val="24"/>
          <w:u w:val="single"/>
        </w:rPr>
        <w:t xml:space="preserve"> </w:t>
      </w:r>
      <w:r>
        <w:rPr>
          <w:sz w:val="24"/>
          <w:u w:val="single"/>
        </w:rPr>
        <w:t>PERFORMANCE,</w:t>
      </w:r>
      <w:r>
        <w:rPr>
          <w:spacing w:val="-4"/>
          <w:sz w:val="24"/>
          <w:u w:val="single"/>
        </w:rPr>
        <w:t xml:space="preserve"> </w:t>
      </w:r>
      <w:r>
        <w:rPr>
          <w:sz w:val="24"/>
          <w:u w:val="single"/>
        </w:rPr>
        <w:t>AND</w:t>
      </w:r>
      <w:r>
        <w:rPr>
          <w:spacing w:val="-5"/>
          <w:sz w:val="24"/>
          <w:u w:val="single"/>
        </w:rPr>
        <w:t xml:space="preserve"> </w:t>
      </w:r>
      <w:r>
        <w:rPr>
          <w:sz w:val="24"/>
          <w:u w:val="single"/>
        </w:rPr>
        <w:t>NON-COLLUSION</w:t>
      </w:r>
      <w:r>
        <w:rPr>
          <w:spacing w:val="-5"/>
          <w:sz w:val="24"/>
          <w:u w:val="single"/>
        </w:rPr>
        <w:t xml:space="preserve"> </w:t>
      </w:r>
      <w:r>
        <w:rPr>
          <w:sz w:val="24"/>
          <w:u w:val="single"/>
        </w:rPr>
        <w:t>CERTIFICATION.</w:t>
      </w:r>
      <w:r>
        <w:rPr>
          <w:spacing w:val="-4"/>
          <w:sz w:val="24"/>
        </w:rPr>
        <w:t xml:space="preserve"> </w:t>
      </w:r>
      <w:r>
        <w:rPr>
          <w:sz w:val="24"/>
        </w:rPr>
        <w:t>By</w:t>
      </w:r>
      <w:r>
        <w:rPr>
          <w:spacing w:val="-5"/>
          <w:sz w:val="24"/>
        </w:rPr>
        <w:t xml:space="preserve"> </w:t>
      </w:r>
      <w:r>
        <w:rPr>
          <w:sz w:val="24"/>
        </w:rPr>
        <w:t>signing</w:t>
      </w:r>
      <w:r>
        <w:rPr>
          <w:spacing w:val="-8"/>
          <w:sz w:val="24"/>
        </w:rPr>
        <w:t xml:space="preserve"> </w:t>
      </w:r>
      <w:r>
        <w:rPr>
          <w:spacing w:val="-4"/>
          <w:sz w:val="24"/>
        </w:rPr>
        <w:t>this</w:t>
      </w:r>
    </w:p>
    <w:p w14:paraId="2136B3E9" w14:textId="77777777" w:rsidR="004C0B22" w:rsidRDefault="004C0B22" w:rsidP="004C0B22">
      <w:pPr>
        <w:ind w:left="720" w:right="359"/>
        <w:rPr>
          <w:sz w:val="24"/>
        </w:rPr>
      </w:pPr>
      <w:r>
        <w:rPr>
          <w:sz w:val="24"/>
        </w:rPr>
        <w:t xml:space="preserve">Contract, the Provider certifies to the best of Provider’s knowledge and belief that the </w:t>
      </w:r>
      <w:proofErr w:type="gramStart"/>
      <w:r>
        <w:rPr>
          <w:sz w:val="24"/>
        </w:rPr>
        <w:t>aforementioned</w:t>
      </w:r>
      <w:r>
        <w:rPr>
          <w:spacing w:val="-6"/>
          <w:sz w:val="24"/>
        </w:rPr>
        <w:t xml:space="preserve"> </w:t>
      </w:r>
      <w:r>
        <w:rPr>
          <w:sz w:val="24"/>
        </w:rPr>
        <w:t>organization</w:t>
      </w:r>
      <w:proofErr w:type="gramEnd"/>
      <w:r>
        <w:rPr>
          <w:sz w:val="24"/>
        </w:rPr>
        <w:t>,</w:t>
      </w:r>
      <w:r>
        <w:rPr>
          <w:spacing w:val="-5"/>
          <w:sz w:val="24"/>
        </w:rPr>
        <w:t xml:space="preserve"> </w:t>
      </w:r>
      <w:r>
        <w:rPr>
          <w:sz w:val="24"/>
        </w:rPr>
        <w:t>its</w:t>
      </w:r>
      <w:r>
        <w:rPr>
          <w:spacing w:val="-3"/>
          <w:sz w:val="24"/>
        </w:rPr>
        <w:t xml:space="preserve"> </w:t>
      </w:r>
      <w:r>
        <w:rPr>
          <w:sz w:val="24"/>
        </w:rPr>
        <w:t>principals</w:t>
      </w:r>
      <w:r>
        <w:rPr>
          <w:spacing w:val="-2"/>
          <w:sz w:val="24"/>
        </w:rPr>
        <w:t xml:space="preserve"> </w:t>
      </w:r>
      <w:r>
        <w:rPr>
          <w:sz w:val="24"/>
        </w:rPr>
        <w:t>and</w:t>
      </w:r>
      <w:r>
        <w:rPr>
          <w:spacing w:val="-2"/>
          <w:sz w:val="24"/>
        </w:rPr>
        <w:t xml:space="preserve"> </w:t>
      </w:r>
      <w:r>
        <w:rPr>
          <w:sz w:val="24"/>
        </w:rPr>
        <w:t>any</w:t>
      </w:r>
      <w:r>
        <w:rPr>
          <w:spacing w:val="-5"/>
          <w:sz w:val="24"/>
        </w:rPr>
        <w:t xml:space="preserve"> </w:t>
      </w:r>
      <w:r>
        <w:rPr>
          <w:sz w:val="24"/>
        </w:rPr>
        <w:t>subcontractors</w:t>
      </w:r>
      <w:r>
        <w:rPr>
          <w:spacing w:val="-2"/>
          <w:sz w:val="24"/>
        </w:rPr>
        <w:t xml:space="preserve"> </w:t>
      </w:r>
      <w:r>
        <w:rPr>
          <w:sz w:val="24"/>
        </w:rPr>
        <w:t>named</w:t>
      </w:r>
      <w:r>
        <w:rPr>
          <w:spacing w:val="-2"/>
          <w:sz w:val="24"/>
        </w:rPr>
        <w:t xml:space="preserve"> </w:t>
      </w:r>
      <w:r>
        <w:rPr>
          <w:sz w:val="24"/>
        </w:rPr>
        <w:t>in</w:t>
      </w:r>
      <w:r>
        <w:rPr>
          <w:spacing w:val="-4"/>
          <w:sz w:val="24"/>
        </w:rPr>
        <w:t xml:space="preserve"> </w:t>
      </w:r>
      <w:r>
        <w:rPr>
          <w:sz w:val="24"/>
        </w:rPr>
        <w:t>this</w:t>
      </w:r>
      <w:r>
        <w:rPr>
          <w:spacing w:val="-2"/>
          <w:sz w:val="24"/>
        </w:rPr>
        <w:t xml:space="preserve"> Contract:</w:t>
      </w:r>
    </w:p>
    <w:p w14:paraId="4AA0B455" w14:textId="77777777" w:rsidR="004C0B22" w:rsidRDefault="004C0B22" w:rsidP="004C0B22">
      <w:pPr>
        <w:pStyle w:val="BodyText"/>
        <w:rPr>
          <w:sz w:val="24"/>
        </w:rPr>
      </w:pPr>
    </w:p>
    <w:p w14:paraId="1232EDAF" w14:textId="77777777" w:rsidR="004C0B22" w:rsidRDefault="004C0B22" w:rsidP="006E105C">
      <w:pPr>
        <w:pStyle w:val="ListParagraph"/>
        <w:widowControl w:val="0"/>
        <w:numPr>
          <w:ilvl w:val="1"/>
          <w:numId w:val="37"/>
        </w:numPr>
        <w:tabs>
          <w:tab w:val="left" w:pos="900"/>
        </w:tabs>
        <w:autoSpaceDE w:val="0"/>
        <w:autoSpaceDN w:val="0"/>
        <w:spacing w:after="0"/>
        <w:ind w:left="900" w:right="609"/>
        <w:contextualSpacing w:val="0"/>
        <w:rPr>
          <w:sz w:val="24"/>
        </w:rPr>
      </w:pPr>
      <w:r>
        <w:rPr>
          <w:sz w:val="24"/>
        </w:rPr>
        <w:t>Are not presently debarred, suspended, proposed for debarment, and declared ineligible or voluntarily</w:t>
      </w:r>
      <w:r>
        <w:rPr>
          <w:spacing w:val="-3"/>
          <w:sz w:val="24"/>
        </w:rPr>
        <w:t xml:space="preserve"> </w:t>
      </w:r>
      <w:r>
        <w:rPr>
          <w:sz w:val="24"/>
        </w:rPr>
        <w:t>excluded</w:t>
      </w:r>
      <w:r>
        <w:rPr>
          <w:spacing w:val="-2"/>
          <w:sz w:val="24"/>
        </w:rPr>
        <w:t xml:space="preserve"> </w:t>
      </w:r>
      <w:r>
        <w:rPr>
          <w:sz w:val="24"/>
        </w:rPr>
        <w:t>from</w:t>
      </w:r>
      <w:r>
        <w:rPr>
          <w:spacing w:val="-1"/>
          <w:sz w:val="24"/>
        </w:rPr>
        <w:t xml:space="preserve"> </w:t>
      </w:r>
      <w:r>
        <w:rPr>
          <w:sz w:val="24"/>
        </w:rPr>
        <w:t>bidding</w:t>
      </w:r>
      <w:r>
        <w:rPr>
          <w:spacing w:val="-4"/>
          <w:sz w:val="24"/>
        </w:rPr>
        <w:t xml:space="preserve"> </w:t>
      </w:r>
      <w:r>
        <w:rPr>
          <w:sz w:val="24"/>
        </w:rPr>
        <w:t>or</w:t>
      </w:r>
      <w:r>
        <w:rPr>
          <w:spacing w:val="-4"/>
          <w:sz w:val="24"/>
        </w:rPr>
        <w:t xml:space="preserve"> </w:t>
      </w:r>
      <w:r>
        <w:rPr>
          <w:sz w:val="24"/>
        </w:rPr>
        <w:t>working</w:t>
      </w:r>
      <w:r>
        <w:rPr>
          <w:spacing w:val="-4"/>
          <w:sz w:val="24"/>
        </w:rPr>
        <w:t xml:space="preserve"> </w:t>
      </w:r>
      <w:r>
        <w:rPr>
          <w:sz w:val="24"/>
        </w:rPr>
        <w:t>on</w:t>
      </w:r>
      <w:r>
        <w:rPr>
          <w:spacing w:val="-2"/>
          <w:sz w:val="24"/>
        </w:rPr>
        <w:t xml:space="preserve"> </w:t>
      </w:r>
      <w:r>
        <w:rPr>
          <w:sz w:val="24"/>
        </w:rPr>
        <w:t>contracts</w:t>
      </w:r>
      <w:r>
        <w:rPr>
          <w:spacing w:val="-3"/>
          <w:sz w:val="24"/>
        </w:rPr>
        <w:t xml:space="preserve"> </w:t>
      </w:r>
      <w:r>
        <w:rPr>
          <w:sz w:val="24"/>
        </w:rPr>
        <w:t>issued</w:t>
      </w:r>
      <w:r>
        <w:rPr>
          <w:spacing w:val="-4"/>
          <w:sz w:val="24"/>
        </w:rPr>
        <w:t xml:space="preserve"> </w:t>
      </w:r>
      <w:r>
        <w:rPr>
          <w:sz w:val="24"/>
        </w:rPr>
        <w:t>by</w:t>
      </w:r>
      <w:r>
        <w:rPr>
          <w:spacing w:val="-3"/>
          <w:sz w:val="24"/>
        </w:rPr>
        <w:t xml:space="preserve"> </w:t>
      </w:r>
      <w:r>
        <w:rPr>
          <w:sz w:val="24"/>
        </w:rPr>
        <w:t>any</w:t>
      </w:r>
      <w:r>
        <w:rPr>
          <w:spacing w:val="-3"/>
          <w:sz w:val="24"/>
        </w:rPr>
        <w:t xml:space="preserve"> </w:t>
      </w:r>
      <w:r>
        <w:rPr>
          <w:sz w:val="24"/>
        </w:rPr>
        <w:t>governmental</w:t>
      </w:r>
      <w:r>
        <w:rPr>
          <w:spacing w:val="-3"/>
          <w:sz w:val="24"/>
        </w:rPr>
        <w:t xml:space="preserve"> </w:t>
      </w:r>
      <w:r>
        <w:rPr>
          <w:sz w:val="24"/>
        </w:rPr>
        <w:t>agency.</w:t>
      </w:r>
    </w:p>
    <w:p w14:paraId="46D50D05" w14:textId="77777777" w:rsidR="004C0B22" w:rsidRDefault="004C0B22" w:rsidP="004C0B22">
      <w:pPr>
        <w:pStyle w:val="BodyText"/>
        <w:rPr>
          <w:sz w:val="24"/>
        </w:rPr>
      </w:pPr>
    </w:p>
    <w:p w14:paraId="7661465D" w14:textId="77777777" w:rsidR="004C0B22" w:rsidRDefault="004C0B22" w:rsidP="006E105C">
      <w:pPr>
        <w:pStyle w:val="ListParagraph"/>
        <w:widowControl w:val="0"/>
        <w:numPr>
          <w:ilvl w:val="1"/>
          <w:numId w:val="37"/>
        </w:numPr>
        <w:tabs>
          <w:tab w:val="left" w:pos="900"/>
        </w:tabs>
        <w:autoSpaceDE w:val="0"/>
        <w:autoSpaceDN w:val="0"/>
        <w:spacing w:after="0"/>
        <w:ind w:left="900" w:right="489"/>
        <w:contextualSpacing w:val="0"/>
        <w:rPr>
          <w:sz w:val="24"/>
        </w:rPr>
      </w:pPr>
      <w:r>
        <w:rPr>
          <w:sz w:val="24"/>
        </w:rPr>
        <w:t>Have</w:t>
      </w:r>
      <w:r>
        <w:rPr>
          <w:spacing w:val="-2"/>
          <w:sz w:val="24"/>
        </w:rPr>
        <w:t xml:space="preserve"> </w:t>
      </w:r>
      <w:r>
        <w:rPr>
          <w:sz w:val="24"/>
        </w:rPr>
        <w:t>not</w:t>
      </w:r>
      <w:r>
        <w:rPr>
          <w:spacing w:val="-2"/>
          <w:sz w:val="24"/>
        </w:rPr>
        <w:t xml:space="preserve"> </w:t>
      </w:r>
      <w:r>
        <w:rPr>
          <w:sz w:val="24"/>
        </w:rPr>
        <w:t>within</w:t>
      </w:r>
      <w:r>
        <w:rPr>
          <w:spacing w:val="-4"/>
          <w:sz w:val="24"/>
        </w:rPr>
        <w:t xml:space="preserve"> </w:t>
      </w:r>
      <w:r>
        <w:rPr>
          <w:sz w:val="24"/>
        </w:rPr>
        <w:t>three</w:t>
      </w:r>
      <w:r>
        <w:rPr>
          <w:spacing w:val="-2"/>
          <w:sz w:val="24"/>
        </w:rPr>
        <w:t xml:space="preserve"> </w:t>
      </w:r>
      <w:r>
        <w:rPr>
          <w:sz w:val="24"/>
        </w:rPr>
        <w:t>years</w:t>
      </w:r>
      <w:r>
        <w:rPr>
          <w:spacing w:val="-3"/>
          <w:sz w:val="24"/>
        </w:rPr>
        <w:t xml:space="preserve"> </w:t>
      </w:r>
      <w:r>
        <w:rPr>
          <w:sz w:val="24"/>
        </w:rPr>
        <w:t>of</w:t>
      </w:r>
      <w:r>
        <w:rPr>
          <w:spacing w:val="-2"/>
          <w:sz w:val="24"/>
        </w:rPr>
        <w:t xml:space="preserve"> </w:t>
      </w:r>
      <w:r>
        <w:rPr>
          <w:sz w:val="24"/>
        </w:rPr>
        <w:t>submitting</w:t>
      </w:r>
      <w:r>
        <w:rPr>
          <w:spacing w:val="-2"/>
          <w:sz w:val="24"/>
        </w:rPr>
        <w:t xml:space="preserve"> </w:t>
      </w:r>
      <w:r>
        <w:rPr>
          <w:sz w:val="24"/>
        </w:rPr>
        <w:t>the</w:t>
      </w:r>
      <w:r>
        <w:rPr>
          <w:spacing w:val="-4"/>
          <w:sz w:val="24"/>
        </w:rPr>
        <w:t xml:space="preserve"> </w:t>
      </w:r>
      <w:r>
        <w:rPr>
          <w:sz w:val="24"/>
        </w:rPr>
        <w:t>proposal</w:t>
      </w:r>
      <w:r>
        <w:rPr>
          <w:spacing w:val="-3"/>
          <w:sz w:val="24"/>
        </w:rPr>
        <w:t xml:space="preserve"> </w:t>
      </w:r>
      <w:r>
        <w:rPr>
          <w:sz w:val="24"/>
        </w:rPr>
        <w:t>for</w:t>
      </w:r>
      <w:r>
        <w:rPr>
          <w:spacing w:val="-4"/>
          <w:sz w:val="24"/>
        </w:rPr>
        <w:t xml:space="preserve"> </w:t>
      </w:r>
      <w:r>
        <w:rPr>
          <w:sz w:val="24"/>
        </w:rPr>
        <w:t>this</w:t>
      </w:r>
      <w:r>
        <w:rPr>
          <w:spacing w:val="-3"/>
          <w:sz w:val="24"/>
        </w:rPr>
        <w:t xml:space="preserve"> </w:t>
      </w:r>
      <w:r>
        <w:rPr>
          <w:sz w:val="24"/>
        </w:rPr>
        <w:t>contract</w:t>
      </w:r>
      <w:r>
        <w:rPr>
          <w:spacing w:val="-2"/>
          <w:sz w:val="24"/>
        </w:rPr>
        <w:t xml:space="preserve"> </w:t>
      </w:r>
      <w:r>
        <w:rPr>
          <w:sz w:val="24"/>
        </w:rPr>
        <w:t>been</w:t>
      </w:r>
      <w:r>
        <w:rPr>
          <w:spacing w:val="-2"/>
          <w:sz w:val="24"/>
        </w:rPr>
        <w:t xml:space="preserve"> </w:t>
      </w:r>
      <w:r>
        <w:rPr>
          <w:sz w:val="24"/>
        </w:rPr>
        <w:t>convicted</w:t>
      </w:r>
      <w:r>
        <w:rPr>
          <w:spacing w:val="-2"/>
          <w:sz w:val="24"/>
        </w:rPr>
        <w:t xml:space="preserve"> </w:t>
      </w:r>
      <w:r>
        <w:rPr>
          <w:sz w:val="24"/>
        </w:rPr>
        <w:t>of</w:t>
      </w:r>
      <w:r>
        <w:rPr>
          <w:spacing w:val="-5"/>
          <w:sz w:val="24"/>
        </w:rPr>
        <w:t xml:space="preserve"> </w:t>
      </w:r>
      <w:r>
        <w:rPr>
          <w:sz w:val="24"/>
        </w:rPr>
        <w:t>or</w:t>
      </w:r>
      <w:r>
        <w:rPr>
          <w:spacing w:val="-6"/>
          <w:sz w:val="24"/>
        </w:rPr>
        <w:t xml:space="preserve"> </w:t>
      </w:r>
      <w:r>
        <w:rPr>
          <w:sz w:val="24"/>
        </w:rPr>
        <w:t>had a civil judgment rendered against them for:</w:t>
      </w:r>
    </w:p>
    <w:p w14:paraId="0CD55DEA" w14:textId="77777777" w:rsidR="004C0B22" w:rsidRDefault="004C0B22" w:rsidP="006E105C">
      <w:pPr>
        <w:pStyle w:val="ListParagraph"/>
        <w:widowControl w:val="0"/>
        <w:numPr>
          <w:ilvl w:val="2"/>
          <w:numId w:val="37"/>
        </w:numPr>
        <w:tabs>
          <w:tab w:val="left" w:pos="1440"/>
        </w:tabs>
        <w:autoSpaceDE w:val="0"/>
        <w:autoSpaceDN w:val="0"/>
        <w:spacing w:before="100" w:beforeAutospacing="1" w:after="0"/>
        <w:ind w:right="403"/>
        <w:contextualSpacing w:val="0"/>
        <w:jc w:val="left"/>
        <w:rPr>
          <w:sz w:val="24"/>
        </w:rPr>
      </w:pPr>
      <w:r>
        <w:rPr>
          <w:sz w:val="24"/>
        </w:rPr>
        <w:t>Fraud</w:t>
      </w:r>
      <w:r>
        <w:rPr>
          <w:spacing w:val="-2"/>
          <w:sz w:val="24"/>
        </w:rPr>
        <w:t xml:space="preserve"> </w:t>
      </w:r>
      <w:r>
        <w:rPr>
          <w:sz w:val="24"/>
        </w:rPr>
        <w:t>or</w:t>
      </w:r>
      <w:r>
        <w:rPr>
          <w:spacing w:val="-6"/>
          <w:sz w:val="24"/>
        </w:rPr>
        <w:t xml:space="preserve"> </w:t>
      </w:r>
      <w:r>
        <w:rPr>
          <w:sz w:val="24"/>
        </w:rPr>
        <w:t>a</w:t>
      </w:r>
      <w:r>
        <w:rPr>
          <w:spacing w:val="-2"/>
          <w:sz w:val="24"/>
        </w:rPr>
        <w:t xml:space="preserve"> </w:t>
      </w:r>
      <w:r>
        <w:rPr>
          <w:sz w:val="24"/>
        </w:rPr>
        <w:t>criminal</w:t>
      </w:r>
      <w:r>
        <w:rPr>
          <w:spacing w:val="-3"/>
          <w:sz w:val="24"/>
        </w:rPr>
        <w:t xml:space="preserve"> </w:t>
      </w:r>
      <w:r>
        <w:rPr>
          <w:sz w:val="24"/>
        </w:rPr>
        <w:t>offense</w:t>
      </w:r>
      <w:r>
        <w:rPr>
          <w:spacing w:val="-2"/>
          <w:sz w:val="24"/>
        </w:rPr>
        <w:t xml:space="preserve"> </w:t>
      </w:r>
      <w:r>
        <w:rPr>
          <w:sz w:val="24"/>
        </w:rPr>
        <w:t>in</w:t>
      </w:r>
      <w:r>
        <w:rPr>
          <w:spacing w:val="-2"/>
          <w:sz w:val="24"/>
        </w:rPr>
        <w:t xml:space="preserve"> </w:t>
      </w:r>
      <w:r>
        <w:rPr>
          <w:sz w:val="24"/>
        </w:rPr>
        <w:t>connection</w:t>
      </w:r>
      <w:r>
        <w:rPr>
          <w:spacing w:val="-2"/>
          <w:sz w:val="24"/>
        </w:rPr>
        <w:t xml:space="preserve"> </w:t>
      </w:r>
      <w:r>
        <w:rPr>
          <w:sz w:val="24"/>
        </w:rPr>
        <w:t>with</w:t>
      </w:r>
      <w:r>
        <w:rPr>
          <w:spacing w:val="-2"/>
          <w:sz w:val="24"/>
        </w:rPr>
        <w:t xml:space="preserve"> </w:t>
      </w:r>
      <w:r>
        <w:rPr>
          <w:sz w:val="24"/>
        </w:rPr>
        <w:t>obtaining,</w:t>
      </w:r>
      <w:r>
        <w:rPr>
          <w:spacing w:val="-2"/>
          <w:sz w:val="24"/>
        </w:rPr>
        <w:t xml:space="preserve"> </w:t>
      </w:r>
      <w:r>
        <w:rPr>
          <w:sz w:val="24"/>
        </w:rPr>
        <w:t>attempting</w:t>
      </w:r>
      <w:r>
        <w:rPr>
          <w:spacing w:val="-4"/>
          <w:sz w:val="24"/>
        </w:rPr>
        <w:t xml:space="preserve"> </w:t>
      </w:r>
      <w:r>
        <w:rPr>
          <w:sz w:val="24"/>
        </w:rPr>
        <w:t>to</w:t>
      </w:r>
      <w:r>
        <w:rPr>
          <w:spacing w:val="-2"/>
          <w:sz w:val="24"/>
        </w:rPr>
        <w:t xml:space="preserve"> </w:t>
      </w:r>
      <w:r>
        <w:rPr>
          <w:sz w:val="24"/>
        </w:rPr>
        <w:t>obtain,</w:t>
      </w:r>
      <w:r>
        <w:rPr>
          <w:spacing w:val="-2"/>
          <w:sz w:val="24"/>
        </w:rPr>
        <w:t xml:space="preserve"> </w:t>
      </w:r>
      <w:r>
        <w:rPr>
          <w:sz w:val="24"/>
        </w:rPr>
        <w:t>or</w:t>
      </w:r>
      <w:r>
        <w:rPr>
          <w:spacing w:val="-6"/>
          <w:sz w:val="24"/>
        </w:rPr>
        <w:t xml:space="preserve"> </w:t>
      </w:r>
      <w:r>
        <w:rPr>
          <w:sz w:val="24"/>
        </w:rPr>
        <w:t>performing a federal, state or local government transaction or contract.</w:t>
      </w:r>
    </w:p>
    <w:p w14:paraId="1241775F" w14:textId="77777777" w:rsidR="004C0B22" w:rsidRDefault="004C0B22" w:rsidP="006E105C">
      <w:pPr>
        <w:pStyle w:val="ListParagraph"/>
        <w:widowControl w:val="0"/>
        <w:numPr>
          <w:ilvl w:val="2"/>
          <w:numId w:val="37"/>
        </w:numPr>
        <w:tabs>
          <w:tab w:val="left" w:pos="1438"/>
          <w:tab w:val="left" w:pos="1440"/>
        </w:tabs>
        <w:autoSpaceDE w:val="0"/>
        <w:autoSpaceDN w:val="0"/>
        <w:spacing w:before="100" w:beforeAutospacing="1" w:after="0"/>
        <w:ind w:right="563" w:hanging="353"/>
        <w:contextualSpacing w:val="0"/>
        <w:jc w:val="left"/>
        <w:rPr>
          <w:sz w:val="24"/>
        </w:rPr>
      </w:pPr>
      <w:r>
        <w:rPr>
          <w:sz w:val="24"/>
        </w:rPr>
        <w:t>Violating Federal or State antitrust statutes or committing embezzlement, theft, forgery, bribery,</w:t>
      </w:r>
      <w:r>
        <w:rPr>
          <w:spacing w:val="-3"/>
          <w:sz w:val="24"/>
        </w:rPr>
        <w:t xml:space="preserve"> </w:t>
      </w:r>
      <w:r>
        <w:rPr>
          <w:sz w:val="24"/>
        </w:rPr>
        <w:t>falsification</w:t>
      </w:r>
      <w:r>
        <w:rPr>
          <w:spacing w:val="-5"/>
          <w:sz w:val="24"/>
        </w:rPr>
        <w:t xml:space="preserve"> </w:t>
      </w:r>
      <w:r>
        <w:rPr>
          <w:sz w:val="24"/>
        </w:rPr>
        <w:t>or</w:t>
      </w:r>
      <w:r>
        <w:rPr>
          <w:spacing w:val="-6"/>
          <w:sz w:val="24"/>
        </w:rPr>
        <w:t xml:space="preserve"> </w:t>
      </w:r>
      <w:r>
        <w:rPr>
          <w:sz w:val="24"/>
        </w:rPr>
        <w:t>destruction</w:t>
      </w:r>
      <w:r>
        <w:rPr>
          <w:spacing w:val="-3"/>
          <w:sz w:val="24"/>
        </w:rPr>
        <w:t xml:space="preserve"> </w:t>
      </w:r>
      <w:r>
        <w:rPr>
          <w:sz w:val="24"/>
        </w:rPr>
        <w:t>of</w:t>
      </w:r>
      <w:r>
        <w:rPr>
          <w:spacing w:val="-3"/>
          <w:sz w:val="24"/>
        </w:rPr>
        <w:t xml:space="preserve"> </w:t>
      </w:r>
      <w:r>
        <w:rPr>
          <w:sz w:val="24"/>
        </w:rPr>
        <w:t>records,</w:t>
      </w:r>
      <w:r>
        <w:rPr>
          <w:spacing w:val="-6"/>
          <w:sz w:val="24"/>
        </w:rPr>
        <w:t xml:space="preserve"> </w:t>
      </w:r>
      <w:r>
        <w:rPr>
          <w:sz w:val="24"/>
        </w:rPr>
        <w:t>making</w:t>
      </w:r>
      <w:r>
        <w:rPr>
          <w:spacing w:val="-3"/>
          <w:sz w:val="24"/>
        </w:rPr>
        <w:t xml:space="preserve"> </w:t>
      </w:r>
      <w:r>
        <w:rPr>
          <w:sz w:val="24"/>
        </w:rPr>
        <w:t>false</w:t>
      </w:r>
      <w:r>
        <w:rPr>
          <w:spacing w:val="-3"/>
          <w:sz w:val="24"/>
        </w:rPr>
        <w:t xml:space="preserve"> </w:t>
      </w:r>
      <w:r>
        <w:rPr>
          <w:sz w:val="24"/>
        </w:rPr>
        <w:t>statements,</w:t>
      </w:r>
      <w:r>
        <w:rPr>
          <w:spacing w:val="-3"/>
          <w:sz w:val="24"/>
        </w:rPr>
        <w:t xml:space="preserve"> </w:t>
      </w:r>
      <w:r>
        <w:rPr>
          <w:sz w:val="24"/>
        </w:rPr>
        <w:t>or</w:t>
      </w:r>
      <w:r>
        <w:rPr>
          <w:spacing w:val="-5"/>
          <w:sz w:val="24"/>
        </w:rPr>
        <w:t xml:space="preserve"> </w:t>
      </w:r>
      <w:r>
        <w:rPr>
          <w:sz w:val="24"/>
        </w:rPr>
        <w:t>receiving</w:t>
      </w:r>
      <w:r>
        <w:rPr>
          <w:spacing w:val="-3"/>
          <w:sz w:val="24"/>
        </w:rPr>
        <w:t xml:space="preserve"> </w:t>
      </w:r>
      <w:r>
        <w:rPr>
          <w:sz w:val="24"/>
        </w:rPr>
        <w:t xml:space="preserve">stolen </w:t>
      </w:r>
      <w:r>
        <w:rPr>
          <w:spacing w:val="-2"/>
          <w:sz w:val="24"/>
        </w:rPr>
        <w:t>property;</w:t>
      </w:r>
    </w:p>
    <w:p w14:paraId="748D3D44" w14:textId="77777777" w:rsidR="004C0B22" w:rsidRDefault="004C0B22" w:rsidP="006E105C">
      <w:pPr>
        <w:pStyle w:val="ListParagraph"/>
        <w:widowControl w:val="0"/>
        <w:numPr>
          <w:ilvl w:val="2"/>
          <w:numId w:val="37"/>
        </w:numPr>
        <w:tabs>
          <w:tab w:val="left" w:pos="1437"/>
          <w:tab w:val="left" w:pos="1440"/>
        </w:tabs>
        <w:autoSpaceDE w:val="0"/>
        <w:autoSpaceDN w:val="0"/>
        <w:spacing w:after="0"/>
        <w:ind w:right="679" w:hanging="406"/>
        <w:contextualSpacing w:val="0"/>
        <w:jc w:val="left"/>
        <w:rPr>
          <w:sz w:val="24"/>
        </w:rPr>
      </w:pPr>
      <w:r>
        <w:rPr>
          <w:sz w:val="24"/>
        </w:rPr>
        <w:t>Are</w:t>
      </w:r>
      <w:r>
        <w:rPr>
          <w:spacing w:val="-2"/>
          <w:sz w:val="24"/>
        </w:rPr>
        <w:t xml:space="preserve"> </w:t>
      </w:r>
      <w:r>
        <w:rPr>
          <w:sz w:val="24"/>
        </w:rPr>
        <w:t>not</w:t>
      </w:r>
      <w:r>
        <w:rPr>
          <w:spacing w:val="-2"/>
          <w:sz w:val="24"/>
        </w:rPr>
        <w:t xml:space="preserve"> </w:t>
      </w:r>
      <w:r>
        <w:rPr>
          <w:sz w:val="24"/>
        </w:rPr>
        <w:t>presently</w:t>
      </w:r>
      <w:r>
        <w:rPr>
          <w:spacing w:val="-2"/>
          <w:sz w:val="24"/>
        </w:rPr>
        <w:t xml:space="preserve"> </w:t>
      </w:r>
      <w:r>
        <w:rPr>
          <w:sz w:val="24"/>
        </w:rPr>
        <w:t>indicted</w:t>
      </w:r>
      <w:r>
        <w:rPr>
          <w:spacing w:val="-2"/>
          <w:sz w:val="24"/>
        </w:rPr>
        <w:t xml:space="preserve"> </w:t>
      </w:r>
      <w:r>
        <w:rPr>
          <w:sz w:val="24"/>
        </w:rPr>
        <w:t>for</w:t>
      </w:r>
      <w:r>
        <w:rPr>
          <w:spacing w:val="-3"/>
          <w:sz w:val="24"/>
        </w:rPr>
        <w:t xml:space="preserve"> </w:t>
      </w:r>
      <w:r>
        <w:rPr>
          <w:sz w:val="24"/>
        </w:rPr>
        <w:t>or</w:t>
      </w:r>
      <w:r>
        <w:rPr>
          <w:spacing w:val="-3"/>
          <w:sz w:val="24"/>
        </w:rPr>
        <w:t xml:space="preserve"> </w:t>
      </w:r>
      <w:r>
        <w:rPr>
          <w:sz w:val="24"/>
        </w:rPr>
        <w:t>otherwise</w:t>
      </w:r>
      <w:r>
        <w:rPr>
          <w:spacing w:val="-2"/>
          <w:sz w:val="24"/>
        </w:rPr>
        <w:t xml:space="preserve"> </w:t>
      </w:r>
      <w:r>
        <w:rPr>
          <w:sz w:val="24"/>
        </w:rPr>
        <w:t>criminally</w:t>
      </w:r>
      <w:r>
        <w:rPr>
          <w:spacing w:val="-2"/>
          <w:sz w:val="24"/>
        </w:rPr>
        <w:t xml:space="preserve"> </w:t>
      </w:r>
      <w:r>
        <w:rPr>
          <w:sz w:val="24"/>
        </w:rPr>
        <w:t>or</w:t>
      </w:r>
      <w:r>
        <w:rPr>
          <w:spacing w:val="-3"/>
          <w:sz w:val="24"/>
        </w:rPr>
        <w:t xml:space="preserve"> </w:t>
      </w:r>
      <w:r>
        <w:rPr>
          <w:sz w:val="24"/>
        </w:rPr>
        <w:t>civilly</w:t>
      </w:r>
      <w:r>
        <w:rPr>
          <w:spacing w:val="-2"/>
          <w:sz w:val="24"/>
        </w:rPr>
        <w:t xml:space="preserve"> </w:t>
      </w:r>
      <w:r>
        <w:rPr>
          <w:sz w:val="24"/>
        </w:rPr>
        <w:t>charged</w:t>
      </w:r>
      <w:r>
        <w:rPr>
          <w:spacing w:val="-2"/>
          <w:sz w:val="24"/>
        </w:rPr>
        <w:t xml:space="preserve"> </w:t>
      </w:r>
      <w:r>
        <w:rPr>
          <w:sz w:val="24"/>
        </w:rPr>
        <w:t>by</w:t>
      </w:r>
      <w:r>
        <w:rPr>
          <w:spacing w:val="-4"/>
          <w:sz w:val="24"/>
        </w:rPr>
        <w:t xml:space="preserve"> </w:t>
      </w:r>
      <w:r>
        <w:rPr>
          <w:sz w:val="24"/>
        </w:rPr>
        <w:t>a</w:t>
      </w:r>
      <w:r>
        <w:rPr>
          <w:spacing w:val="-3"/>
          <w:sz w:val="24"/>
        </w:rPr>
        <w:t xml:space="preserve"> </w:t>
      </w:r>
      <w:r>
        <w:rPr>
          <w:sz w:val="24"/>
        </w:rPr>
        <w:t>governmental entity (Federal, State or Local) with commission of any of the offenses enumerated in paragraph (b) of this certification; and</w:t>
      </w:r>
    </w:p>
    <w:p w14:paraId="69745E06" w14:textId="77777777" w:rsidR="004C0B22" w:rsidRDefault="004C0B22" w:rsidP="006E105C">
      <w:pPr>
        <w:pStyle w:val="ListParagraph"/>
        <w:widowControl w:val="0"/>
        <w:numPr>
          <w:ilvl w:val="2"/>
          <w:numId w:val="37"/>
        </w:numPr>
        <w:tabs>
          <w:tab w:val="left" w:pos="1440"/>
        </w:tabs>
        <w:autoSpaceDE w:val="0"/>
        <w:autoSpaceDN w:val="0"/>
        <w:spacing w:after="0"/>
        <w:ind w:right="749" w:hanging="420"/>
        <w:contextualSpacing w:val="0"/>
        <w:jc w:val="left"/>
        <w:rPr>
          <w:sz w:val="24"/>
        </w:rPr>
      </w:pPr>
      <w:r>
        <w:rPr>
          <w:sz w:val="24"/>
        </w:rPr>
        <w:t>Have</w:t>
      </w:r>
      <w:r>
        <w:rPr>
          <w:spacing w:val="-1"/>
          <w:sz w:val="24"/>
        </w:rPr>
        <w:t xml:space="preserve"> </w:t>
      </w:r>
      <w:r>
        <w:rPr>
          <w:sz w:val="24"/>
        </w:rPr>
        <w:t>not</w:t>
      </w:r>
      <w:r>
        <w:rPr>
          <w:spacing w:val="-2"/>
          <w:sz w:val="24"/>
        </w:rPr>
        <w:t xml:space="preserve"> </w:t>
      </w:r>
      <w:r>
        <w:rPr>
          <w:sz w:val="24"/>
        </w:rPr>
        <w:t>within</w:t>
      </w:r>
      <w:r>
        <w:rPr>
          <w:spacing w:val="-3"/>
          <w:sz w:val="24"/>
        </w:rPr>
        <w:t xml:space="preserve"> </w:t>
      </w:r>
      <w:r>
        <w:rPr>
          <w:sz w:val="24"/>
        </w:rPr>
        <w:t>a</w:t>
      </w:r>
      <w:r>
        <w:rPr>
          <w:spacing w:val="-1"/>
          <w:sz w:val="24"/>
        </w:rPr>
        <w:t xml:space="preserve"> </w:t>
      </w:r>
      <w:r>
        <w:rPr>
          <w:sz w:val="24"/>
        </w:rPr>
        <w:t>three</w:t>
      </w:r>
      <w:r>
        <w:rPr>
          <w:spacing w:val="-3"/>
          <w:sz w:val="24"/>
        </w:rPr>
        <w:t xml:space="preserve"> </w:t>
      </w:r>
      <w:r>
        <w:rPr>
          <w:sz w:val="24"/>
        </w:rPr>
        <w:t>(3)</w:t>
      </w:r>
      <w:r>
        <w:rPr>
          <w:spacing w:val="-3"/>
          <w:sz w:val="24"/>
        </w:rPr>
        <w:t xml:space="preserve"> </w:t>
      </w:r>
      <w:r>
        <w:rPr>
          <w:sz w:val="24"/>
        </w:rPr>
        <w:t>year</w:t>
      </w:r>
      <w:r>
        <w:rPr>
          <w:spacing w:val="-3"/>
          <w:sz w:val="24"/>
        </w:rPr>
        <w:t xml:space="preserve"> </w:t>
      </w:r>
      <w:r>
        <w:rPr>
          <w:sz w:val="24"/>
        </w:rPr>
        <w:t>period</w:t>
      </w:r>
      <w:r>
        <w:rPr>
          <w:spacing w:val="-1"/>
          <w:sz w:val="24"/>
        </w:rPr>
        <w:t xml:space="preserve"> </w:t>
      </w:r>
      <w:r>
        <w:rPr>
          <w:sz w:val="24"/>
        </w:rPr>
        <w:t>preceding</w:t>
      </w:r>
      <w:r>
        <w:rPr>
          <w:spacing w:val="-2"/>
          <w:sz w:val="24"/>
        </w:rPr>
        <w:t xml:space="preserve"> </w:t>
      </w:r>
      <w:r>
        <w:rPr>
          <w:sz w:val="24"/>
        </w:rPr>
        <w:t>this</w:t>
      </w:r>
      <w:r>
        <w:rPr>
          <w:spacing w:val="-4"/>
          <w:sz w:val="24"/>
        </w:rPr>
        <w:t xml:space="preserve"> </w:t>
      </w:r>
      <w:r>
        <w:rPr>
          <w:sz w:val="24"/>
        </w:rPr>
        <w:t>proposal</w:t>
      </w:r>
      <w:r>
        <w:rPr>
          <w:spacing w:val="-2"/>
          <w:sz w:val="24"/>
        </w:rPr>
        <w:t xml:space="preserve"> </w:t>
      </w:r>
      <w:r>
        <w:rPr>
          <w:sz w:val="24"/>
        </w:rPr>
        <w:t>had</w:t>
      </w:r>
      <w:r>
        <w:rPr>
          <w:spacing w:val="-3"/>
          <w:sz w:val="24"/>
        </w:rPr>
        <w:t xml:space="preserve"> </w:t>
      </w:r>
      <w:r>
        <w:rPr>
          <w:sz w:val="24"/>
        </w:rPr>
        <w:t>one</w:t>
      </w:r>
      <w:r>
        <w:rPr>
          <w:spacing w:val="-1"/>
          <w:sz w:val="24"/>
        </w:rPr>
        <w:t xml:space="preserve"> </w:t>
      </w:r>
      <w:r>
        <w:rPr>
          <w:sz w:val="24"/>
        </w:rPr>
        <w:t>or</w:t>
      </w:r>
      <w:r>
        <w:rPr>
          <w:spacing w:val="-5"/>
          <w:sz w:val="24"/>
        </w:rPr>
        <w:t xml:space="preserve"> </w:t>
      </w:r>
      <w:r>
        <w:rPr>
          <w:sz w:val="24"/>
        </w:rPr>
        <w:t>more</w:t>
      </w:r>
      <w:r>
        <w:rPr>
          <w:spacing w:val="-3"/>
          <w:sz w:val="24"/>
        </w:rPr>
        <w:t xml:space="preserve"> </w:t>
      </w:r>
      <w:r>
        <w:rPr>
          <w:sz w:val="24"/>
        </w:rPr>
        <w:t>federal, state or local government transactions terminated for cause or default.</w:t>
      </w:r>
    </w:p>
    <w:p w14:paraId="304803FE" w14:textId="77777777" w:rsidR="004C0B22" w:rsidRDefault="004C0B22" w:rsidP="004C0B22">
      <w:pPr>
        <w:pStyle w:val="BodyText"/>
        <w:rPr>
          <w:sz w:val="24"/>
        </w:rPr>
      </w:pPr>
    </w:p>
    <w:p w14:paraId="55CDEBC2" w14:textId="77777777" w:rsidR="004C0B22" w:rsidRPr="003D0828" w:rsidRDefault="004C0B22" w:rsidP="006E105C">
      <w:pPr>
        <w:pStyle w:val="ListParagraph"/>
        <w:widowControl w:val="0"/>
        <w:numPr>
          <w:ilvl w:val="1"/>
          <w:numId w:val="37"/>
        </w:numPr>
        <w:tabs>
          <w:tab w:val="left" w:pos="900"/>
        </w:tabs>
        <w:autoSpaceDE w:val="0"/>
        <w:autoSpaceDN w:val="0"/>
        <w:spacing w:after="0"/>
        <w:ind w:left="900" w:right="649"/>
        <w:contextualSpacing w:val="0"/>
        <w:rPr>
          <w:sz w:val="24"/>
        </w:rPr>
        <w:sectPr w:rsidR="004C0B22" w:rsidRPr="003D0828" w:rsidSect="004C0B22">
          <w:pgSz w:w="12240" w:h="15840"/>
          <w:pgMar w:top="940" w:right="360" w:bottom="940" w:left="360" w:header="722" w:footer="672" w:gutter="0"/>
          <w:cols w:space="720"/>
        </w:sectPr>
      </w:pPr>
      <w:r>
        <w:rPr>
          <w:sz w:val="24"/>
        </w:rPr>
        <w:t xml:space="preserve">Have not </w:t>
      </w:r>
      <w:proofErr w:type="gramStart"/>
      <w:r>
        <w:rPr>
          <w:sz w:val="24"/>
        </w:rPr>
        <w:t>entered into</w:t>
      </w:r>
      <w:proofErr w:type="gramEnd"/>
      <w:r>
        <w:rPr>
          <w:sz w:val="24"/>
        </w:rPr>
        <w:t xml:space="preserve"> a prior understanding, agreement, or connection with any corporation, firm,</w:t>
      </w:r>
      <w:r>
        <w:rPr>
          <w:spacing w:val="-2"/>
          <w:sz w:val="24"/>
        </w:rPr>
        <w:t xml:space="preserve"> </w:t>
      </w:r>
      <w:r>
        <w:rPr>
          <w:sz w:val="24"/>
        </w:rPr>
        <w:t>or</w:t>
      </w:r>
      <w:r>
        <w:rPr>
          <w:spacing w:val="-4"/>
          <w:sz w:val="24"/>
        </w:rPr>
        <w:t xml:space="preserve"> </w:t>
      </w:r>
      <w:r>
        <w:rPr>
          <w:sz w:val="24"/>
        </w:rPr>
        <w:t>person</w:t>
      </w:r>
      <w:r>
        <w:rPr>
          <w:spacing w:val="-4"/>
          <w:sz w:val="24"/>
        </w:rPr>
        <w:t xml:space="preserve"> </w:t>
      </w:r>
      <w:r>
        <w:rPr>
          <w:sz w:val="24"/>
        </w:rPr>
        <w:t>submitting</w:t>
      </w:r>
      <w:r>
        <w:rPr>
          <w:spacing w:val="-2"/>
          <w:sz w:val="24"/>
        </w:rPr>
        <w:t xml:space="preserve"> </w:t>
      </w:r>
      <w:r>
        <w:rPr>
          <w:sz w:val="24"/>
        </w:rPr>
        <w:t>a</w:t>
      </w:r>
      <w:r>
        <w:rPr>
          <w:spacing w:val="-4"/>
          <w:sz w:val="24"/>
        </w:rPr>
        <w:t xml:space="preserve"> </w:t>
      </w:r>
      <w:r>
        <w:rPr>
          <w:sz w:val="24"/>
        </w:rPr>
        <w:t>response</w:t>
      </w:r>
      <w:r>
        <w:rPr>
          <w:spacing w:val="-4"/>
          <w:sz w:val="24"/>
        </w:rPr>
        <w:t xml:space="preserve"> </w:t>
      </w:r>
      <w:r>
        <w:rPr>
          <w:sz w:val="24"/>
        </w:rPr>
        <w:t>for</w:t>
      </w:r>
      <w:r>
        <w:rPr>
          <w:spacing w:val="-4"/>
          <w:sz w:val="24"/>
        </w:rPr>
        <w:t xml:space="preserve"> </w:t>
      </w:r>
      <w:r>
        <w:rPr>
          <w:sz w:val="24"/>
        </w:rPr>
        <w:t>the</w:t>
      </w:r>
      <w:r>
        <w:rPr>
          <w:spacing w:val="-2"/>
          <w:sz w:val="24"/>
        </w:rPr>
        <w:t xml:space="preserve"> </w:t>
      </w:r>
      <w:r>
        <w:rPr>
          <w:sz w:val="24"/>
        </w:rPr>
        <w:t>same</w:t>
      </w:r>
      <w:r>
        <w:rPr>
          <w:spacing w:val="-4"/>
          <w:sz w:val="24"/>
        </w:rPr>
        <w:t xml:space="preserve"> </w:t>
      </w:r>
      <w:r>
        <w:rPr>
          <w:sz w:val="24"/>
        </w:rPr>
        <w:t>materials,</w:t>
      </w:r>
      <w:r>
        <w:rPr>
          <w:spacing w:val="-2"/>
          <w:sz w:val="24"/>
        </w:rPr>
        <w:t xml:space="preserve"> </w:t>
      </w:r>
      <w:r>
        <w:rPr>
          <w:sz w:val="24"/>
        </w:rPr>
        <w:t>supplies,</w:t>
      </w:r>
      <w:r>
        <w:rPr>
          <w:spacing w:val="-2"/>
          <w:sz w:val="24"/>
        </w:rPr>
        <w:t xml:space="preserve"> </w:t>
      </w:r>
      <w:r>
        <w:rPr>
          <w:sz w:val="24"/>
        </w:rPr>
        <w:t>equipment,</w:t>
      </w:r>
      <w:r>
        <w:rPr>
          <w:spacing w:val="-2"/>
          <w:sz w:val="24"/>
        </w:rPr>
        <w:t xml:space="preserve"> </w:t>
      </w:r>
      <w:r>
        <w:rPr>
          <w:sz w:val="24"/>
        </w:rPr>
        <w:t>or</w:t>
      </w:r>
      <w:r>
        <w:rPr>
          <w:spacing w:val="-4"/>
          <w:sz w:val="24"/>
        </w:rPr>
        <w:t xml:space="preserve"> </w:t>
      </w:r>
      <w:r>
        <w:rPr>
          <w:sz w:val="24"/>
        </w:rPr>
        <w:t>services and this proposal is in all respects fair and without collusion or fraud. The above-mentioned entities understand and agree that collusive bidding is a violation of state and federal law and can result in fines, prison sentences, and civil damage award</w:t>
      </w:r>
    </w:p>
    <w:p w14:paraId="57DA4C10" w14:textId="77777777" w:rsidR="004C0B22" w:rsidRPr="0071760D" w:rsidRDefault="004C0B22" w:rsidP="004C0B22">
      <w:pPr>
        <w:pStyle w:val="Heading2"/>
        <w:ind w:left="264" w:right="265"/>
        <w:jc w:val="center"/>
        <w:rPr>
          <w:rFonts w:ascii="Arial" w:hAnsi="Arial" w:cs="Arial"/>
          <w:b/>
          <w:bCs/>
          <w:color w:val="auto"/>
          <w:sz w:val="20"/>
          <w:szCs w:val="20"/>
        </w:rPr>
      </w:pPr>
      <w:r w:rsidRPr="0071760D">
        <w:rPr>
          <w:rFonts w:ascii="Arial" w:hAnsi="Arial" w:cs="Arial"/>
          <w:b/>
          <w:bCs/>
          <w:color w:val="auto"/>
          <w:sz w:val="20"/>
          <w:szCs w:val="20"/>
        </w:rPr>
        <w:lastRenderedPageBreak/>
        <w:t>Rider D</w:t>
      </w:r>
    </w:p>
    <w:p w14:paraId="6CA4F2CD" w14:textId="77777777" w:rsidR="004C0B22" w:rsidRPr="0071760D" w:rsidRDefault="004C0B22" w:rsidP="004C0B22">
      <w:pPr>
        <w:pStyle w:val="Heading2"/>
        <w:ind w:left="264" w:right="265"/>
        <w:jc w:val="center"/>
        <w:rPr>
          <w:sz w:val="24"/>
          <w:szCs w:val="24"/>
        </w:rPr>
      </w:pPr>
    </w:p>
    <w:p w14:paraId="0F039F62" w14:textId="77777777" w:rsidR="004C0B22" w:rsidRPr="0071760D" w:rsidRDefault="004C0B22" w:rsidP="0071760D">
      <w:pPr>
        <w:tabs>
          <w:tab w:val="center" w:pos="4860"/>
        </w:tabs>
        <w:spacing w:after="0"/>
        <w:jc w:val="center"/>
        <w:rPr>
          <w:b/>
          <w:bCs/>
        </w:rPr>
      </w:pPr>
      <w:r w:rsidRPr="0071760D">
        <w:rPr>
          <w:b/>
          <w:bCs/>
        </w:rPr>
        <w:t>Maine Historic Preservation Commission</w:t>
      </w:r>
    </w:p>
    <w:p w14:paraId="19061E4A" w14:textId="77777777" w:rsidR="004C0B22" w:rsidRPr="0071760D" w:rsidRDefault="004C0B22" w:rsidP="0071760D">
      <w:pPr>
        <w:tabs>
          <w:tab w:val="center" w:pos="4860"/>
        </w:tabs>
        <w:spacing w:after="0"/>
        <w:jc w:val="center"/>
        <w:rPr>
          <w:b/>
          <w:bCs/>
        </w:rPr>
      </w:pPr>
      <w:r w:rsidRPr="0071760D">
        <w:rPr>
          <w:b/>
          <w:bCs/>
        </w:rPr>
        <w:t>Historic Community Buildings Grant</w:t>
      </w:r>
      <w:r w:rsidRPr="0071760D">
        <w:t xml:space="preserve"> </w:t>
      </w:r>
    </w:p>
    <w:p w14:paraId="1AC4AC64" w14:textId="77777777" w:rsidR="004C0B22" w:rsidRPr="0071760D" w:rsidRDefault="004C0B22" w:rsidP="0071760D">
      <w:pPr>
        <w:tabs>
          <w:tab w:val="center" w:pos="4860"/>
        </w:tabs>
        <w:spacing w:after="0"/>
        <w:jc w:val="center"/>
        <w:rPr>
          <w:b/>
          <w:bCs/>
        </w:rPr>
      </w:pPr>
      <w:r w:rsidRPr="0071760D">
        <w:rPr>
          <w:b/>
          <w:bCs/>
        </w:rPr>
        <w:t xml:space="preserve">Round 1 </w:t>
      </w:r>
    </w:p>
    <w:p w14:paraId="061631F4" w14:textId="77777777" w:rsidR="004C0B22" w:rsidRPr="0071760D" w:rsidRDefault="004C0B22" w:rsidP="0071760D">
      <w:pPr>
        <w:tabs>
          <w:tab w:val="center" w:pos="4860"/>
        </w:tabs>
        <w:spacing w:after="0"/>
        <w:rPr>
          <w:b/>
          <w:bCs/>
        </w:rPr>
      </w:pPr>
    </w:p>
    <w:p w14:paraId="1C8704E8" w14:textId="77777777" w:rsidR="004C0B22" w:rsidRPr="0071760D" w:rsidRDefault="004C0B22" w:rsidP="0071760D">
      <w:pPr>
        <w:tabs>
          <w:tab w:val="center" w:pos="4860"/>
        </w:tabs>
        <w:spacing w:after="0"/>
        <w:jc w:val="center"/>
      </w:pPr>
      <w:r w:rsidRPr="0071760D">
        <w:rPr>
          <w:b/>
          <w:bCs/>
        </w:rPr>
        <w:t>INTERIM PROGRESS REPORT</w:t>
      </w:r>
    </w:p>
    <w:p w14:paraId="1810B741" w14:textId="77777777" w:rsidR="004C0B22" w:rsidRDefault="004C0B22" w:rsidP="004C0B22">
      <w:pPr>
        <w:tabs>
          <w:tab w:val="left" w:pos="-1440"/>
        </w:tabs>
        <w:spacing w:line="227" w:lineRule="auto"/>
        <w:rPr>
          <w:szCs w:val="20"/>
        </w:rPr>
      </w:pPr>
    </w:p>
    <w:p w14:paraId="5452F023" w14:textId="77777777" w:rsidR="004C0B22" w:rsidRDefault="004C0B22" w:rsidP="004C0B22">
      <w:pPr>
        <w:tabs>
          <w:tab w:val="left" w:pos="-1440"/>
        </w:tabs>
        <w:spacing w:line="227" w:lineRule="auto"/>
        <w:rPr>
          <w:szCs w:val="20"/>
        </w:rPr>
      </w:pPr>
      <w:r>
        <w:rPr>
          <w:szCs w:val="20"/>
        </w:rPr>
        <w:tab/>
      </w:r>
      <w:r w:rsidRPr="00C23E29">
        <w:rPr>
          <w:szCs w:val="20"/>
        </w:rPr>
        <w:t xml:space="preserve">Project Name:  </w:t>
      </w:r>
      <w:sdt>
        <w:sdtPr>
          <w:rPr>
            <w:spacing w:val="-2"/>
            <w:sz w:val="24"/>
            <w:szCs w:val="24"/>
          </w:rPr>
          <w:id w:val="-1874225015"/>
          <w:placeholder>
            <w:docPart w:val="1B9735F5504B42A89DB8FD3C48854F89"/>
          </w:placeholder>
          <w:text/>
        </w:sdtPr>
        <w:sdtEndPr/>
        <w:sdtContent>
          <w:r w:rsidRPr="001B3C49">
            <w:rPr>
              <w:spacing w:val="-2"/>
              <w:sz w:val="24"/>
              <w:szCs w:val="24"/>
            </w:rPr>
            <w:t>Name of Organization</w:t>
          </w:r>
        </w:sdtContent>
      </w:sdt>
    </w:p>
    <w:p w14:paraId="0CD3500D" w14:textId="77777777" w:rsidR="004C0B22" w:rsidRDefault="004C0B22" w:rsidP="004C0B22">
      <w:pPr>
        <w:tabs>
          <w:tab w:val="left" w:pos="-1440"/>
        </w:tabs>
        <w:spacing w:line="227" w:lineRule="auto"/>
        <w:rPr>
          <w:szCs w:val="20"/>
        </w:rPr>
      </w:pPr>
      <w:r>
        <w:rPr>
          <w:szCs w:val="20"/>
        </w:rPr>
        <w:tab/>
      </w:r>
    </w:p>
    <w:p w14:paraId="21B2B454" w14:textId="77777777" w:rsidR="004C0B22" w:rsidRPr="00C23E29" w:rsidRDefault="004C0B22" w:rsidP="004C0B22">
      <w:pPr>
        <w:tabs>
          <w:tab w:val="left" w:pos="-1440"/>
        </w:tabs>
        <w:spacing w:line="227" w:lineRule="auto"/>
        <w:rPr>
          <w:szCs w:val="20"/>
        </w:rPr>
      </w:pPr>
      <w:r>
        <w:rPr>
          <w:szCs w:val="20"/>
        </w:rPr>
        <w:tab/>
      </w:r>
      <w:r w:rsidRPr="00C23E29">
        <w:rPr>
          <w:szCs w:val="20"/>
        </w:rPr>
        <w:t xml:space="preserve">Reporting Date:  </w:t>
      </w:r>
      <w:sdt>
        <w:sdtPr>
          <w:rPr>
            <w:sz w:val="24"/>
          </w:rPr>
          <w:id w:val="-158697121"/>
          <w:placeholder>
            <w:docPart w:val="592358C98B5B422ABF85293CD66EE78E"/>
          </w:placeholder>
          <w:date w:fullDate="2026-06-15T00:00:00Z">
            <w:dateFormat w:val="M/d/yyyy"/>
            <w:lid w:val="en-US"/>
            <w:storeMappedDataAs w:val="dateTime"/>
            <w:calendar w:val="gregorian"/>
          </w:date>
        </w:sdtPr>
        <w:sdtEndPr/>
        <w:sdtContent>
          <w:r>
            <w:rPr>
              <w:sz w:val="24"/>
            </w:rPr>
            <w:t>6/15/2026</w:t>
          </w:r>
        </w:sdtContent>
      </w:sdt>
    </w:p>
    <w:tbl>
      <w:tblPr>
        <w:tblW w:w="0" w:type="auto"/>
        <w:jc w:val="center"/>
        <w:tblBorders>
          <w:top w:val="double" w:sz="12" w:space="0" w:color="000000"/>
          <w:bottom w:val="double" w:sz="12" w:space="0" w:color="000000"/>
          <w:insideH w:val="double" w:sz="12" w:space="0" w:color="000000"/>
          <w:insideV w:val="double" w:sz="12" w:space="0" w:color="000000"/>
        </w:tblBorders>
        <w:tblLayout w:type="fixed"/>
        <w:tblCellMar>
          <w:left w:w="120" w:type="dxa"/>
          <w:right w:w="120" w:type="dxa"/>
        </w:tblCellMar>
        <w:tblLook w:val="0600" w:firstRow="0" w:lastRow="0" w:firstColumn="0" w:lastColumn="0" w:noHBand="1" w:noVBand="1"/>
      </w:tblPr>
      <w:tblGrid>
        <w:gridCol w:w="9720"/>
      </w:tblGrid>
      <w:tr w:rsidR="004C0B22" w:rsidRPr="00C23E29" w14:paraId="76452E9D" w14:textId="77777777" w:rsidTr="003538BC">
        <w:trPr>
          <w:jc w:val="center"/>
        </w:trPr>
        <w:tc>
          <w:tcPr>
            <w:tcW w:w="9720" w:type="dxa"/>
            <w:tcBorders>
              <w:top w:val="nil"/>
              <w:bottom w:val="nil"/>
            </w:tcBorders>
          </w:tcPr>
          <w:p w14:paraId="5FBCB76E" w14:textId="77777777" w:rsidR="004C0B22" w:rsidRDefault="004C0B22" w:rsidP="003538BC">
            <w:pPr>
              <w:spacing w:line="227" w:lineRule="auto"/>
              <w:rPr>
                <w:szCs w:val="20"/>
              </w:rPr>
            </w:pPr>
          </w:p>
          <w:p w14:paraId="5A97CD87" w14:textId="77777777" w:rsidR="004C0B22" w:rsidRPr="00C23E29" w:rsidRDefault="004C0B22" w:rsidP="003538BC">
            <w:pPr>
              <w:spacing w:line="227" w:lineRule="auto"/>
              <w:rPr>
                <w:szCs w:val="20"/>
              </w:rPr>
            </w:pPr>
            <w:r w:rsidRPr="00C23E29">
              <w:rPr>
                <w:szCs w:val="20"/>
              </w:rPr>
              <w:t>Work Completed to Date (please describe briefly):</w:t>
            </w:r>
          </w:p>
          <w:p w14:paraId="0CB48B1D" w14:textId="77777777" w:rsidR="004C0B22" w:rsidRPr="00C23E29" w:rsidRDefault="004C0B22" w:rsidP="003538BC">
            <w:pPr>
              <w:spacing w:line="227" w:lineRule="auto"/>
              <w:rPr>
                <w:szCs w:val="20"/>
              </w:rPr>
            </w:pPr>
          </w:p>
          <w:sdt>
            <w:sdtPr>
              <w:rPr>
                <w:szCs w:val="20"/>
              </w:rPr>
              <w:id w:val="-523174567"/>
              <w:placeholder>
                <w:docPart w:val="D08B04D760044928A3F18BC86922C398"/>
              </w:placeholder>
              <w:showingPlcHdr/>
            </w:sdtPr>
            <w:sdtEndPr/>
            <w:sdtContent>
              <w:p w14:paraId="05498D90" w14:textId="77777777" w:rsidR="004C0B22" w:rsidRPr="00C23E29" w:rsidRDefault="004C0B22" w:rsidP="003538BC">
                <w:pPr>
                  <w:spacing w:line="227" w:lineRule="auto"/>
                  <w:rPr>
                    <w:szCs w:val="20"/>
                  </w:rPr>
                </w:pPr>
                <w:r w:rsidRPr="00C23E29">
                  <w:rPr>
                    <w:rStyle w:val="PlaceholderText"/>
                    <w:szCs w:val="20"/>
                  </w:rPr>
                  <w:t>Click or tap here to enter text.</w:t>
                </w:r>
              </w:p>
            </w:sdtContent>
          </w:sdt>
          <w:p w14:paraId="71C87F5D" w14:textId="77777777" w:rsidR="004C0B22" w:rsidRPr="00C23E29" w:rsidRDefault="004C0B22" w:rsidP="003538BC">
            <w:pPr>
              <w:spacing w:line="227" w:lineRule="auto"/>
              <w:rPr>
                <w:szCs w:val="20"/>
              </w:rPr>
            </w:pPr>
          </w:p>
          <w:p w14:paraId="0F6D277F" w14:textId="77777777" w:rsidR="004C0B22" w:rsidRDefault="004C0B22" w:rsidP="003538BC">
            <w:pPr>
              <w:spacing w:after="58" w:line="227" w:lineRule="auto"/>
              <w:rPr>
                <w:szCs w:val="20"/>
              </w:rPr>
            </w:pPr>
          </w:p>
          <w:p w14:paraId="6990E0FE" w14:textId="77777777" w:rsidR="004C0B22" w:rsidRPr="00C23E29" w:rsidRDefault="004C0B22" w:rsidP="003538BC">
            <w:pPr>
              <w:spacing w:after="58" w:line="227" w:lineRule="auto"/>
              <w:rPr>
                <w:szCs w:val="20"/>
              </w:rPr>
            </w:pPr>
          </w:p>
          <w:p w14:paraId="76145067" w14:textId="77777777" w:rsidR="004C0B22" w:rsidRPr="00C23E29" w:rsidRDefault="004C0B22" w:rsidP="003538BC">
            <w:pPr>
              <w:spacing w:after="58" w:line="227" w:lineRule="auto"/>
              <w:rPr>
                <w:szCs w:val="20"/>
              </w:rPr>
            </w:pPr>
            <w:r w:rsidRPr="00C23E29">
              <w:rPr>
                <w:szCs w:val="20"/>
              </w:rPr>
              <w:t xml:space="preserve">Has a reimbursement request been submitted during this quarter?    Yes </w:t>
            </w:r>
            <w:r w:rsidRPr="00C23E29">
              <w:rPr>
                <w:szCs w:val="20"/>
              </w:rPr>
              <w:fldChar w:fldCharType="begin">
                <w:ffData>
                  <w:name w:val="Check1"/>
                  <w:enabled/>
                  <w:calcOnExit w:val="0"/>
                  <w:checkBox>
                    <w:sizeAuto/>
                    <w:default w:val="0"/>
                  </w:checkBox>
                </w:ffData>
              </w:fldChar>
            </w:r>
            <w:bookmarkStart w:id="1" w:name="Check1"/>
            <w:r w:rsidRPr="00C23E29">
              <w:rPr>
                <w:szCs w:val="20"/>
              </w:rPr>
              <w:instrText xml:space="preserve"> FORMCHECKBOX </w:instrText>
            </w:r>
            <w:r w:rsidRPr="00C23E29">
              <w:rPr>
                <w:szCs w:val="20"/>
              </w:rPr>
            </w:r>
            <w:r w:rsidRPr="00C23E29">
              <w:rPr>
                <w:szCs w:val="20"/>
              </w:rPr>
              <w:fldChar w:fldCharType="separate"/>
            </w:r>
            <w:r w:rsidRPr="00C23E29">
              <w:rPr>
                <w:szCs w:val="20"/>
              </w:rPr>
              <w:fldChar w:fldCharType="end"/>
            </w:r>
            <w:bookmarkEnd w:id="1"/>
            <w:r w:rsidRPr="00C23E29">
              <w:rPr>
                <w:szCs w:val="20"/>
              </w:rPr>
              <w:t xml:space="preserve">    N</w:t>
            </w:r>
            <w:r>
              <w:rPr>
                <w:szCs w:val="20"/>
              </w:rPr>
              <w:t>o</w:t>
            </w:r>
            <w:r w:rsidRPr="00C23E29">
              <w:rPr>
                <w:szCs w:val="20"/>
              </w:rPr>
              <w:t xml:space="preserve"> </w:t>
            </w:r>
            <w:r w:rsidRPr="00C23E29">
              <w:rPr>
                <w:szCs w:val="20"/>
              </w:rPr>
              <w:fldChar w:fldCharType="begin">
                <w:ffData>
                  <w:name w:val="Check2"/>
                  <w:enabled/>
                  <w:calcOnExit w:val="0"/>
                  <w:checkBox>
                    <w:sizeAuto/>
                    <w:default w:val="0"/>
                  </w:checkBox>
                </w:ffData>
              </w:fldChar>
            </w:r>
            <w:bookmarkStart w:id="2" w:name="Check2"/>
            <w:r w:rsidRPr="00C23E29">
              <w:rPr>
                <w:szCs w:val="20"/>
              </w:rPr>
              <w:instrText xml:space="preserve"> FORMCHECKBOX </w:instrText>
            </w:r>
            <w:r w:rsidRPr="00C23E29">
              <w:rPr>
                <w:szCs w:val="20"/>
              </w:rPr>
            </w:r>
            <w:r w:rsidRPr="00C23E29">
              <w:rPr>
                <w:szCs w:val="20"/>
              </w:rPr>
              <w:fldChar w:fldCharType="separate"/>
            </w:r>
            <w:r w:rsidRPr="00C23E29">
              <w:rPr>
                <w:szCs w:val="20"/>
              </w:rPr>
              <w:fldChar w:fldCharType="end"/>
            </w:r>
            <w:bookmarkEnd w:id="2"/>
            <w:r w:rsidRPr="00C23E29">
              <w:rPr>
                <w:szCs w:val="20"/>
              </w:rPr>
              <w:t xml:space="preserve">  Amount: $</w:t>
            </w:r>
            <w:r w:rsidRPr="00C23E29">
              <w:rPr>
                <w:szCs w:val="20"/>
                <w:u w:val="single"/>
              </w:rPr>
              <w:fldChar w:fldCharType="begin">
                <w:ffData>
                  <w:name w:val="Text1"/>
                  <w:enabled/>
                  <w:calcOnExit w:val="0"/>
                  <w:textInput/>
                </w:ffData>
              </w:fldChar>
            </w:r>
            <w:bookmarkStart w:id="3" w:name="Text1"/>
            <w:r w:rsidRPr="00C23E29">
              <w:rPr>
                <w:szCs w:val="20"/>
                <w:u w:val="single"/>
              </w:rPr>
              <w:instrText xml:space="preserve"> FORMTEXT </w:instrText>
            </w:r>
            <w:r w:rsidRPr="00C23E29">
              <w:rPr>
                <w:szCs w:val="20"/>
                <w:u w:val="single"/>
              </w:rPr>
            </w:r>
            <w:r w:rsidRPr="00C23E29">
              <w:rPr>
                <w:szCs w:val="20"/>
                <w:u w:val="single"/>
              </w:rPr>
              <w:fldChar w:fldCharType="separate"/>
            </w:r>
            <w:r w:rsidRPr="00C23E29">
              <w:rPr>
                <w:noProof/>
                <w:szCs w:val="20"/>
                <w:u w:val="single"/>
              </w:rPr>
              <w:t> </w:t>
            </w:r>
            <w:r w:rsidRPr="00C23E29">
              <w:rPr>
                <w:noProof/>
                <w:szCs w:val="20"/>
                <w:u w:val="single"/>
              </w:rPr>
              <w:t> </w:t>
            </w:r>
            <w:r w:rsidRPr="00C23E29">
              <w:rPr>
                <w:noProof/>
                <w:szCs w:val="20"/>
                <w:u w:val="single"/>
              </w:rPr>
              <w:t> </w:t>
            </w:r>
            <w:r w:rsidRPr="00C23E29">
              <w:rPr>
                <w:noProof/>
                <w:szCs w:val="20"/>
                <w:u w:val="single"/>
              </w:rPr>
              <w:t> </w:t>
            </w:r>
            <w:r w:rsidRPr="00C23E29">
              <w:rPr>
                <w:noProof/>
                <w:szCs w:val="20"/>
                <w:u w:val="single"/>
              </w:rPr>
              <w:t> </w:t>
            </w:r>
            <w:r w:rsidRPr="00C23E29">
              <w:rPr>
                <w:szCs w:val="20"/>
                <w:u w:val="single"/>
              </w:rPr>
              <w:fldChar w:fldCharType="end"/>
            </w:r>
            <w:bookmarkEnd w:id="3"/>
          </w:p>
          <w:p w14:paraId="1237E59D" w14:textId="77777777" w:rsidR="004C0B22" w:rsidRPr="00C23E29" w:rsidRDefault="004C0B22" w:rsidP="003538BC">
            <w:pPr>
              <w:spacing w:line="227" w:lineRule="auto"/>
              <w:rPr>
                <w:szCs w:val="20"/>
              </w:rPr>
            </w:pPr>
          </w:p>
          <w:p w14:paraId="057066F2" w14:textId="77777777" w:rsidR="004C0B22" w:rsidRPr="00C23E29" w:rsidRDefault="004C0B22" w:rsidP="003538BC">
            <w:pPr>
              <w:spacing w:line="227" w:lineRule="auto"/>
              <w:rPr>
                <w:szCs w:val="20"/>
              </w:rPr>
            </w:pPr>
            <w:r w:rsidRPr="00C23E29">
              <w:rPr>
                <w:szCs w:val="20"/>
              </w:rPr>
              <w:t xml:space="preserve">Is the project on budget?  Yes </w:t>
            </w:r>
            <w:r w:rsidRPr="00C23E29">
              <w:rPr>
                <w:szCs w:val="20"/>
              </w:rPr>
              <w:fldChar w:fldCharType="begin">
                <w:ffData>
                  <w:name w:val="Check1"/>
                  <w:enabled/>
                  <w:calcOnExit w:val="0"/>
                  <w:checkBox>
                    <w:sizeAuto/>
                    <w:default w:val="0"/>
                  </w:checkBox>
                </w:ffData>
              </w:fldChar>
            </w:r>
            <w:r w:rsidRPr="00C23E29">
              <w:rPr>
                <w:szCs w:val="20"/>
              </w:rPr>
              <w:instrText xml:space="preserve"> FORMCHECKBOX </w:instrText>
            </w:r>
            <w:r w:rsidRPr="00C23E29">
              <w:rPr>
                <w:szCs w:val="20"/>
              </w:rPr>
            </w:r>
            <w:r w:rsidRPr="00C23E29">
              <w:rPr>
                <w:szCs w:val="20"/>
              </w:rPr>
              <w:fldChar w:fldCharType="separate"/>
            </w:r>
            <w:r w:rsidRPr="00C23E29">
              <w:rPr>
                <w:szCs w:val="20"/>
              </w:rPr>
              <w:fldChar w:fldCharType="end"/>
            </w:r>
            <w:r w:rsidRPr="00C23E29">
              <w:rPr>
                <w:szCs w:val="20"/>
              </w:rPr>
              <w:t xml:space="preserve">    NO </w:t>
            </w:r>
            <w:r w:rsidRPr="00C23E29">
              <w:rPr>
                <w:szCs w:val="20"/>
              </w:rPr>
              <w:fldChar w:fldCharType="begin">
                <w:ffData>
                  <w:name w:val="Check2"/>
                  <w:enabled/>
                  <w:calcOnExit w:val="0"/>
                  <w:checkBox>
                    <w:sizeAuto/>
                    <w:default w:val="0"/>
                  </w:checkBox>
                </w:ffData>
              </w:fldChar>
            </w:r>
            <w:r w:rsidRPr="00C23E29">
              <w:rPr>
                <w:szCs w:val="20"/>
              </w:rPr>
              <w:instrText xml:space="preserve"> FORMCHECKBOX </w:instrText>
            </w:r>
            <w:r w:rsidRPr="00C23E29">
              <w:rPr>
                <w:szCs w:val="20"/>
              </w:rPr>
            </w:r>
            <w:r w:rsidRPr="00C23E29">
              <w:rPr>
                <w:szCs w:val="20"/>
              </w:rPr>
              <w:fldChar w:fldCharType="separate"/>
            </w:r>
            <w:r w:rsidRPr="00C23E29">
              <w:rPr>
                <w:szCs w:val="20"/>
              </w:rPr>
              <w:fldChar w:fldCharType="end"/>
            </w:r>
            <w:r w:rsidRPr="00C23E29">
              <w:rPr>
                <w:szCs w:val="20"/>
              </w:rPr>
              <w:t xml:space="preserve">   If not, please explain why: </w:t>
            </w:r>
            <w:sdt>
              <w:sdtPr>
                <w:rPr>
                  <w:szCs w:val="20"/>
                </w:rPr>
                <w:id w:val="-1801754130"/>
                <w:placeholder>
                  <w:docPart w:val="255744CCDB21439E91EA65F5D42F6E0A"/>
                </w:placeholder>
                <w:showingPlcHdr/>
              </w:sdtPr>
              <w:sdtEndPr/>
              <w:sdtContent>
                <w:r w:rsidRPr="00C23E29">
                  <w:rPr>
                    <w:rStyle w:val="PlaceholderText"/>
                    <w:szCs w:val="20"/>
                  </w:rPr>
                  <w:t>Click or tap here to enter text.</w:t>
                </w:r>
              </w:sdtContent>
            </w:sdt>
          </w:p>
          <w:p w14:paraId="0B0FBFFE" w14:textId="77777777" w:rsidR="004C0B22" w:rsidRPr="00C23E29" w:rsidRDefault="004C0B22" w:rsidP="003538BC">
            <w:pPr>
              <w:spacing w:after="58" w:line="227" w:lineRule="auto"/>
              <w:rPr>
                <w:b/>
                <w:bCs/>
                <w:szCs w:val="20"/>
              </w:rPr>
            </w:pPr>
          </w:p>
        </w:tc>
      </w:tr>
      <w:tr w:rsidR="004C0B22" w:rsidRPr="00C23E29" w14:paraId="5F9EF115" w14:textId="77777777" w:rsidTr="003538BC">
        <w:trPr>
          <w:trHeight w:val="1107"/>
          <w:jc w:val="center"/>
        </w:trPr>
        <w:tc>
          <w:tcPr>
            <w:tcW w:w="9720" w:type="dxa"/>
            <w:tcBorders>
              <w:top w:val="nil"/>
              <w:bottom w:val="nil"/>
            </w:tcBorders>
          </w:tcPr>
          <w:p w14:paraId="571A37D7" w14:textId="77777777" w:rsidR="004C0B22" w:rsidRPr="00C23E29" w:rsidRDefault="004C0B22" w:rsidP="003538BC">
            <w:pPr>
              <w:rPr>
                <w:szCs w:val="20"/>
              </w:rPr>
            </w:pPr>
            <w:r w:rsidRPr="00C23E29">
              <w:rPr>
                <w:szCs w:val="20"/>
              </w:rPr>
              <w:t>Items submitted with this report. (</w:t>
            </w:r>
            <w:r w:rsidRPr="00C23E29">
              <w:rPr>
                <w:i/>
                <w:szCs w:val="20"/>
              </w:rPr>
              <w:t>check all that apply</w:t>
            </w:r>
            <w:r w:rsidRPr="00C23E29">
              <w:rPr>
                <w:szCs w:val="20"/>
              </w:rPr>
              <w:t>)</w:t>
            </w:r>
          </w:p>
          <w:p w14:paraId="23DD2838" w14:textId="77777777" w:rsidR="004C0B22" w:rsidRPr="00C23E29" w:rsidRDefault="00AB0CAB" w:rsidP="003538BC">
            <w:pPr>
              <w:ind w:left="720"/>
              <w:rPr>
                <w:szCs w:val="20"/>
              </w:rPr>
            </w:pPr>
            <w:sdt>
              <w:sdtPr>
                <w:rPr>
                  <w:szCs w:val="20"/>
                </w:rPr>
                <w:id w:val="-596795759"/>
                <w14:checkbox>
                  <w14:checked w14:val="0"/>
                  <w14:checkedState w14:val="2612" w14:font="MS Gothic"/>
                  <w14:uncheckedState w14:val="2610" w14:font="MS Gothic"/>
                </w14:checkbox>
              </w:sdtPr>
              <w:sdtEndPr/>
              <w:sdtContent>
                <w:r w:rsidR="004C0B22" w:rsidRPr="00C23E29">
                  <w:rPr>
                    <w:rFonts w:ascii="Segoe UI Symbol" w:eastAsia="MS Gothic" w:hAnsi="Segoe UI Symbol" w:cs="Segoe UI Symbol"/>
                    <w:szCs w:val="20"/>
                  </w:rPr>
                  <w:t>☐</w:t>
                </w:r>
              </w:sdtContent>
            </w:sdt>
            <w:r w:rsidR="004C0B22" w:rsidRPr="00C23E29">
              <w:rPr>
                <w:szCs w:val="20"/>
              </w:rPr>
              <w:t xml:space="preserve">  Donated time sheets (</w:t>
            </w:r>
            <w:proofErr w:type="gramStart"/>
            <w:r w:rsidR="004C0B22" w:rsidRPr="00C23E29">
              <w:rPr>
                <w:szCs w:val="20"/>
              </w:rPr>
              <w:t xml:space="preserve">signed)   </w:t>
            </w:r>
            <w:proofErr w:type="gramEnd"/>
            <w:r w:rsidR="004C0B22" w:rsidRPr="00C23E29">
              <w:rPr>
                <w:szCs w:val="20"/>
              </w:rPr>
              <w:t xml:space="preserve">                                       </w:t>
            </w:r>
            <w:sdt>
              <w:sdtPr>
                <w:rPr>
                  <w:szCs w:val="20"/>
                </w:rPr>
                <w:id w:val="-911085714"/>
                <w14:checkbox>
                  <w14:checked w14:val="0"/>
                  <w14:checkedState w14:val="2612" w14:font="MS Gothic"/>
                  <w14:uncheckedState w14:val="2610" w14:font="MS Gothic"/>
                </w14:checkbox>
              </w:sdtPr>
              <w:sdtEndPr/>
              <w:sdtContent>
                <w:r w:rsidR="004C0B22">
                  <w:rPr>
                    <w:rFonts w:ascii="MS Gothic" w:eastAsia="MS Gothic" w:hAnsi="MS Gothic" w:hint="eastAsia"/>
                    <w:szCs w:val="20"/>
                  </w:rPr>
                  <w:t>☐</w:t>
                </w:r>
              </w:sdtContent>
            </w:sdt>
            <w:r w:rsidR="004C0B22" w:rsidRPr="00C23E29">
              <w:rPr>
                <w:szCs w:val="20"/>
              </w:rPr>
              <w:t xml:space="preserve">  Other </w:t>
            </w:r>
            <w:sdt>
              <w:sdtPr>
                <w:rPr>
                  <w:szCs w:val="20"/>
                </w:rPr>
                <w:id w:val="-2143407306"/>
                <w:placeholder>
                  <w:docPart w:val="7A3A89AD32884AEB8430D54CEEADF223"/>
                </w:placeholder>
                <w:showingPlcHdr/>
              </w:sdtPr>
              <w:sdtEndPr/>
              <w:sdtContent>
                <w:r w:rsidR="004C0B22" w:rsidRPr="00C23E29">
                  <w:rPr>
                    <w:rStyle w:val="PlaceholderText"/>
                    <w:szCs w:val="20"/>
                  </w:rPr>
                  <w:t>Click or tap here to enter text.</w:t>
                </w:r>
              </w:sdtContent>
            </w:sdt>
          </w:p>
          <w:p w14:paraId="765CC282" w14:textId="77777777" w:rsidR="004C0B22" w:rsidRPr="00C23E29" w:rsidRDefault="00AB0CAB" w:rsidP="003538BC">
            <w:pPr>
              <w:ind w:left="720"/>
              <w:rPr>
                <w:szCs w:val="20"/>
              </w:rPr>
            </w:pPr>
            <w:sdt>
              <w:sdtPr>
                <w:rPr>
                  <w:szCs w:val="20"/>
                </w:rPr>
                <w:id w:val="-1530943945"/>
                <w14:checkbox>
                  <w14:checked w14:val="0"/>
                  <w14:checkedState w14:val="2612" w14:font="MS Gothic"/>
                  <w14:uncheckedState w14:val="2610" w14:font="MS Gothic"/>
                </w14:checkbox>
              </w:sdtPr>
              <w:sdtEndPr/>
              <w:sdtContent>
                <w:r w:rsidR="004C0B22">
                  <w:rPr>
                    <w:rFonts w:ascii="MS Gothic" w:eastAsia="MS Gothic" w:hAnsi="MS Gothic" w:hint="eastAsia"/>
                    <w:szCs w:val="20"/>
                  </w:rPr>
                  <w:t>☐</w:t>
                </w:r>
              </w:sdtContent>
            </w:sdt>
            <w:r w:rsidR="004C0B22" w:rsidRPr="00C23E29">
              <w:rPr>
                <w:szCs w:val="20"/>
              </w:rPr>
              <w:t xml:space="preserve">  Request for reimbursement                                             </w:t>
            </w:r>
            <w:sdt>
              <w:sdtPr>
                <w:rPr>
                  <w:szCs w:val="20"/>
                </w:rPr>
                <w:id w:val="-418170948"/>
                <w14:checkbox>
                  <w14:checked w14:val="0"/>
                  <w14:checkedState w14:val="2612" w14:font="MS Gothic"/>
                  <w14:uncheckedState w14:val="2610" w14:font="MS Gothic"/>
                </w14:checkbox>
              </w:sdtPr>
              <w:sdtEndPr/>
              <w:sdtContent>
                <w:r w:rsidR="004C0B22">
                  <w:rPr>
                    <w:rFonts w:ascii="MS Gothic" w:eastAsia="MS Gothic" w:hAnsi="MS Gothic" w:hint="eastAsia"/>
                    <w:szCs w:val="20"/>
                  </w:rPr>
                  <w:t>☐</w:t>
                </w:r>
              </w:sdtContent>
            </w:sdt>
            <w:r w:rsidR="004C0B22" w:rsidRPr="00C23E29">
              <w:rPr>
                <w:szCs w:val="20"/>
              </w:rPr>
              <w:t xml:space="preserve">  Photographs</w:t>
            </w:r>
          </w:p>
        </w:tc>
      </w:tr>
      <w:tr w:rsidR="004C0B22" w:rsidRPr="00C23E29" w14:paraId="0E3ED40C" w14:textId="77777777" w:rsidTr="003538BC">
        <w:trPr>
          <w:jc w:val="center"/>
        </w:trPr>
        <w:tc>
          <w:tcPr>
            <w:tcW w:w="9720" w:type="dxa"/>
            <w:tcBorders>
              <w:top w:val="nil"/>
              <w:bottom w:val="nil"/>
            </w:tcBorders>
          </w:tcPr>
          <w:p w14:paraId="6F939635" w14:textId="77777777" w:rsidR="004C0B22" w:rsidRPr="00C23E29" w:rsidRDefault="004C0B22" w:rsidP="003538BC">
            <w:pPr>
              <w:spacing w:line="120" w:lineRule="exact"/>
              <w:rPr>
                <w:szCs w:val="20"/>
              </w:rPr>
            </w:pPr>
          </w:p>
          <w:p w14:paraId="0BF65875" w14:textId="77777777" w:rsidR="004C0B22" w:rsidRPr="00C23E29" w:rsidRDefault="004C0B22" w:rsidP="003538BC">
            <w:pPr>
              <w:spacing w:line="227" w:lineRule="auto"/>
              <w:rPr>
                <w:szCs w:val="20"/>
              </w:rPr>
            </w:pPr>
            <w:r w:rsidRPr="00C23E29">
              <w:rPr>
                <w:szCs w:val="20"/>
              </w:rPr>
              <w:t>The project will be completed:</w:t>
            </w:r>
          </w:p>
          <w:p w14:paraId="04AC34E2" w14:textId="6BE6D834" w:rsidR="004C0B22" w:rsidRPr="00C23E29" w:rsidRDefault="004C0B22" w:rsidP="003538BC">
            <w:pPr>
              <w:tabs>
                <w:tab w:val="right" w:pos="9480"/>
              </w:tabs>
              <w:spacing w:line="227" w:lineRule="auto"/>
              <w:ind w:left="720"/>
              <w:rPr>
                <w:szCs w:val="20"/>
              </w:rPr>
            </w:pPr>
            <w:r w:rsidRPr="00C23E29">
              <w:rPr>
                <w:szCs w:val="20"/>
              </w:rPr>
              <w:t xml:space="preserve">Per the approved scope of work                                          </w:t>
            </w:r>
            <w:sdt>
              <w:sdtPr>
                <w:rPr>
                  <w:szCs w:val="20"/>
                </w:rPr>
                <w:id w:val="-1294364344"/>
                <w14:checkbox>
                  <w14:checked w14:val="0"/>
                  <w14:checkedState w14:val="2612" w14:font="MS Gothic"/>
                  <w14:uncheckedState w14:val="2610" w14:font="MS Gothic"/>
                </w14:checkbox>
              </w:sdtPr>
              <w:sdtEndPr/>
              <w:sdtContent>
                <w:r w:rsidRPr="00C23E29">
                  <w:rPr>
                    <w:rFonts w:ascii="Segoe UI Symbol" w:eastAsia="MS Gothic" w:hAnsi="Segoe UI Symbol" w:cs="Segoe UI Symbol"/>
                    <w:szCs w:val="20"/>
                  </w:rPr>
                  <w:t>☐</w:t>
                </w:r>
              </w:sdtContent>
            </w:sdt>
            <w:r w:rsidRPr="00C23E29">
              <w:rPr>
                <w:szCs w:val="20"/>
              </w:rPr>
              <w:t xml:space="preserve"> Yes     </w:t>
            </w:r>
            <w:sdt>
              <w:sdtPr>
                <w:rPr>
                  <w:szCs w:val="20"/>
                </w:rPr>
                <w:id w:val="-642498719"/>
                <w14:checkbox>
                  <w14:checked w14:val="0"/>
                  <w14:checkedState w14:val="2612" w14:font="MS Gothic"/>
                  <w14:uncheckedState w14:val="2610" w14:font="MS Gothic"/>
                </w14:checkbox>
              </w:sdtPr>
              <w:sdtEndPr/>
              <w:sdtContent>
                <w:r w:rsidRPr="00C23E29">
                  <w:rPr>
                    <w:rFonts w:ascii="Segoe UI Symbol" w:eastAsia="MS Gothic" w:hAnsi="Segoe UI Symbol" w:cs="Segoe UI Symbol"/>
                    <w:szCs w:val="20"/>
                  </w:rPr>
                  <w:t>☐</w:t>
                </w:r>
              </w:sdtContent>
            </w:sdt>
            <w:r w:rsidRPr="00C23E29">
              <w:rPr>
                <w:szCs w:val="20"/>
              </w:rPr>
              <w:t xml:space="preserve"> No</w:t>
            </w:r>
          </w:p>
          <w:p w14:paraId="5D75744D" w14:textId="77777777" w:rsidR="004C0B22" w:rsidRPr="00C23E29" w:rsidRDefault="004C0B22" w:rsidP="003538BC">
            <w:pPr>
              <w:tabs>
                <w:tab w:val="right" w:pos="9480"/>
              </w:tabs>
              <w:spacing w:line="227" w:lineRule="auto"/>
              <w:ind w:left="720"/>
              <w:rPr>
                <w:szCs w:val="20"/>
              </w:rPr>
            </w:pPr>
            <w:r w:rsidRPr="00C23E29">
              <w:rPr>
                <w:szCs w:val="20"/>
              </w:rPr>
              <w:t xml:space="preserve">Per the approved schedule                                                    </w:t>
            </w:r>
            <w:sdt>
              <w:sdtPr>
                <w:rPr>
                  <w:szCs w:val="20"/>
                </w:rPr>
                <w:id w:val="949749645"/>
                <w14:checkbox>
                  <w14:checked w14:val="0"/>
                  <w14:checkedState w14:val="2612" w14:font="MS Gothic"/>
                  <w14:uncheckedState w14:val="2610" w14:font="MS Gothic"/>
                </w14:checkbox>
              </w:sdtPr>
              <w:sdtEndPr/>
              <w:sdtContent>
                <w:r w:rsidRPr="00C23E29">
                  <w:rPr>
                    <w:rFonts w:ascii="Segoe UI Symbol" w:eastAsia="MS Gothic" w:hAnsi="Segoe UI Symbol" w:cs="Segoe UI Symbol"/>
                    <w:szCs w:val="20"/>
                  </w:rPr>
                  <w:t>☐</w:t>
                </w:r>
              </w:sdtContent>
            </w:sdt>
            <w:r w:rsidRPr="00C23E29">
              <w:rPr>
                <w:szCs w:val="20"/>
              </w:rPr>
              <w:t xml:space="preserve"> Yes     </w:t>
            </w:r>
            <w:sdt>
              <w:sdtPr>
                <w:rPr>
                  <w:szCs w:val="20"/>
                </w:rPr>
                <w:id w:val="-412006611"/>
                <w14:checkbox>
                  <w14:checked w14:val="0"/>
                  <w14:checkedState w14:val="2612" w14:font="MS Gothic"/>
                  <w14:uncheckedState w14:val="2610" w14:font="MS Gothic"/>
                </w14:checkbox>
              </w:sdtPr>
              <w:sdtEndPr/>
              <w:sdtContent>
                <w:r w:rsidRPr="00C23E29">
                  <w:rPr>
                    <w:rFonts w:ascii="Segoe UI Symbol" w:eastAsia="MS Gothic" w:hAnsi="Segoe UI Symbol" w:cs="Segoe UI Symbol"/>
                    <w:szCs w:val="20"/>
                  </w:rPr>
                  <w:t>☐</w:t>
                </w:r>
              </w:sdtContent>
            </w:sdt>
            <w:r w:rsidRPr="00C23E29">
              <w:rPr>
                <w:szCs w:val="20"/>
              </w:rPr>
              <w:t xml:space="preserve"> No</w:t>
            </w:r>
          </w:p>
          <w:p w14:paraId="7DFBA2A2" w14:textId="77777777" w:rsidR="004C0B22" w:rsidRPr="00C23E29" w:rsidRDefault="004C0B22" w:rsidP="003538BC">
            <w:pPr>
              <w:tabs>
                <w:tab w:val="right" w:pos="9480"/>
              </w:tabs>
              <w:spacing w:line="227" w:lineRule="auto"/>
              <w:ind w:left="720"/>
              <w:rPr>
                <w:szCs w:val="20"/>
              </w:rPr>
            </w:pPr>
            <w:r w:rsidRPr="00C23E29">
              <w:rPr>
                <w:szCs w:val="20"/>
              </w:rPr>
              <w:t xml:space="preserve">Per the approved budget                                                       </w:t>
            </w:r>
            <w:sdt>
              <w:sdtPr>
                <w:rPr>
                  <w:szCs w:val="20"/>
                </w:rPr>
                <w:id w:val="-1017541700"/>
                <w14:checkbox>
                  <w14:checked w14:val="0"/>
                  <w14:checkedState w14:val="2612" w14:font="MS Gothic"/>
                  <w14:uncheckedState w14:val="2610" w14:font="MS Gothic"/>
                </w14:checkbox>
              </w:sdtPr>
              <w:sdtEndPr/>
              <w:sdtContent>
                <w:r w:rsidRPr="00C23E29">
                  <w:rPr>
                    <w:rFonts w:ascii="Segoe UI Symbol" w:eastAsia="MS Gothic" w:hAnsi="Segoe UI Symbol" w:cs="Segoe UI Symbol"/>
                    <w:szCs w:val="20"/>
                  </w:rPr>
                  <w:t>☐</w:t>
                </w:r>
              </w:sdtContent>
            </w:sdt>
            <w:r w:rsidRPr="00C23E29">
              <w:rPr>
                <w:szCs w:val="20"/>
              </w:rPr>
              <w:t xml:space="preserve"> Yes     </w:t>
            </w:r>
            <w:sdt>
              <w:sdtPr>
                <w:rPr>
                  <w:szCs w:val="20"/>
                </w:rPr>
                <w:id w:val="1392226713"/>
                <w14:checkbox>
                  <w14:checked w14:val="0"/>
                  <w14:checkedState w14:val="2612" w14:font="MS Gothic"/>
                  <w14:uncheckedState w14:val="2610" w14:font="MS Gothic"/>
                </w14:checkbox>
              </w:sdtPr>
              <w:sdtEndPr/>
              <w:sdtContent>
                <w:r w:rsidRPr="00C23E29">
                  <w:rPr>
                    <w:rFonts w:ascii="Segoe UI Symbol" w:eastAsia="MS Gothic" w:hAnsi="Segoe UI Symbol" w:cs="Segoe UI Symbol"/>
                    <w:szCs w:val="20"/>
                  </w:rPr>
                  <w:t>☐</w:t>
                </w:r>
              </w:sdtContent>
            </w:sdt>
            <w:r w:rsidRPr="00C23E29">
              <w:rPr>
                <w:szCs w:val="20"/>
              </w:rPr>
              <w:t xml:space="preserve"> No</w:t>
            </w:r>
          </w:p>
          <w:p w14:paraId="399B19F0" w14:textId="77777777" w:rsidR="004C0B22" w:rsidRPr="00C23E29" w:rsidRDefault="004C0B22" w:rsidP="003538BC">
            <w:pPr>
              <w:spacing w:after="58" w:line="227" w:lineRule="auto"/>
              <w:rPr>
                <w:szCs w:val="20"/>
              </w:rPr>
            </w:pPr>
          </w:p>
        </w:tc>
      </w:tr>
      <w:tr w:rsidR="004C0B22" w:rsidRPr="00C23E29" w14:paraId="15570113" w14:textId="77777777" w:rsidTr="003538BC">
        <w:trPr>
          <w:jc w:val="center"/>
        </w:trPr>
        <w:tc>
          <w:tcPr>
            <w:tcW w:w="9720" w:type="dxa"/>
            <w:tcBorders>
              <w:top w:val="nil"/>
              <w:bottom w:val="nil"/>
            </w:tcBorders>
          </w:tcPr>
          <w:p w14:paraId="1B598B41" w14:textId="77777777" w:rsidR="004C0B22" w:rsidRPr="00C23E29" w:rsidRDefault="004C0B22" w:rsidP="003538BC">
            <w:pPr>
              <w:spacing w:line="120" w:lineRule="exact"/>
              <w:rPr>
                <w:szCs w:val="20"/>
              </w:rPr>
            </w:pPr>
          </w:p>
          <w:p w14:paraId="55400D9C" w14:textId="77777777" w:rsidR="004C0B22" w:rsidRPr="00C23E29" w:rsidRDefault="004C0B22" w:rsidP="003538BC">
            <w:pPr>
              <w:spacing w:after="58" w:line="227" w:lineRule="auto"/>
              <w:rPr>
                <w:szCs w:val="20"/>
              </w:rPr>
            </w:pPr>
            <w:r w:rsidRPr="00C23E29">
              <w:rPr>
                <w:szCs w:val="20"/>
              </w:rPr>
              <w:t xml:space="preserve">Would </w:t>
            </w:r>
            <w:r>
              <w:rPr>
                <w:szCs w:val="20"/>
              </w:rPr>
              <w:t xml:space="preserve">you </w:t>
            </w:r>
            <w:r w:rsidRPr="00C23E29">
              <w:rPr>
                <w:szCs w:val="20"/>
              </w:rPr>
              <w:t>like someone from the Maine Historic Preservation Commission to call to discuss your project</w:t>
            </w:r>
            <w:r>
              <w:rPr>
                <w:szCs w:val="20"/>
              </w:rPr>
              <w:t>?</w:t>
            </w:r>
            <w:r w:rsidRPr="00C23E29">
              <w:rPr>
                <w:szCs w:val="20"/>
              </w:rPr>
              <w:tab/>
            </w:r>
            <w:sdt>
              <w:sdtPr>
                <w:rPr>
                  <w:szCs w:val="20"/>
                </w:rPr>
                <w:id w:val="-1962407124"/>
                <w14:checkbox>
                  <w14:checked w14:val="0"/>
                  <w14:checkedState w14:val="2612" w14:font="MS Gothic"/>
                  <w14:uncheckedState w14:val="2610" w14:font="MS Gothic"/>
                </w14:checkbox>
              </w:sdtPr>
              <w:sdtEndPr/>
              <w:sdtContent>
                <w:r w:rsidRPr="00C23E29">
                  <w:rPr>
                    <w:rFonts w:ascii="Segoe UI Symbol" w:eastAsia="MS Gothic" w:hAnsi="Segoe UI Symbol" w:cs="Segoe UI Symbol"/>
                    <w:szCs w:val="20"/>
                  </w:rPr>
                  <w:t>☐</w:t>
                </w:r>
              </w:sdtContent>
            </w:sdt>
            <w:r w:rsidRPr="00C23E29">
              <w:rPr>
                <w:szCs w:val="20"/>
              </w:rPr>
              <w:t xml:space="preserve"> Yes     </w:t>
            </w:r>
            <w:sdt>
              <w:sdtPr>
                <w:rPr>
                  <w:szCs w:val="20"/>
                </w:rPr>
                <w:id w:val="-582765779"/>
                <w14:checkbox>
                  <w14:checked w14:val="0"/>
                  <w14:checkedState w14:val="2612" w14:font="MS Gothic"/>
                  <w14:uncheckedState w14:val="2610" w14:font="MS Gothic"/>
                </w14:checkbox>
              </w:sdtPr>
              <w:sdtEndPr/>
              <w:sdtContent>
                <w:r w:rsidRPr="00C23E29">
                  <w:rPr>
                    <w:rFonts w:ascii="Segoe UI Symbol" w:eastAsia="MS Gothic" w:hAnsi="Segoe UI Symbol" w:cs="Segoe UI Symbol"/>
                    <w:szCs w:val="20"/>
                  </w:rPr>
                  <w:t>☐</w:t>
                </w:r>
              </w:sdtContent>
            </w:sdt>
            <w:r w:rsidRPr="00C23E29">
              <w:rPr>
                <w:szCs w:val="20"/>
              </w:rPr>
              <w:t xml:space="preserve"> No </w:t>
            </w:r>
          </w:p>
        </w:tc>
      </w:tr>
    </w:tbl>
    <w:p w14:paraId="45D102DB" w14:textId="77777777" w:rsidR="004C0B22" w:rsidRPr="00C23E29" w:rsidRDefault="004C0B22" w:rsidP="004C0B22">
      <w:pPr>
        <w:spacing w:line="227" w:lineRule="auto"/>
        <w:rPr>
          <w:szCs w:val="20"/>
        </w:rPr>
      </w:pPr>
    </w:p>
    <w:p w14:paraId="7E6753F0" w14:textId="77777777" w:rsidR="004C0B22" w:rsidRPr="00C23E29" w:rsidRDefault="004C0B22" w:rsidP="004C0B22">
      <w:pPr>
        <w:spacing w:line="227" w:lineRule="auto"/>
        <w:rPr>
          <w:szCs w:val="20"/>
        </w:rPr>
      </w:pPr>
    </w:p>
    <w:p w14:paraId="5D0C09DC" w14:textId="77777777" w:rsidR="004C0B22" w:rsidRPr="00C23E29" w:rsidRDefault="004C0B22" w:rsidP="004C0B22">
      <w:pPr>
        <w:tabs>
          <w:tab w:val="left" w:pos="-1440"/>
        </w:tabs>
        <w:spacing w:line="227" w:lineRule="auto"/>
        <w:ind w:left="6480" w:hanging="6480"/>
        <w:rPr>
          <w:szCs w:val="20"/>
        </w:rPr>
      </w:pPr>
      <w:r>
        <w:rPr>
          <w:szCs w:val="20"/>
        </w:rPr>
        <w:t xml:space="preserve">       </w:t>
      </w:r>
      <w:proofErr w:type="gramStart"/>
      <w:r w:rsidRPr="00C23E29">
        <w:rPr>
          <w:szCs w:val="20"/>
        </w:rPr>
        <w:t>_____________________________________________</w:t>
      </w:r>
      <w:r w:rsidRPr="00C23E29">
        <w:rPr>
          <w:szCs w:val="20"/>
        </w:rPr>
        <w:tab/>
      </w:r>
      <w:r>
        <w:rPr>
          <w:szCs w:val="20"/>
        </w:rPr>
        <w:t xml:space="preserve">       </w:t>
      </w:r>
      <w:proofErr w:type="gramEnd"/>
      <w:r w:rsidRPr="00C23E29">
        <w:rPr>
          <w:szCs w:val="20"/>
        </w:rPr>
        <w:t>___________________________</w:t>
      </w:r>
    </w:p>
    <w:p w14:paraId="31E31783" w14:textId="77777777" w:rsidR="004C0B22" w:rsidRPr="00C23E29" w:rsidRDefault="004C0B22" w:rsidP="004C0B22">
      <w:pPr>
        <w:tabs>
          <w:tab w:val="left" w:pos="-1440"/>
        </w:tabs>
        <w:spacing w:line="227" w:lineRule="auto"/>
        <w:ind w:left="6480" w:hanging="6480"/>
        <w:rPr>
          <w:szCs w:val="20"/>
        </w:rPr>
      </w:pPr>
      <w:r>
        <w:rPr>
          <w:szCs w:val="20"/>
        </w:rPr>
        <w:t xml:space="preserve">       </w:t>
      </w:r>
      <w:r w:rsidRPr="00C23E29">
        <w:rPr>
          <w:szCs w:val="20"/>
        </w:rPr>
        <w:t>Submitted by</w:t>
      </w:r>
      <w:r w:rsidRPr="00C23E29">
        <w:rPr>
          <w:szCs w:val="20"/>
        </w:rPr>
        <w:tab/>
        <w:t xml:space="preserve">  </w:t>
      </w:r>
      <w:r>
        <w:rPr>
          <w:szCs w:val="20"/>
        </w:rPr>
        <w:t xml:space="preserve">     </w:t>
      </w:r>
      <w:r w:rsidRPr="00C23E29">
        <w:rPr>
          <w:szCs w:val="20"/>
        </w:rPr>
        <w:t xml:space="preserve">Date  </w:t>
      </w:r>
      <w:sdt>
        <w:sdtPr>
          <w:rPr>
            <w:szCs w:val="20"/>
          </w:rPr>
          <w:id w:val="544643786"/>
          <w:placeholder>
            <w:docPart w:val="FCEE06D0B54E4FB088C62746997D4505"/>
          </w:placeholder>
          <w:showingPlcHdr/>
          <w:date>
            <w:dateFormat w:val="M/d/yyyy"/>
            <w:lid w:val="en-US"/>
            <w:storeMappedDataAs w:val="dateTime"/>
            <w:calendar w:val="gregorian"/>
          </w:date>
        </w:sdtPr>
        <w:sdtEndPr/>
        <w:sdtContent>
          <w:r w:rsidRPr="00C23E29">
            <w:rPr>
              <w:rStyle w:val="PlaceholderText"/>
              <w:szCs w:val="20"/>
            </w:rPr>
            <w:t>Click or tap to enter a date.</w:t>
          </w:r>
        </w:sdtContent>
      </w:sdt>
    </w:p>
    <w:p w14:paraId="7009C737" w14:textId="77777777" w:rsidR="004C0B22" w:rsidRDefault="004C0B22" w:rsidP="004C0B22">
      <w:pPr>
        <w:tabs>
          <w:tab w:val="left" w:pos="-1440"/>
        </w:tabs>
        <w:spacing w:line="227" w:lineRule="auto"/>
        <w:jc w:val="center"/>
        <w:rPr>
          <w:b/>
          <w:i/>
          <w:szCs w:val="20"/>
        </w:rPr>
      </w:pPr>
    </w:p>
    <w:p w14:paraId="422C85E3" w14:textId="77777777" w:rsidR="004C0B22" w:rsidRPr="00C23E29" w:rsidRDefault="004C0B22" w:rsidP="00F73FF0">
      <w:pPr>
        <w:tabs>
          <w:tab w:val="left" w:pos="-1440"/>
        </w:tabs>
        <w:spacing w:line="227" w:lineRule="auto"/>
        <w:jc w:val="center"/>
        <w:rPr>
          <w:szCs w:val="20"/>
        </w:rPr>
      </w:pPr>
      <w:r w:rsidRPr="00C23E29">
        <w:rPr>
          <w:b/>
          <w:i/>
          <w:szCs w:val="20"/>
        </w:rPr>
        <w:t xml:space="preserve">Please save form as a Word Document or PDF and email to </w:t>
      </w:r>
      <w:r>
        <w:rPr>
          <w:b/>
          <w:i/>
          <w:szCs w:val="20"/>
        </w:rPr>
        <w:t>erika.webb</w:t>
      </w:r>
      <w:r w:rsidRPr="00C23E29">
        <w:rPr>
          <w:b/>
          <w:i/>
          <w:szCs w:val="20"/>
        </w:rPr>
        <w:t>@maine.gov</w:t>
      </w:r>
    </w:p>
    <w:p w14:paraId="41192783" w14:textId="77777777" w:rsidR="004C0B22" w:rsidRDefault="004C0B22" w:rsidP="004C0B22">
      <w:pPr>
        <w:pStyle w:val="Heading2"/>
        <w:ind w:left="264" w:right="265"/>
        <w:jc w:val="center"/>
      </w:pPr>
      <w:r>
        <w:t xml:space="preserve"> </w:t>
      </w:r>
    </w:p>
    <w:p w14:paraId="7D0DA274" w14:textId="77777777" w:rsidR="004C0B22" w:rsidRDefault="004C0B22" w:rsidP="004C0B22">
      <w:pPr>
        <w:rPr>
          <w:b/>
          <w:bCs/>
          <w:sz w:val="20"/>
          <w:szCs w:val="20"/>
        </w:rPr>
      </w:pPr>
    </w:p>
    <w:p w14:paraId="0F1E427E" w14:textId="77777777" w:rsidR="004C0B22" w:rsidRPr="0071760D" w:rsidRDefault="004C0B22" w:rsidP="004C0B22">
      <w:pPr>
        <w:pStyle w:val="Heading2"/>
        <w:ind w:left="264" w:right="265"/>
        <w:jc w:val="center"/>
        <w:rPr>
          <w:rFonts w:ascii="Arial" w:hAnsi="Arial" w:cs="Arial"/>
          <w:b/>
          <w:bCs/>
          <w:color w:val="auto"/>
          <w:sz w:val="20"/>
          <w:szCs w:val="20"/>
        </w:rPr>
      </w:pPr>
      <w:r w:rsidRPr="0071760D">
        <w:rPr>
          <w:rFonts w:ascii="Arial" w:hAnsi="Arial" w:cs="Arial"/>
          <w:b/>
          <w:bCs/>
          <w:color w:val="auto"/>
          <w:sz w:val="20"/>
          <w:szCs w:val="20"/>
        </w:rPr>
        <w:lastRenderedPageBreak/>
        <w:t xml:space="preserve">Rider E </w:t>
      </w:r>
    </w:p>
    <w:p w14:paraId="1757B0E0" w14:textId="77777777" w:rsidR="004C0B22" w:rsidRPr="0071760D" w:rsidRDefault="004C0B22" w:rsidP="004C0B22">
      <w:pPr>
        <w:pStyle w:val="Heading2"/>
        <w:ind w:left="264" w:right="265"/>
        <w:jc w:val="center"/>
        <w:rPr>
          <w:rFonts w:ascii="Arial" w:hAnsi="Arial" w:cs="Arial"/>
          <w:b/>
          <w:bCs/>
          <w:color w:val="auto"/>
          <w:sz w:val="20"/>
          <w:szCs w:val="20"/>
        </w:rPr>
      </w:pPr>
      <w:r w:rsidRPr="0071760D">
        <w:rPr>
          <w:rFonts w:ascii="Arial" w:hAnsi="Arial" w:cs="Arial"/>
          <w:b/>
          <w:bCs/>
          <w:color w:val="auto"/>
          <w:sz w:val="20"/>
          <w:szCs w:val="20"/>
        </w:rPr>
        <w:t xml:space="preserve">Attachments </w:t>
      </w:r>
    </w:p>
    <w:p w14:paraId="1A2943D7" w14:textId="77777777" w:rsidR="004C0B22" w:rsidRPr="0071760D" w:rsidRDefault="004C0B22" w:rsidP="0071760D">
      <w:pPr>
        <w:pStyle w:val="BodyText"/>
        <w:spacing w:after="0"/>
        <w:rPr>
          <w:rFonts w:ascii="Calibri"/>
          <w:b w:val="0"/>
          <w:sz w:val="24"/>
          <w:szCs w:val="24"/>
        </w:rPr>
      </w:pPr>
    </w:p>
    <w:p w14:paraId="3C1C4701" w14:textId="77777777" w:rsidR="004C0B22" w:rsidRPr="0071760D" w:rsidRDefault="004C0B22" w:rsidP="00F73FF0">
      <w:pPr>
        <w:pStyle w:val="BodyText"/>
        <w:spacing w:after="0"/>
        <w:ind w:left="360"/>
        <w:rPr>
          <w:rFonts w:ascii="Arial" w:hAnsi="Arial" w:cs="Arial"/>
          <w:b w:val="0"/>
          <w:bCs/>
          <w:sz w:val="20"/>
          <w:szCs w:val="20"/>
        </w:rPr>
      </w:pPr>
      <w:r w:rsidRPr="0071760D">
        <w:rPr>
          <w:rFonts w:ascii="Arial" w:hAnsi="Arial" w:cs="Arial"/>
          <w:b w:val="0"/>
          <w:bCs/>
          <w:sz w:val="20"/>
          <w:szCs w:val="20"/>
        </w:rPr>
        <w:t>The</w:t>
      </w:r>
      <w:r w:rsidRPr="0071760D">
        <w:rPr>
          <w:rFonts w:ascii="Arial" w:hAnsi="Arial" w:cs="Arial"/>
          <w:b w:val="0"/>
          <w:bCs/>
          <w:spacing w:val="-6"/>
          <w:sz w:val="20"/>
          <w:szCs w:val="20"/>
        </w:rPr>
        <w:t xml:space="preserve"> </w:t>
      </w:r>
      <w:r w:rsidRPr="0071760D">
        <w:rPr>
          <w:rFonts w:ascii="Arial" w:hAnsi="Arial" w:cs="Arial"/>
          <w:b w:val="0"/>
          <w:bCs/>
          <w:sz w:val="20"/>
          <w:szCs w:val="20"/>
        </w:rPr>
        <w:t>following</w:t>
      </w:r>
      <w:r w:rsidRPr="0071760D">
        <w:rPr>
          <w:rFonts w:ascii="Arial" w:hAnsi="Arial" w:cs="Arial"/>
          <w:b w:val="0"/>
          <w:bCs/>
          <w:spacing w:val="-4"/>
          <w:sz w:val="20"/>
          <w:szCs w:val="20"/>
        </w:rPr>
        <w:t xml:space="preserve"> </w:t>
      </w:r>
      <w:r w:rsidRPr="0071760D">
        <w:rPr>
          <w:rFonts w:ascii="Arial" w:hAnsi="Arial" w:cs="Arial"/>
          <w:b w:val="0"/>
          <w:bCs/>
          <w:sz w:val="20"/>
          <w:szCs w:val="20"/>
        </w:rPr>
        <w:t>documents</w:t>
      </w:r>
      <w:r w:rsidRPr="0071760D">
        <w:rPr>
          <w:rFonts w:ascii="Arial" w:hAnsi="Arial" w:cs="Arial"/>
          <w:b w:val="0"/>
          <w:bCs/>
          <w:spacing w:val="-5"/>
          <w:sz w:val="20"/>
          <w:szCs w:val="20"/>
        </w:rPr>
        <w:t xml:space="preserve"> </w:t>
      </w:r>
      <w:r w:rsidRPr="0071760D">
        <w:rPr>
          <w:rFonts w:ascii="Arial" w:hAnsi="Arial" w:cs="Arial"/>
          <w:b w:val="0"/>
          <w:bCs/>
          <w:sz w:val="20"/>
          <w:szCs w:val="20"/>
        </w:rPr>
        <w:t>are</w:t>
      </w:r>
      <w:r w:rsidRPr="0071760D">
        <w:rPr>
          <w:rFonts w:ascii="Arial" w:hAnsi="Arial" w:cs="Arial"/>
          <w:b w:val="0"/>
          <w:bCs/>
          <w:spacing w:val="-5"/>
          <w:sz w:val="20"/>
          <w:szCs w:val="20"/>
        </w:rPr>
        <w:t xml:space="preserve"> </w:t>
      </w:r>
      <w:r w:rsidRPr="0071760D">
        <w:rPr>
          <w:rFonts w:ascii="Arial" w:hAnsi="Arial" w:cs="Arial"/>
          <w:b w:val="0"/>
          <w:bCs/>
          <w:sz w:val="20"/>
          <w:szCs w:val="20"/>
        </w:rPr>
        <w:t>attached</w:t>
      </w:r>
      <w:r w:rsidRPr="0071760D">
        <w:rPr>
          <w:rFonts w:ascii="Arial" w:hAnsi="Arial" w:cs="Arial"/>
          <w:b w:val="0"/>
          <w:bCs/>
          <w:spacing w:val="-4"/>
          <w:sz w:val="20"/>
          <w:szCs w:val="20"/>
        </w:rPr>
        <w:t xml:space="preserve"> </w:t>
      </w:r>
      <w:r w:rsidRPr="0071760D">
        <w:rPr>
          <w:rFonts w:ascii="Arial" w:hAnsi="Arial" w:cs="Arial"/>
          <w:b w:val="0"/>
          <w:bCs/>
          <w:sz w:val="20"/>
          <w:szCs w:val="20"/>
        </w:rPr>
        <w:t>to</w:t>
      </w:r>
      <w:r w:rsidRPr="0071760D">
        <w:rPr>
          <w:rFonts w:ascii="Arial" w:hAnsi="Arial" w:cs="Arial"/>
          <w:b w:val="0"/>
          <w:bCs/>
          <w:spacing w:val="-6"/>
          <w:sz w:val="20"/>
          <w:szCs w:val="20"/>
        </w:rPr>
        <w:t xml:space="preserve"> </w:t>
      </w:r>
      <w:r w:rsidRPr="0071760D">
        <w:rPr>
          <w:rFonts w:ascii="Arial" w:hAnsi="Arial" w:cs="Arial"/>
          <w:b w:val="0"/>
          <w:bCs/>
          <w:sz w:val="20"/>
          <w:szCs w:val="20"/>
        </w:rPr>
        <w:t>and</w:t>
      </w:r>
      <w:r w:rsidRPr="0071760D">
        <w:rPr>
          <w:rFonts w:ascii="Arial" w:hAnsi="Arial" w:cs="Arial"/>
          <w:b w:val="0"/>
          <w:bCs/>
          <w:spacing w:val="-4"/>
          <w:sz w:val="20"/>
          <w:szCs w:val="20"/>
        </w:rPr>
        <w:t xml:space="preserve"> </w:t>
      </w:r>
      <w:r w:rsidRPr="0071760D">
        <w:rPr>
          <w:rFonts w:ascii="Arial" w:hAnsi="Arial" w:cs="Arial"/>
          <w:b w:val="0"/>
          <w:bCs/>
          <w:sz w:val="20"/>
          <w:szCs w:val="20"/>
        </w:rPr>
        <w:t>made</w:t>
      </w:r>
      <w:r w:rsidRPr="0071760D">
        <w:rPr>
          <w:rFonts w:ascii="Arial" w:hAnsi="Arial" w:cs="Arial"/>
          <w:b w:val="0"/>
          <w:bCs/>
          <w:spacing w:val="-5"/>
          <w:sz w:val="20"/>
          <w:szCs w:val="20"/>
        </w:rPr>
        <w:t xml:space="preserve"> </w:t>
      </w:r>
      <w:r w:rsidRPr="0071760D">
        <w:rPr>
          <w:rFonts w:ascii="Arial" w:hAnsi="Arial" w:cs="Arial"/>
          <w:b w:val="0"/>
          <w:bCs/>
          <w:sz w:val="20"/>
          <w:szCs w:val="20"/>
        </w:rPr>
        <w:t>a</w:t>
      </w:r>
      <w:r w:rsidRPr="0071760D">
        <w:rPr>
          <w:rFonts w:ascii="Arial" w:hAnsi="Arial" w:cs="Arial"/>
          <w:b w:val="0"/>
          <w:bCs/>
          <w:spacing w:val="-4"/>
          <w:sz w:val="20"/>
          <w:szCs w:val="20"/>
        </w:rPr>
        <w:t xml:space="preserve"> </w:t>
      </w:r>
      <w:r w:rsidRPr="0071760D">
        <w:rPr>
          <w:rFonts w:ascii="Arial" w:hAnsi="Arial" w:cs="Arial"/>
          <w:b w:val="0"/>
          <w:bCs/>
          <w:sz w:val="20"/>
          <w:szCs w:val="20"/>
        </w:rPr>
        <w:t>part</w:t>
      </w:r>
      <w:r w:rsidRPr="0071760D">
        <w:rPr>
          <w:rFonts w:ascii="Arial" w:hAnsi="Arial" w:cs="Arial"/>
          <w:b w:val="0"/>
          <w:bCs/>
          <w:spacing w:val="-6"/>
          <w:sz w:val="20"/>
          <w:szCs w:val="20"/>
        </w:rPr>
        <w:t xml:space="preserve"> </w:t>
      </w:r>
      <w:r w:rsidRPr="0071760D">
        <w:rPr>
          <w:rFonts w:ascii="Arial" w:hAnsi="Arial" w:cs="Arial"/>
          <w:b w:val="0"/>
          <w:bCs/>
          <w:sz w:val="20"/>
          <w:szCs w:val="20"/>
        </w:rPr>
        <w:t>of</w:t>
      </w:r>
      <w:r w:rsidRPr="0071760D">
        <w:rPr>
          <w:rFonts w:ascii="Arial" w:hAnsi="Arial" w:cs="Arial"/>
          <w:b w:val="0"/>
          <w:bCs/>
          <w:spacing w:val="-5"/>
          <w:sz w:val="20"/>
          <w:szCs w:val="20"/>
        </w:rPr>
        <w:t xml:space="preserve"> </w:t>
      </w:r>
      <w:r w:rsidRPr="0071760D">
        <w:rPr>
          <w:rFonts w:ascii="Arial" w:hAnsi="Arial" w:cs="Arial"/>
          <w:b w:val="0"/>
          <w:bCs/>
          <w:sz w:val="20"/>
          <w:szCs w:val="20"/>
        </w:rPr>
        <w:t>this</w:t>
      </w:r>
      <w:r w:rsidRPr="0071760D">
        <w:rPr>
          <w:rFonts w:ascii="Arial" w:hAnsi="Arial" w:cs="Arial"/>
          <w:b w:val="0"/>
          <w:bCs/>
          <w:spacing w:val="-2"/>
          <w:sz w:val="20"/>
          <w:szCs w:val="20"/>
        </w:rPr>
        <w:t xml:space="preserve"> Agreement:</w:t>
      </w:r>
    </w:p>
    <w:p w14:paraId="7D78A718" w14:textId="77777777" w:rsidR="00F73FF0" w:rsidRPr="0071760D" w:rsidRDefault="00F73FF0" w:rsidP="00F73FF0">
      <w:pPr>
        <w:spacing w:after="0"/>
        <w:ind w:left="360"/>
        <w:rPr>
          <w:rFonts w:ascii="Arial" w:hAnsi="Arial" w:cs="Arial"/>
          <w:b/>
          <w:sz w:val="20"/>
          <w:szCs w:val="20"/>
          <w:u w:val="single"/>
        </w:rPr>
      </w:pPr>
    </w:p>
    <w:p w14:paraId="65923C69" w14:textId="47F42D3F" w:rsidR="004C0B22" w:rsidRPr="0071760D" w:rsidRDefault="004C0B22" w:rsidP="00F73FF0">
      <w:pPr>
        <w:spacing w:after="0"/>
        <w:ind w:left="360"/>
        <w:rPr>
          <w:rFonts w:ascii="Arial" w:hAnsi="Arial" w:cs="Arial"/>
          <w:b/>
          <w:sz w:val="20"/>
          <w:szCs w:val="20"/>
        </w:rPr>
      </w:pPr>
      <w:r w:rsidRPr="0071760D">
        <w:rPr>
          <w:rFonts w:ascii="Arial" w:hAnsi="Arial" w:cs="Arial"/>
          <w:b/>
          <w:sz w:val="20"/>
          <w:szCs w:val="20"/>
          <w:u w:val="single"/>
        </w:rPr>
        <w:t>Deliverables</w:t>
      </w:r>
      <w:r w:rsidRPr="0071760D">
        <w:rPr>
          <w:rFonts w:ascii="Arial" w:hAnsi="Arial" w:cs="Arial"/>
          <w:b/>
          <w:spacing w:val="37"/>
          <w:sz w:val="20"/>
          <w:szCs w:val="20"/>
          <w:u w:val="single"/>
        </w:rPr>
        <w:t xml:space="preserve"> </w:t>
      </w:r>
      <w:r w:rsidRPr="0071760D">
        <w:rPr>
          <w:rFonts w:ascii="Arial" w:hAnsi="Arial" w:cs="Arial"/>
          <w:b/>
          <w:sz w:val="20"/>
          <w:szCs w:val="20"/>
          <w:u w:val="single"/>
        </w:rPr>
        <w:t>Submission</w:t>
      </w:r>
      <w:r w:rsidRPr="0071760D">
        <w:rPr>
          <w:rFonts w:ascii="Arial" w:hAnsi="Arial" w:cs="Arial"/>
          <w:b/>
          <w:spacing w:val="36"/>
          <w:sz w:val="20"/>
          <w:szCs w:val="20"/>
          <w:u w:val="single"/>
        </w:rPr>
        <w:t xml:space="preserve"> </w:t>
      </w:r>
      <w:r w:rsidRPr="0071760D">
        <w:rPr>
          <w:rFonts w:ascii="Arial" w:hAnsi="Arial" w:cs="Arial"/>
          <w:b/>
          <w:spacing w:val="-2"/>
          <w:sz w:val="20"/>
          <w:szCs w:val="20"/>
          <w:u w:val="single"/>
        </w:rPr>
        <w:t>Guidelines</w:t>
      </w:r>
    </w:p>
    <w:p w14:paraId="36246C79" w14:textId="77777777" w:rsidR="004C0B22" w:rsidRPr="0071760D" w:rsidRDefault="004C0B22" w:rsidP="004C0B22">
      <w:pPr>
        <w:pStyle w:val="BodyText"/>
        <w:spacing w:before="3"/>
        <w:rPr>
          <w:rFonts w:ascii="Arial" w:hAnsi="Arial" w:cs="Arial"/>
          <w:b w:val="0"/>
          <w:sz w:val="20"/>
          <w:szCs w:val="20"/>
        </w:rPr>
      </w:pPr>
    </w:p>
    <w:p w14:paraId="2E62401D" w14:textId="77777777" w:rsidR="004C0B22" w:rsidRPr="009A0127" w:rsidRDefault="004C0B22" w:rsidP="006E105C">
      <w:pPr>
        <w:pStyle w:val="ListParagraph"/>
        <w:widowControl w:val="0"/>
        <w:numPr>
          <w:ilvl w:val="0"/>
          <w:numId w:val="36"/>
        </w:numPr>
        <w:tabs>
          <w:tab w:val="left" w:pos="668"/>
        </w:tabs>
        <w:autoSpaceDE w:val="0"/>
        <w:autoSpaceDN w:val="0"/>
        <w:spacing w:after="0"/>
        <w:ind w:left="668" w:hanging="236"/>
        <w:contextualSpacing w:val="0"/>
        <w:rPr>
          <w:rFonts w:ascii="Arial" w:hAnsi="Arial" w:cs="Arial"/>
          <w:i/>
          <w:sz w:val="20"/>
          <w:szCs w:val="20"/>
        </w:rPr>
      </w:pPr>
      <w:r w:rsidRPr="0071760D">
        <w:rPr>
          <w:rFonts w:ascii="Arial" w:hAnsi="Arial" w:cs="Arial"/>
          <w:i/>
          <w:sz w:val="20"/>
          <w:szCs w:val="20"/>
        </w:rPr>
        <w:t>What</w:t>
      </w:r>
      <w:r w:rsidRPr="0071760D">
        <w:rPr>
          <w:rFonts w:ascii="Arial" w:hAnsi="Arial" w:cs="Arial"/>
          <w:i/>
          <w:spacing w:val="-12"/>
          <w:sz w:val="20"/>
          <w:szCs w:val="20"/>
        </w:rPr>
        <w:t xml:space="preserve"> </w:t>
      </w:r>
      <w:r w:rsidRPr="0071760D">
        <w:rPr>
          <w:rFonts w:ascii="Arial" w:hAnsi="Arial" w:cs="Arial"/>
          <w:i/>
          <w:sz w:val="20"/>
          <w:szCs w:val="20"/>
        </w:rPr>
        <w:t>do</w:t>
      </w:r>
      <w:r w:rsidRPr="0071760D">
        <w:rPr>
          <w:rFonts w:ascii="Arial" w:hAnsi="Arial" w:cs="Arial"/>
          <w:i/>
          <w:spacing w:val="-10"/>
          <w:sz w:val="20"/>
          <w:szCs w:val="20"/>
        </w:rPr>
        <w:t xml:space="preserve"> </w:t>
      </w:r>
      <w:r w:rsidRPr="0071760D">
        <w:rPr>
          <w:rFonts w:ascii="Arial" w:hAnsi="Arial" w:cs="Arial"/>
          <w:i/>
          <w:sz w:val="20"/>
          <w:szCs w:val="20"/>
        </w:rPr>
        <w:t>I</w:t>
      </w:r>
      <w:r w:rsidRPr="0071760D">
        <w:rPr>
          <w:rFonts w:ascii="Arial" w:hAnsi="Arial" w:cs="Arial"/>
          <w:i/>
          <w:spacing w:val="-11"/>
          <w:sz w:val="20"/>
          <w:szCs w:val="20"/>
        </w:rPr>
        <w:t xml:space="preserve"> </w:t>
      </w:r>
      <w:r w:rsidRPr="0071760D">
        <w:rPr>
          <w:rFonts w:ascii="Arial" w:hAnsi="Arial" w:cs="Arial"/>
          <w:i/>
          <w:sz w:val="20"/>
          <w:szCs w:val="20"/>
        </w:rPr>
        <w:t>need</w:t>
      </w:r>
      <w:r w:rsidRPr="0071760D">
        <w:rPr>
          <w:rFonts w:ascii="Arial" w:hAnsi="Arial" w:cs="Arial"/>
          <w:i/>
          <w:spacing w:val="-10"/>
          <w:sz w:val="20"/>
          <w:szCs w:val="20"/>
        </w:rPr>
        <w:t xml:space="preserve"> </w:t>
      </w:r>
      <w:r w:rsidRPr="0071760D">
        <w:rPr>
          <w:rFonts w:ascii="Arial" w:hAnsi="Arial" w:cs="Arial"/>
          <w:i/>
          <w:sz w:val="20"/>
          <w:szCs w:val="20"/>
        </w:rPr>
        <w:t>to</w:t>
      </w:r>
      <w:r w:rsidRPr="0071760D">
        <w:rPr>
          <w:rFonts w:ascii="Arial" w:hAnsi="Arial" w:cs="Arial"/>
          <w:i/>
          <w:spacing w:val="-11"/>
          <w:sz w:val="20"/>
          <w:szCs w:val="20"/>
        </w:rPr>
        <w:t xml:space="preserve"> </w:t>
      </w:r>
      <w:r w:rsidRPr="0071760D">
        <w:rPr>
          <w:rFonts w:ascii="Arial" w:hAnsi="Arial" w:cs="Arial"/>
          <w:i/>
          <w:spacing w:val="-2"/>
          <w:sz w:val="20"/>
          <w:szCs w:val="20"/>
        </w:rPr>
        <w:t>submit?</w:t>
      </w:r>
    </w:p>
    <w:p w14:paraId="54F0BA3A" w14:textId="77777777" w:rsidR="009A0127" w:rsidRPr="0071760D" w:rsidRDefault="009A0127" w:rsidP="009A0127">
      <w:pPr>
        <w:pStyle w:val="ListParagraph"/>
        <w:widowControl w:val="0"/>
        <w:tabs>
          <w:tab w:val="left" w:pos="668"/>
        </w:tabs>
        <w:autoSpaceDE w:val="0"/>
        <w:autoSpaceDN w:val="0"/>
        <w:spacing w:after="0"/>
        <w:ind w:left="668"/>
        <w:contextualSpacing w:val="0"/>
        <w:rPr>
          <w:rFonts w:ascii="Arial" w:hAnsi="Arial" w:cs="Arial"/>
          <w:i/>
          <w:sz w:val="20"/>
          <w:szCs w:val="20"/>
        </w:rPr>
      </w:pPr>
    </w:p>
    <w:p w14:paraId="0A42706E" w14:textId="77777777" w:rsidR="004C0B22" w:rsidRDefault="004C0B22" w:rsidP="00BB46B4">
      <w:pPr>
        <w:pStyle w:val="BodyText"/>
        <w:spacing w:after="0"/>
        <w:ind w:left="1080" w:right="360"/>
        <w:rPr>
          <w:rFonts w:ascii="Arial" w:hAnsi="Arial" w:cs="Arial"/>
          <w:b w:val="0"/>
          <w:bCs/>
          <w:sz w:val="20"/>
          <w:szCs w:val="20"/>
        </w:rPr>
      </w:pPr>
      <w:r w:rsidRPr="0071760D">
        <w:rPr>
          <w:rFonts w:ascii="Arial" w:hAnsi="Arial" w:cs="Arial"/>
          <w:sz w:val="20"/>
          <w:szCs w:val="20"/>
        </w:rPr>
        <w:t>Provide</w:t>
      </w:r>
      <w:r w:rsidRPr="0071760D">
        <w:rPr>
          <w:rFonts w:ascii="Arial" w:hAnsi="Arial" w:cs="Arial"/>
          <w:spacing w:val="-5"/>
          <w:sz w:val="20"/>
          <w:szCs w:val="20"/>
        </w:rPr>
        <w:t xml:space="preserve"> </w:t>
      </w:r>
      <w:r w:rsidRPr="0071760D">
        <w:rPr>
          <w:rFonts w:ascii="Arial" w:hAnsi="Arial" w:cs="Arial"/>
          <w:sz w:val="20"/>
          <w:szCs w:val="20"/>
        </w:rPr>
        <w:t>one</w:t>
      </w:r>
      <w:r w:rsidRPr="0071760D">
        <w:rPr>
          <w:rFonts w:ascii="Arial" w:hAnsi="Arial" w:cs="Arial"/>
          <w:spacing w:val="-5"/>
          <w:sz w:val="20"/>
          <w:szCs w:val="20"/>
        </w:rPr>
        <w:t xml:space="preserve"> </w:t>
      </w:r>
      <w:r w:rsidRPr="0071760D">
        <w:rPr>
          <w:rFonts w:ascii="Arial" w:hAnsi="Arial" w:cs="Arial"/>
          <w:sz w:val="20"/>
          <w:szCs w:val="20"/>
        </w:rPr>
        <w:t>digital</w:t>
      </w:r>
      <w:r w:rsidRPr="0071760D">
        <w:rPr>
          <w:rFonts w:ascii="Arial" w:hAnsi="Arial" w:cs="Arial"/>
          <w:spacing w:val="-5"/>
          <w:sz w:val="20"/>
          <w:szCs w:val="20"/>
        </w:rPr>
        <w:t xml:space="preserve"> </w:t>
      </w:r>
      <w:r w:rsidRPr="0071760D">
        <w:rPr>
          <w:rFonts w:ascii="Arial" w:hAnsi="Arial" w:cs="Arial"/>
          <w:sz w:val="20"/>
          <w:szCs w:val="20"/>
        </w:rPr>
        <w:t>copy</w:t>
      </w:r>
      <w:r w:rsidRPr="0071760D">
        <w:rPr>
          <w:rFonts w:ascii="Arial" w:hAnsi="Arial" w:cs="Arial"/>
          <w:spacing w:val="-3"/>
          <w:sz w:val="20"/>
          <w:szCs w:val="20"/>
        </w:rPr>
        <w:t xml:space="preserve"> </w:t>
      </w:r>
      <w:r w:rsidRPr="0071760D">
        <w:rPr>
          <w:rFonts w:ascii="Arial" w:hAnsi="Arial" w:cs="Arial"/>
          <w:sz w:val="20"/>
          <w:szCs w:val="20"/>
        </w:rPr>
        <w:t>of</w:t>
      </w:r>
      <w:r w:rsidRPr="0071760D">
        <w:rPr>
          <w:rFonts w:ascii="Arial" w:hAnsi="Arial" w:cs="Arial"/>
          <w:spacing w:val="-4"/>
          <w:sz w:val="20"/>
          <w:szCs w:val="20"/>
        </w:rPr>
        <w:t xml:space="preserve"> </w:t>
      </w:r>
      <w:r w:rsidRPr="0071760D">
        <w:rPr>
          <w:rFonts w:ascii="Arial" w:hAnsi="Arial" w:cs="Arial"/>
          <w:sz w:val="20"/>
          <w:szCs w:val="20"/>
        </w:rPr>
        <w:t>each</w:t>
      </w:r>
      <w:r w:rsidRPr="0071760D">
        <w:rPr>
          <w:rFonts w:ascii="Arial" w:hAnsi="Arial" w:cs="Arial"/>
          <w:spacing w:val="-4"/>
          <w:sz w:val="20"/>
          <w:szCs w:val="20"/>
        </w:rPr>
        <w:t xml:space="preserve"> </w:t>
      </w:r>
      <w:r w:rsidRPr="0071760D">
        <w:rPr>
          <w:rFonts w:ascii="Arial" w:hAnsi="Arial" w:cs="Arial"/>
          <w:sz w:val="20"/>
          <w:szCs w:val="20"/>
        </w:rPr>
        <w:t>deliverable.</w:t>
      </w:r>
      <w:r w:rsidRPr="0071760D">
        <w:rPr>
          <w:rFonts w:ascii="Arial" w:hAnsi="Arial" w:cs="Arial"/>
          <w:spacing w:val="-5"/>
          <w:sz w:val="20"/>
          <w:szCs w:val="20"/>
        </w:rPr>
        <w:t xml:space="preserve"> </w:t>
      </w:r>
      <w:r w:rsidRPr="00F92BA5">
        <w:rPr>
          <w:rFonts w:ascii="Arial" w:hAnsi="Arial" w:cs="Arial"/>
          <w:b w:val="0"/>
          <w:bCs/>
          <w:sz w:val="20"/>
          <w:szCs w:val="20"/>
        </w:rPr>
        <w:t>Deliverables</w:t>
      </w:r>
      <w:r w:rsidRPr="00F92BA5">
        <w:rPr>
          <w:rFonts w:ascii="Arial" w:hAnsi="Arial" w:cs="Arial"/>
          <w:b w:val="0"/>
          <w:bCs/>
          <w:spacing w:val="-1"/>
          <w:sz w:val="20"/>
          <w:szCs w:val="20"/>
        </w:rPr>
        <w:t xml:space="preserve"> </w:t>
      </w:r>
      <w:r w:rsidRPr="00F92BA5">
        <w:rPr>
          <w:rFonts w:ascii="Arial" w:hAnsi="Arial" w:cs="Arial"/>
          <w:b w:val="0"/>
          <w:bCs/>
          <w:sz w:val="20"/>
          <w:szCs w:val="20"/>
        </w:rPr>
        <w:t>include but</w:t>
      </w:r>
      <w:r w:rsidRPr="00F92BA5">
        <w:rPr>
          <w:rFonts w:ascii="Arial" w:hAnsi="Arial" w:cs="Arial"/>
          <w:b w:val="0"/>
          <w:bCs/>
          <w:spacing w:val="-3"/>
          <w:sz w:val="20"/>
          <w:szCs w:val="20"/>
        </w:rPr>
        <w:t xml:space="preserve"> </w:t>
      </w:r>
      <w:r w:rsidRPr="00F92BA5">
        <w:rPr>
          <w:rFonts w:ascii="Arial" w:hAnsi="Arial" w:cs="Arial"/>
          <w:b w:val="0"/>
          <w:bCs/>
          <w:sz w:val="20"/>
          <w:szCs w:val="20"/>
        </w:rPr>
        <w:t>are</w:t>
      </w:r>
      <w:r w:rsidRPr="00F92BA5">
        <w:rPr>
          <w:rFonts w:ascii="Arial" w:hAnsi="Arial" w:cs="Arial"/>
          <w:b w:val="0"/>
          <w:bCs/>
          <w:spacing w:val="-5"/>
          <w:sz w:val="20"/>
          <w:szCs w:val="20"/>
        </w:rPr>
        <w:t xml:space="preserve"> </w:t>
      </w:r>
      <w:r w:rsidRPr="00F92BA5">
        <w:rPr>
          <w:rFonts w:ascii="Arial" w:hAnsi="Arial" w:cs="Arial"/>
          <w:b w:val="0"/>
          <w:bCs/>
          <w:sz w:val="20"/>
          <w:szCs w:val="20"/>
        </w:rPr>
        <w:t>not</w:t>
      </w:r>
      <w:r w:rsidRPr="00F92BA5">
        <w:rPr>
          <w:rFonts w:ascii="Arial" w:hAnsi="Arial" w:cs="Arial"/>
          <w:b w:val="0"/>
          <w:bCs/>
          <w:spacing w:val="-3"/>
          <w:sz w:val="20"/>
          <w:szCs w:val="20"/>
        </w:rPr>
        <w:t xml:space="preserve"> </w:t>
      </w:r>
      <w:r w:rsidRPr="00F92BA5">
        <w:rPr>
          <w:rFonts w:ascii="Arial" w:hAnsi="Arial" w:cs="Arial"/>
          <w:b w:val="0"/>
          <w:bCs/>
          <w:sz w:val="20"/>
          <w:szCs w:val="20"/>
        </w:rPr>
        <w:t xml:space="preserve">limited </w:t>
      </w:r>
      <w:proofErr w:type="gramStart"/>
      <w:r w:rsidRPr="00F92BA5">
        <w:rPr>
          <w:rFonts w:ascii="Arial" w:hAnsi="Arial" w:cs="Arial"/>
          <w:b w:val="0"/>
          <w:bCs/>
          <w:sz w:val="20"/>
          <w:szCs w:val="20"/>
        </w:rPr>
        <w:t>to:</w:t>
      </w:r>
      <w:proofErr w:type="gramEnd"/>
      <w:r w:rsidRPr="00F92BA5">
        <w:rPr>
          <w:rFonts w:ascii="Arial" w:hAnsi="Arial" w:cs="Arial"/>
          <w:b w:val="0"/>
          <w:bCs/>
          <w:sz w:val="20"/>
          <w:szCs w:val="20"/>
        </w:rPr>
        <w:t xml:space="preserve"> grant interim and final reports, procurement of services documentation form, and photos of all work underway or completed for the grant.</w:t>
      </w:r>
    </w:p>
    <w:p w14:paraId="2D68F2B5" w14:textId="77777777" w:rsidR="00BB46B4" w:rsidRPr="0071760D" w:rsidRDefault="00BB46B4" w:rsidP="00BB46B4">
      <w:pPr>
        <w:pStyle w:val="BodyText"/>
        <w:spacing w:after="0"/>
        <w:ind w:left="1080" w:right="360"/>
        <w:rPr>
          <w:rFonts w:ascii="Arial" w:hAnsi="Arial" w:cs="Arial"/>
          <w:sz w:val="20"/>
          <w:szCs w:val="20"/>
        </w:rPr>
      </w:pPr>
    </w:p>
    <w:p w14:paraId="30DE1DF3" w14:textId="77777777" w:rsidR="00F92BA5" w:rsidRDefault="004C0B22" w:rsidP="006E105C">
      <w:pPr>
        <w:pStyle w:val="ListParagraph"/>
        <w:widowControl w:val="0"/>
        <w:numPr>
          <w:ilvl w:val="0"/>
          <w:numId w:val="42"/>
        </w:numPr>
        <w:tabs>
          <w:tab w:val="left" w:pos="1800"/>
        </w:tabs>
        <w:autoSpaceDE w:val="0"/>
        <w:autoSpaceDN w:val="0"/>
        <w:spacing w:after="0"/>
        <w:ind w:right="1037"/>
        <w:rPr>
          <w:rFonts w:ascii="Arial" w:hAnsi="Arial" w:cs="Arial"/>
          <w:bCs/>
          <w:sz w:val="20"/>
          <w:szCs w:val="20"/>
        </w:rPr>
      </w:pPr>
      <w:r w:rsidRPr="00CF43D7">
        <w:rPr>
          <w:rFonts w:ascii="Arial" w:hAnsi="Arial" w:cs="Arial"/>
          <w:bCs/>
          <w:sz w:val="20"/>
          <w:szCs w:val="20"/>
        </w:rPr>
        <w:t>Submit photos of all work underway or completed for the grant and a photo of the project sign. Please refer to the HCBG program document “Photo Documentation Requirements” for more information on what should be provided in interim and final reports.</w:t>
      </w:r>
    </w:p>
    <w:p w14:paraId="74EA7917" w14:textId="4030F2C4" w:rsidR="004C0B22" w:rsidRPr="00CF43D7" w:rsidRDefault="004C0B22" w:rsidP="006E105C">
      <w:pPr>
        <w:pStyle w:val="ListParagraph"/>
        <w:widowControl w:val="0"/>
        <w:numPr>
          <w:ilvl w:val="0"/>
          <w:numId w:val="42"/>
        </w:numPr>
        <w:tabs>
          <w:tab w:val="left" w:pos="1800"/>
        </w:tabs>
        <w:autoSpaceDE w:val="0"/>
        <w:autoSpaceDN w:val="0"/>
        <w:spacing w:after="0"/>
        <w:ind w:right="1037"/>
        <w:rPr>
          <w:rFonts w:ascii="Arial" w:hAnsi="Arial" w:cs="Arial"/>
          <w:bCs/>
          <w:sz w:val="20"/>
          <w:szCs w:val="20"/>
        </w:rPr>
      </w:pPr>
      <w:r w:rsidRPr="00CF43D7">
        <w:rPr>
          <w:rFonts w:ascii="Arial" w:hAnsi="Arial" w:cs="Arial"/>
          <w:sz w:val="20"/>
          <w:szCs w:val="20"/>
        </w:rPr>
        <w:t>Ensure</w:t>
      </w:r>
      <w:r w:rsidRPr="00CF43D7">
        <w:rPr>
          <w:rFonts w:ascii="Arial" w:hAnsi="Arial" w:cs="Arial"/>
          <w:spacing w:val="-4"/>
          <w:sz w:val="20"/>
          <w:szCs w:val="20"/>
        </w:rPr>
        <w:t xml:space="preserve"> </w:t>
      </w:r>
      <w:r w:rsidRPr="00CF43D7">
        <w:rPr>
          <w:rFonts w:ascii="Arial" w:hAnsi="Arial" w:cs="Arial"/>
          <w:sz w:val="20"/>
          <w:szCs w:val="20"/>
        </w:rPr>
        <w:t>that</w:t>
      </w:r>
      <w:r w:rsidRPr="00CF43D7">
        <w:rPr>
          <w:rFonts w:ascii="Arial" w:hAnsi="Arial" w:cs="Arial"/>
          <w:spacing w:val="-4"/>
          <w:sz w:val="20"/>
          <w:szCs w:val="20"/>
        </w:rPr>
        <w:t xml:space="preserve"> </w:t>
      </w:r>
      <w:r w:rsidRPr="00CF43D7">
        <w:rPr>
          <w:rFonts w:ascii="Arial" w:hAnsi="Arial" w:cs="Arial"/>
          <w:sz w:val="20"/>
          <w:szCs w:val="20"/>
        </w:rPr>
        <w:t>a</w:t>
      </w:r>
      <w:r w:rsidRPr="00CF43D7">
        <w:rPr>
          <w:rFonts w:ascii="Arial" w:hAnsi="Arial" w:cs="Arial"/>
          <w:spacing w:val="-4"/>
          <w:sz w:val="20"/>
          <w:szCs w:val="20"/>
        </w:rPr>
        <w:t xml:space="preserve"> </w:t>
      </w:r>
      <w:r w:rsidRPr="00CF43D7">
        <w:rPr>
          <w:rFonts w:ascii="Arial" w:hAnsi="Arial" w:cs="Arial"/>
          <w:sz w:val="20"/>
          <w:szCs w:val="20"/>
        </w:rPr>
        <w:t>fully</w:t>
      </w:r>
      <w:r w:rsidRPr="00CF43D7">
        <w:rPr>
          <w:rFonts w:ascii="Arial" w:hAnsi="Arial" w:cs="Arial"/>
          <w:spacing w:val="-3"/>
          <w:sz w:val="20"/>
          <w:szCs w:val="20"/>
        </w:rPr>
        <w:t xml:space="preserve"> </w:t>
      </w:r>
      <w:r w:rsidRPr="00CF43D7">
        <w:rPr>
          <w:rFonts w:ascii="Arial" w:hAnsi="Arial" w:cs="Arial"/>
          <w:sz w:val="20"/>
          <w:szCs w:val="20"/>
        </w:rPr>
        <w:t>executed,</w:t>
      </w:r>
      <w:r w:rsidRPr="00CF43D7">
        <w:rPr>
          <w:rFonts w:ascii="Arial" w:hAnsi="Arial" w:cs="Arial"/>
          <w:spacing w:val="-4"/>
          <w:sz w:val="20"/>
          <w:szCs w:val="20"/>
        </w:rPr>
        <w:t xml:space="preserve"> </w:t>
      </w:r>
      <w:r w:rsidRPr="00CF43D7">
        <w:rPr>
          <w:rFonts w:ascii="Arial" w:hAnsi="Arial" w:cs="Arial"/>
          <w:sz w:val="20"/>
          <w:szCs w:val="20"/>
        </w:rPr>
        <w:t>recorded</w:t>
      </w:r>
      <w:r w:rsidRPr="00CF43D7">
        <w:rPr>
          <w:rFonts w:ascii="Arial" w:hAnsi="Arial" w:cs="Arial"/>
          <w:spacing w:val="-2"/>
          <w:sz w:val="20"/>
          <w:szCs w:val="20"/>
        </w:rPr>
        <w:t xml:space="preserve"> </w:t>
      </w:r>
      <w:r w:rsidRPr="00CF43D7">
        <w:rPr>
          <w:rFonts w:ascii="Arial" w:hAnsi="Arial" w:cs="Arial"/>
          <w:sz w:val="20"/>
          <w:szCs w:val="20"/>
        </w:rPr>
        <w:t>copy</w:t>
      </w:r>
      <w:r w:rsidRPr="00CF43D7">
        <w:rPr>
          <w:rFonts w:ascii="Arial" w:hAnsi="Arial" w:cs="Arial"/>
          <w:spacing w:val="-4"/>
          <w:sz w:val="20"/>
          <w:szCs w:val="20"/>
        </w:rPr>
        <w:t xml:space="preserve"> </w:t>
      </w:r>
      <w:r w:rsidRPr="00CF43D7">
        <w:rPr>
          <w:rFonts w:ascii="Arial" w:hAnsi="Arial" w:cs="Arial"/>
          <w:sz w:val="20"/>
          <w:szCs w:val="20"/>
        </w:rPr>
        <w:t>of</w:t>
      </w:r>
      <w:r w:rsidRPr="00CF43D7">
        <w:rPr>
          <w:rFonts w:ascii="Arial" w:hAnsi="Arial" w:cs="Arial"/>
          <w:spacing w:val="-4"/>
          <w:sz w:val="20"/>
          <w:szCs w:val="20"/>
        </w:rPr>
        <w:t xml:space="preserve"> </w:t>
      </w:r>
      <w:r w:rsidRPr="00CF43D7">
        <w:rPr>
          <w:rFonts w:ascii="Arial" w:hAnsi="Arial" w:cs="Arial"/>
          <w:sz w:val="20"/>
          <w:szCs w:val="20"/>
        </w:rPr>
        <w:t>the</w:t>
      </w:r>
      <w:r w:rsidRPr="00CF43D7">
        <w:rPr>
          <w:rFonts w:ascii="Arial" w:hAnsi="Arial" w:cs="Arial"/>
          <w:spacing w:val="-3"/>
          <w:sz w:val="20"/>
          <w:szCs w:val="20"/>
        </w:rPr>
        <w:t xml:space="preserve"> stewardship agreement or </w:t>
      </w:r>
      <w:r w:rsidRPr="00CF43D7">
        <w:rPr>
          <w:rFonts w:ascii="Arial" w:hAnsi="Arial" w:cs="Arial"/>
          <w:sz w:val="20"/>
          <w:szCs w:val="20"/>
        </w:rPr>
        <w:t>preservation</w:t>
      </w:r>
      <w:r w:rsidRPr="00CF43D7">
        <w:rPr>
          <w:rFonts w:ascii="Arial" w:hAnsi="Arial" w:cs="Arial"/>
          <w:spacing w:val="-4"/>
          <w:sz w:val="20"/>
          <w:szCs w:val="20"/>
        </w:rPr>
        <w:t xml:space="preserve"> agreement </w:t>
      </w:r>
      <w:r w:rsidRPr="00CF43D7">
        <w:rPr>
          <w:rFonts w:ascii="Arial" w:hAnsi="Arial" w:cs="Arial"/>
          <w:sz w:val="20"/>
          <w:szCs w:val="20"/>
        </w:rPr>
        <w:t>has</w:t>
      </w:r>
      <w:r w:rsidRPr="00CF43D7">
        <w:rPr>
          <w:rFonts w:ascii="Arial" w:hAnsi="Arial" w:cs="Arial"/>
          <w:spacing w:val="-4"/>
          <w:sz w:val="20"/>
          <w:szCs w:val="20"/>
        </w:rPr>
        <w:t xml:space="preserve"> </w:t>
      </w:r>
      <w:r w:rsidRPr="00CF43D7">
        <w:rPr>
          <w:rFonts w:ascii="Arial" w:hAnsi="Arial" w:cs="Arial"/>
          <w:sz w:val="20"/>
          <w:szCs w:val="20"/>
        </w:rPr>
        <w:t>been</w:t>
      </w:r>
      <w:r w:rsidRPr="00CF43D7">
        <w:rPr>
          <w:rFonts w:ascii="Arial" w:hAnsi="Arial" w:cs="Arial"/>
          <w:spacing w:val="-4"/>
          <w:sz w:val="20"/>
          <w:szCs w:val="20"/>
        </w:rPr>
        <w:t xml:space="preserve"> </w:t>
      </w:r>
      <w:r w:rsidRPr="00CF43D7">
        <w:rPr>
          <w:rFonts w:ascii="Arial" w:hAnsi="Arial" w:cs="Arial"/>
          <w:sz w:val="20"/>
          <w:szCs w:val="20"/>
        </w:rPr>
        <w:t>sent to the Department.</w:t>
      </w:r>
    </w:p>
    <w:p w14:paraId="62345234" w14:textId="77777777" w:rsidR="004C0B22" w:rsidRPr="0071760D" w:rsidRDefault="004C0B22" w:rsidP="004C0B22">
      <w:pPr>
        <w:pStyle w:val="Heading3"/>
        <w:tabs>
          <w:tab w:val="left" w:pos="1800"/>
        </w:tabs>
        <w:spacing w:before="2" w:line="242" w:lineRule="auto"/>
        <w:ind w:left="1800" w:right="417"/>
        <w:rPr>
          <w:rFonts w:ascii="Arial" w:hAnsi="Arial" w:cs="Arial"/>
          <w:color w:val="auto"/>
          <w:sz w:val="20"/>
          <w:szCs w:val="20"/>
        </w:rPr>
      </w:pPr>
    </w:p>
    <w:p w14:paraId="0C426FA2" w14:textId="77777777" w:rsidR="004C0B22" w:rsidRPr="0071760D" w:rsidRDefault="004C0B22" w:rsidP="006E105C">
      <w:pPr>
        <w:pStyle w:val="ListParagraph"/>
        <w:widowControl w:val="0"/>
        <w:numPr>
          <w:ilvl w:val="0"/>
          <w:numId w:val="36"/>
        </w:numPr>
        <w:tabs>
          <w:tab w:val="left" w:pos="668"/>
        </w:tabs>
        <w:autoSpaceDE w:val="0"/>
        <w:autoSpaceDN w:val="0"/>
        <w:spacing w:after="0"/>
        <w:ind w:left="668" w:hanging="236"/>
        <w:contextualSpacing w:val="0"/>
        <w:rPr>
          <w:rFonts w:ascii="Arial" w:hAnsi="Arial" w:cs="Arial"/>
          <w:i/>
          <w:sz w:val="20"/>
          <w:szCs w:val="20"/>
        </w:rPr>
      </w:pPr>
      <w:r w:rsidRPr="0071760D">
        <w:rPr>
          <w:rFonts w:ascii="Arial" w:hAnsi="Arial" w:cs="Arial"/>
          <w:i/>
          <w:spacing w:val="-2"/>
          <w:sz w:val="20"/>
          <w:szCs w:val="20"/>
        </w:rPr>
        <w:t>How</w:t>
      </w:r>
      <w:r w:rsidRPr="0071760D">
        <w:rPr>
          <w:rFonts w:ascii="Arial" w:hAnsi="Arial" w:cs="Arial"/>
          <w:i/>
          <w:spacing w:val="-7"/>
          <w:sz w:val="20"/>
          <w:szCs w:val="20"/>
        </w:rPr>
        <w:t xml:space="preserve"> </w:t>
      </w:r>
      <w:r w:rsidRPr="0071760D">
        <w:rPr>
          <w:rFonts w:ascii="Arial" w:hAnsi="Arial" w:cs="Arial"/>
          <w:i/>
          <w:spacing w:val="-2"/>
          <w:sz w:val="20"/>
          <w:szCs w:val="20"/>
        </w:rPr>
        <w:t>should</w:t>
      </w:r>
      <w:r w:rsidRPr="0071760D">
        <w:rPr>
          <w:rFonts w:ascii="Arial" w:hAnsi="Arial" w:cs="Arial"/>
          <w:i/>
          <w:spacing w:val="-7"/>
          <w:sz w:val="20"/>
          <w:szCs w:val="20"/>
        </w:rPr>
        <w:t xml:space="preserve"> </w:t>
      </w:r>
      <w:r w:rsidRPr="0071760D">
        <w:rPr>
          <w:rFonts w:ascii="Arial" w:hAnsi="Arial" w:cs="Arial"/>
          <w:i/>
          <w:spacing w:val="-2"/>
          <w:sz w:val="20"/>
          <w:szCs w:val="20"/>
        </w:rPr>
        <w:t>I</w:t>
      </w:r>
      <w:r w:rsidRPr="0071760D">
        <w:rPr>
          <w:rFonts w:ascii="Arial" w:hAnsi="Arial" w:cs="Arial"/>
          <w:i/>
          <w:spacing w:val="-7"/>
          <w:sz w:val="20"/>
          <w:szCs w:val="20"/>
        </w:rPr>
        <w:t xml:space="preserve"> </w:t>
      </w:r>
      <w:r w:rsidRPr="0071760D">
        <w:rPr>
          <w:rFonts w:ascii="Arial" w:hAnsi="Arial" w:cs="Arial"/>
          <w:i/>
          <w:spacing w:val="-2"/>
          <w:sz w:val="20"/>
          <w:szCs w:val="20"/>
        </w:rPr>
        <w:t>save</w:t>
      </w:r>
      <w:r w:rsidRPr="0071760D">
        <w:rPr>
          <w:rFonts w:ascii="Arial" w:hAnsi="Arial" w:cs="Arial"/>
          <w:i/>
          <w:spacing w:val="-7"/>
          <w:sz w:val="20"/>
          <w:szCs w:val="20"/>
        </w:rPr>
        <w:t xml:space="preserve"> deliverable </w:t>
      </w:r>
      <w:r w:rsidRPr="0071760D">
        <w:rPr>
          <w:rFonts w:ascii="Arial" w:hAnsi="Arial" w:cs="Arial"/>
          <w:i/>
          <w:spacing w:val="-2"/>
          <w:sz w:val="20"/>
          <w:szCs w:val="20"/>
        </w:rPr>
        <w:t>submissions?</w:t>
      </w:r>
    </w:p>
    <w:p w14:paraId="6BC14C0D" w14:textId="77777777" w:rsidR="004C0B22" w:rsidRPr="00CF43D7" w:rsidRDefault="004C0B22" w:rsidP="004C0B22">
      <w:pPr>
        <w:pStyle w:val="Heading3"/>
        <w:spacing w:before="185"/>
        <w:ind w:left="1079"/>
        <w:rPr>
          <w:rFonts w:ascii="Arial" w:hAnsi="Arial" w:cs="Arial"/>
          <w:b/>
          <w:bCs/>
          <w:color w:val="auto"/>
          <w:spacing w:val="-2"/>
          <w:sz w:val="20"/>
          <w:szCs w:val="20"/>
        </w:rPr>
      </w:pPr>
      <w:r w:rsidRPr="00CF43D7">
        <w:rPr>
          <w:rFonts w:ascii="Arial" w:hAnsi="Arial" w:cs="Arial"/>
          <w:b/>
          <w:bCs/>
          <w:color w:val="auto"/>
          <w:sz w:val="20"/>
          <w:szCs w:val="20"/>
        </w:rPr>
        <w:t>Name</w:t>
      </w:r>
      <w:r w:rsidRPr="00CF43D7">
        <w:rPr>
          <w:rFonts w:ascii="Arial" w:hAnsi="Arial" w:cs="Arial"/>
          <w:b/>
          <w:bCs/>
          <w:color w:val="auto"/>
          <w:spacing w:val="-14"/>
          <w:sz w:val="20"/>
          <w:szCs w:val="20"/>
        </w:rPr>
        <w:t xml:space="preserve"> </w:t>
      </w:r>
      <w:r w:rsidRPr="00CF43D7">
        <w:rPr>
          <w:rFonts w:ascii="Arial" w:hAnsi="Arial" w:cs="Arial"/>
          <w:b/>
          <w:bCs/>
          <w:color w:val="auto"/>
          <w:sz w:val="20"/>
          <w:szCs w:val="20"/>
        </w:rPr>
        <w:t>each</w:t>
      </w:r>
      <w:r w:rsidRPr="00CF43D7">
        <w:rPr>
          <w:rFonts w:ascii="Arial" w:hAnsi="Arial" w:cs="Arial"/>
          <w:b/>
          <w:bCs/>
          <w:color w:val="auto"/>
          <w:spacing w:val="-14"/>
          <w:sz w:val="20"/>
          <w:szCs w:val="20"/>
        </w:rPr>
        <w:t xml:space="preserve"> </w:t>
      </w:r>
      <w:r w:rsidRPr="00CF43D7">
        <w:rPr>
          <w:rFonts w:ascii="Arial" w:hAnsi="Arial" w:cs="Arial"/>
          <w:b/>
          <w:bCs/>
          <w:color w:val="auto"/>
          <w:sz w:val="20"/>
          <w:szCs w:val="20"/>
        </w:rPr>
        <w:t>file</w:t>
      </w:r>
      <w:r w:rsidRPr="00CF43D7">
        <w:rPr>
          <w:rFonts w:ascii="Arial" w:hAnsi="Arial" w:cs="Arial"/>
          <w:b/>
          <w:bCs/>
          <w:color w:val="auto"/>
          <w:spacing w:val="-14"/>
          <w:sz w:val="20"/>
          <w:szCs w:val="20"/>
        </w:rPr>
        <w:t xml:space="preserve"> </w:t>
      </w:r>
      <w:r w:rsidRPr="00CF43D7">
        <w:rPr>
          <w:rFonts w:ascii="Arial" w:hAnsi="Arial" w:cs="Arial"/>
          <w:b/>
          <w:bCs/>
          <w:color w:val="auto"/>
          <w:sz w:val="20"/>
          <w:szCs w:val="20"/>
        </w:rPr>
        <w:t>as</w:t>
      </w:r>
      <w:r w:rsidRPr="00CF43D7">
        <w:rPr>
          <w:rFonts w:ascii="Arial" w:hAnsi="Arial" w:cs="Arial"/>
          <w:b/>
          <w:bCs/>
          <w:color w:val="auto"/>
          <w:spacing w:val="-13"/>
          <w:sz w:val="20"/>
          <w:szCs w:val="20"/>
        </w:rPr>
        <w:t xml:space="preserve"> </w:t>
      </w:r>
      <w:r w:rsidRPr="00CF43D7">
        <w:rPr>
          <w:rFonts w:ascii="Arial" w:hAnsi="Arial" w:cs="Arial"/>
          <w:b/>
          <w:bCs/>
          <w:color w:val="auto"/>
          <w:spacing w:val="-2"/>
          <w:sz w:val="20"/>
          <w:szCs w:val="20"/>
        </w:rPr>
        <w:t>follows:</w:t>
      </w:r>
    </w:p>
    <w:p w14:paraId="718F8362" w14:textId="77777777" w:rsidR="004C0B22" w:rsidRPr="0071760D" w:rsidRDefault="004C0B22" w:rsidP="004C0B22">
      <w:pPr>
        <w:pStyle w:val="BodyText"/>
        <w:spacing w:before="54"/>
        <w:ind w:left="144"/>
        <w:rPr>
          <w:rFonts w:ascii="Arial" w:hAnsi="Arial" w:cs="Arial"/>
          <w:i/>
          <w:iCs/>
          <w:sz w:val="20"/>
          <w:szCs w:val="20"/>
        </w:rPr>
      </w:pPr>
      <w:r w:rsidRPr="0071760D">
        <w:rPr>
          <w:rFonts w:ascii="Arial" w:hAnsi="Arial" w:cs="Arial"/>
          <w:i/>
          <w:iCs/>
          <w:sz w:val="20"/>
          <w:szCs w:val="20"/>
        </w:rPr>
        <w:tab/>
      </w:r>
      <w:r w:rsidRPr="0071760D">
        <w:rPr>
          <w:rFonts w:ascii="Arial" w:hAnsi="Arial" w:cs="Arial"/>
          <w:i/>
          <w:iCs/>
          <w:sz w:val="20"/>
          <w:szCs w:val="20"/>
        </w:rPr>
        <w:tab/>
      </w:r>
    </w:p>
    <w:p w14:paraId="29B03FC3" w14:textId="77777777" w:rsidR="004C0B22" w:rsidRPr="00CF43D7" w:rsidRDefault="004C0B22" w:rsidP="004C0B22">
      <w:pPr>
        <w:pStyle w:val="BodyText"/>
        <w:spacing w:before="54"/>
        <w:ind w:left="144"/>
        <w:rPr>
          <w:rFonts w:ascii="Arial" w:hAnsi="Arial" w:cs="Arial"/>
          <w:b w:val="0"/>
          <w:bCs/>
          <w:i/>
          <w:iCs/>
          <w:sz w:val="20"/>
          <w:szCs w:val="20"/>
          <w:highlight w:val="yellow"/>
        </w:rPr>
      </w:pPr>
      <w:r w:rsidRPr="0071760D">
        <w:rPr>
          <w:rFonts w:ascii="Arial" w:hAnsi="Arial" w:cs="Arial"/>
          <w:i/>
          <w:iCs/>
          <w:sz w:val="20"/>
          <w:szCs w:val="20"/>
        </w:rPr>
        <w:tab/>
      </w:r>
      <w:r w:rsidRPr="00CF43D7">
        <w:rPr>
          <w:rFonts w:ascii="Arial" w:hAnsi="Arial" w:cs="Arial"/>
          <w:b w:val="0"/>
          <w:bCs/>
          <w:i/>
          <w:iCs/>
          <w:sz w:val="20"/>
          <w:szCs w:val="20"/>
        </w:rPr>
        <w:tab/>
        <w:t xml:space="preserve">HCBG PROGRAM_GRANT </w:t>
      </w:r>
      <w:proofErr w:type="spellStart"/>
      <w:r w:rsidRPr="00CF43D7">
        <w:rPr>
          <w:rFonts w:ascii="Arial" w:hAnsi="Arial" w:cs="Arial"/>
          <w:b w:val="0"/>
          <w:bCs/>
          <w:i/>
          <w:iCs/>
          <w:sz w:val="20"/>
          <w:szCs w:val="20"/>
        </w:rPr>
        <w:t>RECIPIENT_TOWN_description</w:t>
      </w:r>
      <w:proofErr w:type="spellEnd"/>
      <w:r w:rsidRPr="00CF43D7">
        <w:rPr>
          <w:rFonts w:ascii="Arial" w:hAnsi="Arial" w:cs="Arial"/>
          <w:b w:val="0"/>
          <w:bCs/>
          <w:i/>
          <w:iCs/>
          <w:sz w:val="20"/>
          <w:szCs w:val="20"/>
        </w:rPr>
        <w:t xml:space="preserve"> of file 001</w:t>
      </w:r>
    </w:p>
    <w:p w14:paraId="698AEABD" w14:textId="77777777" w:rsidR="004C0B22" w:rsidRPr="0071760D" w:rsidRDefault="004C0B22" w:rsidP="004C0B22">
      <w:pPr>
        <w:pStyle w:val="BodyText"/>
        <w:spacing w:before="54"/>
        <w:ind w:left="144"/>
        <w:rPr>
          <w:rFonts w:ascii="Arial" w:hAnsi="Arial" w:cs="Arial"/>
          <w:i/>
          <w:iCs/>
          <w:sz w:val="20"/>
          <w:szCs w:val="20"/>
          <w:highlight w:val="yellow"/>
        </w:rPr>
      </w:pPr>
    </w:p>
    <w:p w14:paraId="115C38C4" w14:textId="77777777" w:rsidR="004C0B22" w:rsidRPr="0071760D" w:rsidRDefault="004C0B22" w:rsidP="006E105C">
      <w:pPr>
        <w:pStyle w:val="ListParagraph"/>
        <w:widowControl w:val="0"/>
        <w:numPr>
          <w:ilvl w:val="1"/>
          <w:numId w:val="36"/>
        </w:numPr>
        <w:tabs>
          <w:tab w:val="left" w:pos="1799"/>
        </w:tabs>
        <w:autoSpaceDE w:val="0"/>
        <w:autoSpaceDN w:val="0"/>
        <w:spacing w:after="0" w:line="220" w:lineRule="auto"/>
        <w:ind w:left="1799" w:right="1162"/>
        <w:contextualSpacing w:val="0"/>
        <w:rPr>
          <w:rFonts w:ascii="Arial" w:hAnsi="Arial" w:cs="Arial"/>
          <w:sz w:val="20"/>
          <w:szCs w:val="20"/>
        </w:rPr>
      </w:pPr>
      <w:r w:rsidRPr="0071760D">
        <w:rPr>
          <w:rFonts w:ascii="Arial" w:hAnsi="Arial" w:cs="Arial"/>
          <w:sz w:val="20"/>
          <w:szCs w:val="20"/>
        </w:rPr>
        <w:t>For</w:t>
      </w:r>
      <w:r w:rsidRPr="0071760D">
        <w:rPr>
          <w:rFonts w:ascii="Arial" w:hAnsi="Arial" w:cs="Arial"/>
          <w:spacing w:val="-3"/>
          <w:sz w:val="20"/>
          <w:szCs w:val="20"/>
        </w:rPr>
        <w:t xml:space="preserve"> </w:t>
      </w:r>
      <w:r w:rsidRPr="0071760D">
        <w:rPr>
          <w:rFonts w:ascii="Arial" w:hAnsi="Arial" w:cs="Arial"/>
          <w:sz w:val="20"/>
          <w:szCs w:val="20"/>
        </w:rPr>
        <w:t>"Description,"</w:t>
      </w:r>
      <w:r w:rsidRPr="0071760D">
        <w:rPr>
          <w:rFonts w:ascii="Arial" w:hAnsi="Arial" w:cs="Arial"/>
          <w:spacing w:val="-3"/>
          <w:sz w:val="20"/>
          <w:szCs w:val="20"/>
        </w:rPr>
        <w:t xml:space="preserve"> </w:t>
      </w:r>
      <w:r w:rsidRPr="0071760D">
        <w:rPr>
          <w:rFonts w:ascii="Arial" w:hAnsi="Arial" w:cs="Arial"/>
          <w:sz w:val="20"/>
          <w:szCs w:val="20"/>
        </w:rPr>
        <w:t>create</w:t>
      </w:r>
      <w:r w:rsidRPr="0071760D">
        <w:rPr>
          <w:rFonts w:ascii="Arial" w:hAnsi="Arial" w:cs="Arial"/>
          <w:spacing w:val="-2"/>
          <w:sz w:val="20"/>
          <w:szCs w:val="20"/>
        </w:rPr>
        <w:t xml:space="preserve"> </w:t>
      </w:r>
      <w:r w:rsidRPr="0071760D">
        <w:rPr>
          <w:rFonts w:ascii="Arial" w:hAnsi="Arial" w:cs="Arial"/>
          <w:sz w:val="20"/>
          <w:szCs w:val="20"/>
        </w:rPr>
        <w:t>a</w:t>
      </w:r>
      <w:r w:rsidRPr="0071760D">
        <w:rPr>
          <w:rFonts w:ascii="Arial" w:hAnsi="Arial" w:cs="Arial"/>
          <w:spacing w:val="-2"/>
          <w:sz w:val="20"/>
          <w:szCs w:val="20"/>
        </w:rPr>
        <w:t xml:space="preserve"> </w:t>
      </w:r>
      <w:r w:rsidRPr="0071760D">
        <w:rPr>
          <w:rFonts w:ascii="Arial" w:hAnsi="Arial" w:cs="Arial"/>
          <w:sz w:val="20"/>
          <w:szCs w:val="20"/>
        </w:rPr>
        <w:t>short</w:t>
      </w:r>
      <w:r w:rsidRPr="0071760D">
        <w:rPr>
          <w:rFonts w:ascii="Arial" w:hAnsi="Arial" w:cs="Arial"/>
          <w:spacing w:val="-4"/>
          <w:sz w:val="20"/>
          <w:szCs w:val="20"/>
        </w:rPr>
        <w:t xml:space="preserve"> </w:t>
      </w:r>
      <w:r w:rsidRPr="0071760D">
        <w:rPr>
          <w:rFonts w:ascii="Arial" w:hAnsi="Arial" w:cs="Arial"/>
          <w:sz w:val="20"/>
          <w:szCs w:val="20"/>
        </w:rPr>
        <w:t>(less</w:t>
      </w:r>
      <w:r w:rsidRPr="0071760D">
        <w:rPr>
          <w:rFonts w:ascii="Arial" w:hAnsi="Arial" w:cs="Arial"/>
          <w:spacing w:val="-3"/>
          <w:sz w:val="20"/>
          <w:szCs w:val="20"/>
        </w:rPr>
        <w:t xml:space="preserve"> </w:t>
      </w:r>
      <w:r w:rsidRPr="0071760D">
        <w:rPr>
          <w:rFonts w:ascii="Arial" w:hAnsi="Arial" w:cs="Arial"/>
          <w:sz w:val="20"/>
          <w:szCs w:val="20"/>
        </w:rPr>
        <w:t>than</w:t>
      </w:r>
      <w:r w:rsidRPr="0071760D">
        <w:rPr>
          <w:rFonts w:ascii="Arial" w:hAnsi="Arial" w:cs="Arial"/>
          <w:spacing w:val="-4"/>
          <w:sz w:val="20"/>
          <w:szCs w:val="20"/>
        </w:rPr>
        <w:t xml:space="preserve"> </w:t>
      </w:r>
      <w:r w:rsidRPr="0071760D">
        <w:rPr>
          <w:rFonts w:ascii="Arial" w:hAnsi="Arial" w:cs="Arial"/>
          <w:sz w:val="20"/>
          <w:szCs w:val="20"/>
        </w:rPr>
        <w:t>20</w:t>
      </w:r>
      <w:r w:rsidRPr="0071760D">
        <w:rPr>
          <w:rFonts w:ascii="Arial" w:hAnsi="Arial" w:cs="Arial"/>
          <w:spacing w:val="-4"/>
          <w:sz w:val="20"/>
          <w:szCs w:val="20"/>
        </w:rPr>
        <w:t xml:space="preserve"> </w:t>
      </w:r>
      <w:r w:rsidRPr="0071760D">
        <w:rPr>
          <w:rFonts w:ascii="Arial" w:hAnsi="Arial" w:cs="Arial"/>
          <w:sz w:val="20"/>
          <w:szCs w:val="20"/>
        </w:rPr>
        <w:t>characters)</w:t>
      </w:r>
      <w:r w:rsidRPr="0071760D">
        <w:rPr>
          <w:rFonts w:ascii="Arial" w:hAnsi="Arial" w:cs="Arial"/>
          <w:spacing w:val="-3"/>
          <w:sz w:val="20"/>
          <w:szCs w:val="20"/>
        </w:rPr>
        <w:t xml:space="preserve"> </w:t>
      </w:r>
      <w:r w:rsidRPr="0071760D">
        <w:rPr>
          <w:rFonts w:ascii="Arial" w:hAnsi="Arial" w:cs="Arial"/>
          <w:sz w:val="20"/>
          <w:szCs w:val="20"/>
        </w:rPr>
        <w:t>and</w:t>
      </w:r>
      <w:r w:rsidRPr="0071760D">
        <w:rPr>
          <w:rFonts w:ascii="Arial" w:hAnsi="Arial" w:cs="Arial"/>
          <w:spacing w:val="-4"/>
          <w:sz w:val="20"/>
          <w:szCs w:val="20"/>
        </w:rPr>
        <w:t xml:space="preserve"> </w:t>
      </w:r>
      <w:r w:rsidRPr="0071760D">
        <w:rPr>
          <w:rFonts w:ascii="Arial" w:hAnsi="Arial" w:cs="Arial"/>
          <w:sz w:val="20"/>
          <w:szCs w:val="20"/>
        </w:rPr>
        <w:t>unique</w:t>
      </w:r>
      <w:r w:rsidRPr="0071760D">
        <w:rPr>
          <w:rFonts w:ascii="Arial" w:hAnsi="Arial" w:cs="Arial"/>
          <w:spacing w:val="-2"/>
          <w:sz w:val="20"/>
          <w:szCs w:val="20"/>
        </w:rPr>
        <w:t xml:space="preserve"> </w:t>
      </w:r>
      <w:r w:rsidRPr="0071760D">
        <w:rPr>
          <w:rFonts w:ascii="Arial" w:hAnsi="Arial" w:cs="Arial"/>
          <w:sz w:val="20"/>
          <w:szCs w:val="20"/>
        </w:rPr>
        <w:t>description</w:t>
      </w:r>
      <w:r w:rsidRPr="0071760D">
        <w:rPr>
          <w:rFonts w:ascii="Arial" w:hAnsi="Arial" w:cs="Arial"/>
          <w:spacing w:val="-2"/>
          <w:sz w:val="20"/>
          <w:szCs w:val="20"/>
        </w:rPr>
        <w:t xml:space="preserve"> </w:t>
      </w:r>
      <w:r w:rsidRPr="0071760D">
        <w:rPr>
          <w:rFonts w:ascii="Arial" w:hAnsi="Arial" w:cs="Arial"/>
          <w:sz w:val="20"/>
          <w:szCs w:val="20"/>
        </w:rPr>
        <w:t>that</w:t>
      </w:r>
      <w:r w:rsidRPr="0071760D">
        <w:rPr>
          <w:rFonts w:ascii="Arial" w:hAnsi="Arial" w:cs="Arial"/>
          <w:spacing w:val="-2"/>
          <w:sz w:val="20"/>
          <w:szCs w:val="20"/>
        </w:rPr>
        <w:t xml:space="preserve"> </w:t>
      </w:r>
      <w:r w:rsidRPr="0071760D">
        <w:rPr>
          <w:rFonts w:ascii="Arial" w:hAnsi="Arial" w:cs="Arial"/>
          <w:sz w:val="20"/>
          <w:szCs w:val="20"/>
        </w:rPr>
        <w:t>would</w:t>
      </w:r>
      <w:r w:rsidRPr="0071760D">
        <w:rPr>
          <w:rFonts w:ascii="Arial" w:hAnsi="Arial" w:cs="Arial"/>
          <w:spacing w:val="-2"/>
          <w:sz w:val="20"/>
          <w:szCs w:val="20"/>
        </w:rPr>
        <w:t xml:space="preserve"> </w:t>
      </w:r>
      <w:r w:rsidRPr="0071760D">
        <w:rPr>
          <w:rFonts w:ascii="Arial" w:hAnsi="Arial" w:cs="Arial"/>
          <w:sz w:val="20"/>
          <w:szCs w:val="20"/>
        </w:rPr>
        <w:t>help someone to easily and quickly identify the file.</w:t>
      </w:r>
    </w:p>
    <w:p w14:paraId="19FA8475" w14:textId="77777777" w:rsidR="004C0B22" w:rsidRPr="0071760D" w:rsidRDefault="004C0B22" w:rsidP="006E105C">
      <w:pPr>
        <w:pStyle w:val="ListParagraph"/>
        <w:widowControl w:val="0"/>
        <w:numPr>
          <w:ilvl w:val="1"/>
          <w:numId w:val="36"/>
        </w:numPr>
        <w:tabs>
          <w:tab w:val="left" w:pos="1799"/>
        </w:tabs>
        <w:autoSpaceDE w:val="0"/>
        <w:autoSpaceDN w:val="0"/>
        <w:spacing w:after="0" w:line="223" w:lineRule="auto"/>
        <w:ind w:left="1799" w:right="903"/>
        <w:contextualSpacing w:val="0"/>
        <w:rPr>
          <w:rFonts w:ascii="Arial" w:hAnsi="Arial" w:cs="Arial"/>
          <w:sz w:val="20"/>
          <w:szCs w:val="20"/>
        </w:rPr>
      </w:pPr>
      <w:r w:rsidRPr="0071760D">
        <w:rPr>
          <w:rFonts w:ascii="Arial" w:hAnsi="Arial" w:cs="Arial"/>
          <w:sz w:val="20"/>
          <w:szCs w:val="20"/>
        </w:rPr>
        <w:t>Do</w:t>
      </w:r>
      <w:r w:rsidRPr="0071760D">
        <w:rPr>
          <w:rFonts w:ascii="Arial" w:hAnsi="Arial" w:cs="Arial"/>
          <w:spacing w:val="-3"/>
          <w:sz w:val="20"/>
          <w:szCs w:val="20"/>
        </w:rPr>
        <w:t xml:space="preserve"> </w:t>
      </w:r>
      <w:r w:rsidRPr="0071760D">
        <w:rPr>
          <w:rFonts w:ascii="Arial" w:hAnsi="Arial" w:cs="Arial"/>
          <w:sz w:val="20"/>
          <w:szCs w:val="20"/>
        </w:rPr>
        <w:t>not</w:t>
      </w:r>
      <w:r w:rsidRPr="0071760D">
        <w:rPr>
          <w:rFonts w:ascii="Arial" w:hAnsi="Arial" w:cs="Arial"/>
          <w:spacing w:val="-3"/>
          <w:sz w:val="20"/>
          <w:szCs w:val="20"/>
        </w:rPr>
        <w:t xml:space="preserve"> </w:t>
      </w:r>
      <w:r w:rsidRPr="0071760D">
        <w:rPr>
          <w:rFonts w:ascii="Arial" w:hAnsi="Arial" w:cs="Arial"/>
          <w:sz w:val="20"/>
          <w:szCs w:val="20"/>
        </w:rPr>
        <w:t>use</w:t>
      </w:r>
      <w:r w:rsidRPr="0071760D">
        <w:rPr>
          <w:rFonts w:ascii="Arial" w:hAnsi="Arial" w:cs="Arial"/>
          <w:spacing w:val="-3"/>
          <w:sz w:val="20"/>
          <w:szCs w:val="20"/>
        </w:rPr>
        <w:t xml:space="preserve"> </w:t>
      </w:r>
      <w:r w:rsidRPr="0071760D">
        <w:rPr>
          <w:rFonts w:ascii="Arial" w:hAnsi="Arial" w:cs="Arial"/>
          <w:sz w:val="20"/>
          <w:szCs w:val="20"/>
        </w:rPr>
        <w:t>spaces</w:t>
      </w:r>
      <w:r w:rsidRPr="0071760D">
        <w:rPr>
          <w:rFonts w:ascii="Arial" w:hAnsi="Arial" w:cs="Arial"/>
          <w:spacing w:val="-2"/>
          <w:sz w:val="20"/>
          <w:szCs w:val="20"/>
        </w:rPr>
        <w:t xml:space="preserve"> </w:t>
      </w:r>
      <w:r w:rsidRPr="0071760D">
        <w:rPr>
          <w:rFonts w:ascii="Arial" w:hAnsi="Arial" w:cs="Arial"/>
          <w:sz w:val="20"/>
          <w:szCs w:val="20"/>
        </w:rPr>
        <w:t>or</w:t>
      </w:r>
      <w:r w:rsidRPr="0071760D">
        <w:rPr>
          <w:rFonts w:ascii="Arial" w:hAnsi="Arial" w:cs="Arial"/>
          <w:spacing w:val="-2"/>
          <w:sz w:val="20"/>
          <w:szCs w:val="20"/>
        </w:rPr>
        <w:t xml:space="preserve"> </w:t>
      </w:r>
      <w:r w:rsidRPr="0071760D">
        <w:rPr>
          <w:rFonts w:ascii="Arial" w:hAnsi="Arial" w:cs="Arial"/>
          <w:sz w:val="20"/>
          <w:szCs w:val="20"/>
        </w:rPr>
        <w:t>special</w:t>
      </w:r>
      <w:r w:rsidRPr="0071760D">
        <w:rPr>
          <w:rFonts w:ascii="Arial" w:hAnsi="Arial" w:cs="Arial"/>
          <w:spacing w:val="-4"/>
          <w:sz w:val="20"/>
          <w:szCs w:val="20"/>
        </w:rPr>
        <w:t xml:space="preserve"> </w:t>
      </w:r>
      <w:proofErr w:type="gramStart"/>
      <w:r w:rsidRPr="0071760D">
        <w:rPr>
          <w:rFonts w:ascii="Arial" w:hAnsi="Arial" w:cs="Arial"/>
          <w:sz w:val="20"/>
          <w:szCs w:val="20"/>
        </w:rPr>
        <w:t>characters</w:t>
      </w:r>
      <w:r w:rsidRPr="0071760D">
        <w:rPr>
          <w:rFonts w:ascii="Arial" w:hAnsi="Arial" w:cs="Arial"/>
          <w:spacing w:val="-2"/>
          <w:sz w:val="20"/>
          <w:szCs w:val="20"/>
        </w:rPr>
        <w:t xml:space="preserve"> </w:t>
      </w:r>
      <w:r w:rsidRPr="0071760D">
        <w:rPr>
          <w:rFonts w:ascii="Arial" w:hAnsi="Arial" w:cs="Arial"/>
          <w:sz w:val="20"/>
          <w:szCs w:val="20"/>
        </w:rPr>
        <w:t>(#</w:t>
      </w:r>
      <w:proofErr w:type="gramEnd"/>
      <w:r w:rsidRPr="0071760D">
        <w:rPr>
          <w:rFonts w:ascii="Arial" w:hAnsi="Arial" w:cs="Arial"/>
          <w:sz w:val="20"/>
          <w:szCs w:val="20"/>
        </w:rPr>
        <w:t>,</w:t>
      </w:r>
      <w:r w:rsidRPr="0071760D">
        <w:rPr>
          <w:rFonts w:ascii="Arial" w:hAnsi="Arial" w:cs="Arial"/>
          <w:spacing w:val="-3"/>
          <w:sz w:val="20"/>
          <w:szCs w:val="20"/>
        </w:rPr>
        <w:t xml:space="preserve"> </w:t>
      </w:r>
      <w:r w:rsidRPr="0071760D">
        <w:rPr>
          <w:rFonts w:ascii="Arial" w:hAnsi="Arial" w:cs="Arial"/>
          <w:sz w:val="20"/>
          <w:szCs w:val="20"/>
        </w:rPr>
        <w:t>%,</w:t>
      </w:r>
      <w:r w:rsidRPr="0071760D">
        <w:rPr>
          <w:rFonts w:ascii="Arial" w:hAnsi="Arial" w:cs="Arial"/>
          <w:spacing w:val="-1"/>
          <w:sz w:val="20"/>
          <w:szCs w:val="20"/>
        </w:rPr>
        <w:t xml:space="preserve"> </w:t>
      </w:r>
      <w:proofErr w:type="gramStart"/>
      <w:r w:rsidRPr="0071760D">
        <w:rPr>
          <w:rFonts w:ascii="Arial" w:hAnsi="Arial" w:cs="Arial"/>
          <w:sz w:val="20"/>
          <w:szCs w:val="20"/>
        </w:rPr>
        <w:t>&amp;,?</w:t>
      </w:r>
      <w:proofErr w:type="gramEnd"/>
      <w:r w:rsidRPr="0071760D">
        <w:rPr>
          <w:rFonts w:ascii="Arial" w:hAnsi="Arial" w:cs="Arial"/>
          <w:sz w:val="20"/>
          <w:szCs w:val="20"/>
        </w:rPr>
        <w:t>) in</w:t>
      </w:r>
      <w:r w:rsidRPr="0071760D">
        <w:rPr>
          <w:rFonts w:ascii="Arial" w:hAnsi="Arial" w:cs="Arial"/>
          <w:spacing w:val="-1"/>
          <w:sz w:val="20"/>
          <w:szCs w:val="20"/>
        </w:rPr>
        <w:t xml:space="preserve"> </w:t>
      </w:r>
      <w:r w:rsidRPr="0071760D">
        <w:rPr>
          <w:rFonts w:ascii="Arial" w:hAnsi="Arial" w:cs="Arial"/>
          <w:sz w:val="20"/>
          <w:szCs w:val="20"/>
        </w:rPr>
        <w:t>filenames.</w:t>
      </w:r>
      <w:r w:rsidRPr="0071760D">
        <w:rPr>
          <w:rFonts w:ascii="Arial" w:hAnsi="Arial" w:cs="Arial"/>
          <w:spacing w:val="-3"/>
          <w:sz w:val="20"/>
          <w:szCs w:val="20"/>
        </w:rPr>
        <w:t xml:space="preserve"> </w:t>
      </w:r>
      <w:r w:rsidRPr="0071760D">
        <w:rPr>
          <w:rFonts w:ascii="Arial" w:hAnsi="Arial" w:cs="Arial"/>
          <w:sz w:val="20"/>
          <w:szCs w:val="20"/>
        </w:rPr>
        <w:t>If</w:t>
      </w:r>
      <w:r w:rsidRPr="0071760D">
        <w:rPr>
          <w:rFonts w:ascii="Arial" w:hAnsi="Arial" w:cs="Arial"/>
          <w:spacing w:val="-1"/>
          <w:sz w:val="20"/>
          <w:szCs w:val="20"/>
        </w:rPr>
        <w:t xml:space="preserve"> </w:t>
      </w:r>
      <w:r w:rsidRPr="0071760D">
        <w:rPr>
          <w:rFonts w:ascii="Arial" w:hAnsi="Arial" w:cs="Arial"/>
          <w:sz w:val="20"/>
          <w:szCs w:val="20"/>
        </w:rPr>
        <w:t>files</w:t>
      </w:r>
      <w:r w:rsidRPr="0071760D">
        <w:rPr>
          <w:rFonts w:ascii="Arial" w:hAnsi="Arial" w:cs="Arial"/>
          <w:spacing w:val="-2"/>
          <w:sz w:val="20"/>
          <w:szCs w:val="20"/>
        </w:rPr>
        <w:t xml:space="preserve"> </w:t>
      </w:r>
      <w:r w:rsidRPr="0071760D">
        <w:rPr>
          <w:rFonts w:ascii="Arial" w:hAnsi="Arial" w:cs="Arial"/>
          <w:sz w:val="20"/>
          <w:szCs w:val="20"/>
        </w:rPr>
        <w:t>are</w:t>
      </w:r>
      <w:r w:rsidRPr="0071760D">
        <w:rPr>
          <w:rFonts w:ascii="Arial" w:hAnsi="Arial" w:cs="Arial"/>
          <w:spacing w:val="-1"/>
          <w:sz w:val="20"/>
          <w:szCs w:val="20"/>
        </w:rPr>
        <w:t xml:space="preserve"> </w:t>
      </w:r>
      <w:r w:rsidRPr="0071760D">
        <w:rPr>
          <w:rFonts w:ascii="Arial" w:hAnsi="Arial" w:cs="Arial"/>
          <w:sz w:val="20"/>
          <w:szCs w:val="20"/>
        </w:rPr>
        <w:t>part</w:t>
      </w:r>
      <w:r w:rsidRPr="0071760D">
        <w:rPr>
          <w:rFonts w:ascii="Arial" w:hAnsi="Arial" w:cs="Arial"/>
          <w:spacing w:val="-1"/>
          <w:sz w:val="20"/>
          <w:szCs w:val="20"/>
        </w:rPr>
        <w:t xml:space="preserve"> </w:t>
      </w:r>
      <w:r w:rsidRPr="0071760D">
        <w:rPr>
          <w:rFonts w:ascii="Arial" w:hAnsi="Arial" w:cs="Arial"/>
          <w:sz w:val="20"/>
          <w:szCs w:val="20"/>
        </w:rPr>
        <w:t>of</w:t>
      </w:r>
      <w:r w:rsidRPr="0071760D">
        <w:rPr>
          <w:rFonts w:ascii="Arial" w:hAnsi="Arial" w:cs="Arial"/>
          <w:spacing w:val="-3"/>
          <w:sz w:val="20"/>
          <w:szCs w:val="20"/>
        </w:rPr>
        <w:t xml:space="preserve"> </w:t>
      </w:r>
      <w:r w:rsidRPr="0071760D">
        <w:rPr>
          <w:rFonts w:ascii="Arial" w:hAnsi="Arial" w:cs="Arial"/>
          <w:sz w:val="20"/>
          <w:szCs w:val="20"/>
        </w:rPr>
        <w:t>a</w:t>
      </w:r>
      <w:r w:rsidRPr="0071760D">
        <w:rPr>
          <w:rFonts w:ascii="Arial" w:hAnsi="Arial" w:cs="Arial"/>
          <w:spacing w:val="-3"/>
          <w:sz w:val="20"/>
          <w:szCs w:val="20"/>
        </w:rPr>
        <w:t xml:space="preserve"> </w:t>
      </w:r>
      <w:r w:rsidRPr="0071760D">
        <w:rPr>
          <w:rFonts w:ascii="Arial" w:hAnsi="Arial" w:cs="Arial"/>
          <w:sz w:val="20"/>
          <w:szCs w:val="20"/>
        </w:rPr>
        <w:t>series,</w:t>
      </w:r>
      <w:r w:rsidRPr="0071760D">
        <w:rPr>
          <w:rFonts w:ascii="Arial" w:hAnsi="Arial" w:cs="Arial"/>
          <w:spacing w:val="-1"/>
          <w:sz w:val="20"/>
          <w:szCs w:val="20"/>
        </w:rPr>
        <w:t xml:space="preserve"> </w:t>
      </w:r>
      <w:r w:rsidRPr="0071760D">
        <w:rPr>
          <w:rFonts w:ascii="Arial" w:hAnsi="Arial" w:cs="Arial"/>
          <w:sz w:val="20"/>
          <w:szCs w:val="20"/>
        </w:rPr>
        <w:t>append the number 001, 002, 003, etc. to the end of the description.</w:t>
      </w:r>
    </w:p>
    <w:p w14:paraId="3AB83A65" w14:textId="77777777" w:rsidR="004C0B22" w:rsidRPr="00CF43D7" w:rsidRDefault="004C0B22" w:rsidP="004C0B22">
      <w:pPr>
        <w:pStyle w:val="Heading3"/>
        <w:spacing w:before="201"/>
        <w:ind w:left="1079"/>
        <w:rPr>
          <w:rFonts w:ascii="Arial" w:hAnsi="Arial" w:cs="Arial"/>
          <w:b/>
          <w:bCs/>
          <w:color w:val="auto"/>
          <w:sz w:val="20"/>
          <w:szCs w:val="20"/>
        </w:rPr>
      </w:pPr>
      <w:r w:rsidRPr="00CF43D7">
        <w:rPr>
          <w:rFonts w:ascii="Arial" w:hAnsi="Arial" w:cs="Arial"/>
          <w:b/>
          <w:bCs/>
          <w:color w:val="auto"/>
          <w:sz w:val="20"/>
          <w:szCs w:val="20"/>
        </w:rPr>
        <w:t>Required</w:t>
      </w:r>
      <w:r w:rsidRPr="00CF43D7">
        <w:rPr>
          <w:rFonts w:ascii="Arial" w:hAnsi="Arial" w:cs="Arial"/>
          <w:b/>
          <w:bCs/>
          <w:color w:val="auto"/>
          <w:spacing w:val="-7"/>
          <w:sz w:val="20"/>
          <w:szCs w:val="20"/>
        </w:rPr>
        <w:t xml:space="preserve"> </w:t>
      </w:r>
      <w:r w:rsidRPr="00CF43D7">
        <w:rPr>
          <w:rFonts w:ascii="Arial" w:hAnsi="Arial" w:cs="Arial"/>
          <w:b/>
          <w:bCs/>
          <w:color w:val="auto"/>
          <w:sz w:val="20"/>
          <w:szCs w:val="20"/>
        </w:rPr>
        <w:t>file</w:t>
      </w:r>
      <w:r w:rsidRPr="00CF43D7">
        <w:rPr>
          <w:rFonts w:ascii="Arial" w:hAnsi="Arial" w:cs="Arial"/>
          <w:b/>
          <w:bCs/>
          <w:color w:val="auto"/>
          <w:spacing w:val="-7"/>
          <w:sz w:val="20"/>
          <w:szCs w:val="20"/>
        </w:rPr>
        <w:t xml:space="preserve"> </w:t>
      </w:r>
      <w:r w:rsidRPr="00CF43D7">
        <w:rPr>
          <w:rFonts w:ascii="Arial" w:hAnsi="Arial" w:cs="Arial"/>
          <w:b/>
          <w:bCs/>
          <w:color w:val="auto"/>
          <w:sz w:val="20"/>
          <w:szCs w:val="20"/>
        </w:rPr>
        <w:t>formats</w:t>
      </w:r>
      <w:r w:rsidRPr="00CF43D7">
        <w:rPr>
          <w:rFonts w:ascii="Arial" w:hAnsi="Arial" w:cs="Arial"/>
          <w:b/>
          <w:bCs/>
          <w:color w:val="auto"/>
          <w:spacing w:val="-7"/>
          <w:sz w:val="20"/>
          <w:szCs w:val="20"/>
        </w:rPr>
        <w:t xml:space="preserve"> </w:t>
      </w:r>
      <w:r w:rsidRPr="00CF43D7">
        <w:rPr>
          <w:rFonts w:ascii="Arial" w:hAnsi="Arial" w:cs="Arial"/>
          <w:b/>
          <w:bCs/>
          <w:color w:val="auto"/>
          <w:sz w:val="20"/>
          <w:szCs w:val="20"/>
        </w:rPr>
        <w:t>and</w:t>
      </w:r>
      <w:r w:rsidRPr="00CF43D7">
        <w:rPr>
          <w:rFonts w:ascii="Arial" w:hAnsi="Arial" w:cs="Arial"/>
          <w:b/>
          <w:bCs/>
          <w:color w:val="auto"/>
          <w:spacing w:val="-5"/>
          <w:sz w:val="20"/>
          <w:szCs w:val="20"/>
        </w:rPr>
        <w:t xml:space="preserve"> </w:t>
      </w:r>
      <w:r w:rsidRPr="00CF43D7">
        <w:rPr>
          <w:rFonts w:ascii="Arial" w:hAnsi="Arial" w:cs="Arial"/>
          <w:b/>
          <w:bCs/>
          <w:color w:val="auto"/>
          <w:spacing w:val="-2"/>
          <w:sz w:val="20"/>
          <w:szCs w:val="20"/>
        </w:rPr>
        <w:t>resolution:</w:t>
      </w:r>
    </w:p>
    <w:p w14:paraId="48A50FE1" w14:textId="77777777" w:rsidR="004C0B22" w:rsidRDefault="004C0B22" w:rsidP="006E105C">
      <w:pPr>
        <w:pStyle w:val="ListParagraph"/>
        <w:widowControl w:val="0"/>
        <w:numPr>
          <w:ilvl w:val="0"/>
          <w:numId w:val="43"/>
        </w:numPr>
        <w:tabs>
          <w:tab w:val="left" w:pos="1800"/>
        </w:tabs>
        <w:autoSpaceDE w:val="0"/>
        <w:autoSpaceDN w:val="0"/>
        <w:spacing w:before="193" w:after="0" w:line="228" w:lineRule="auto"/>
        <w:ind w:right="1349"/>
        <w:rPr>
          <w:rFonts w:ascii="Arial" w:hAnsi="Arial" w:cs="Arial"/>
          <w:sz w:val="20"/>
          <w:szCs w:val="20"/>
        </w:rPr>
      </w:pPr>
      <w:r w:rsidRPr="00CF43D7">
        <w:rPr>
          <w:rFonts w:ascii="Arial" w:hAnsi="Arial" w:cs="Arial"/>
          <w:sz w:val="20"/>
          <w:szCs w:val="20"/>
        </w:rPr>
        <w:t>Reports</w:t>
      </w:r>
      <w:r w:rsidRPr="00CF43D7">
        <w:rPr>
          <w:rFonts w:ascii="Arial" w:hAnsi="Arial" w:cs="Arial"/>
          <w:spacing w:val="-3"/>
          <w:sz w:val="20"/>
          <w:szCs w:val="20"/>
        </w:rPr>
        <w:t xml:space="preserve"> saved as PDF documents.</w:t>
      </w:r>
      <w:r w:rsidRPr="00CF43D7">
        <w:rPr>
          <w:rFonts w:ascii="Arial" w:hAnsi="Arial" w:cs="Arial"/>
          <w:sz w:val="20"/>
          <w:szCs w:val="20"/>
        </w:rPr>
        <w:t xml:space="preserve"> </w:t>
      </w:r>
    </w:p>
    <w:p w14:paraId="7F5F06BF" w14:textId="77777777" w:rsidR="004C0B22" w:rsidRPr="00CF43D7" w:rsidRDefault="004C0B22" w:rsidP="006E105C">
      <w:pPr>
        <w:pStyle w:val="ListParagraph"/>
        <w:widowControl w:val="0"/>
        <w:numPr>
          <w:ilvl w:val="0"/>
          <w:numId w:val="43"/>
        </w:numPr>
        <w:tabs>
          <w:tab w:val="left" w:pos="1800"/>
        </w:tabs>
        <w:autoSpaceDE w:val="0"/>
        <w:autoSpaceDN w:val="0"/>
        <w:spacing w:before="193" w:after="0" w:line="228" w:lineRule="auto"/>
        <w:ind w:right="1349"/>
        <w:rPr>
          <w:rFonts w:ascii="Arial" w:hAnsi="Arial" w:cs="Arial"/>
          <w:sz w:val="20"/>
          <w:szCs w:val="20"/>
        </w:rPr>
      </w:pPr>
      <w:r w:rsidRPr="00CF43D7">
        <w:rPr>
          <w:rFonts w:ascii="Arial" w:hAnsi="Arial" w:cs="Arial"/>
          <w:sz w:val="20"/>
          <w:szCs w:val="20"/>
        </w:rPr>
        <w:t>Photos:</w:t>
      </w:r>
      <w:r w:rsidRPr="00CF43D7">
        <w:rPr>
          <w:rFonts w:ascii="Arial" w:hAnsi="Arial" w:cs="Arial"/>
          <w:spacing w:val="-6"/>
          <w:sz w:val="20"/>
          <w:szCs w:val="20"/>
        </w:rPr>
        <w:t xml:space="preserve"> </w:t>
      </w:r>
      <w:r w:rsidRPr="00CF43D7">
        <w:rPr>
          <w:rFonts w:ascii="Arial" w:hAnsi="Arial" w:cs="Arial"/>
          <w:sz w:val="20"/>
          <w:szCs w:val="20"/>
        </w:rPr>
        <w:t>JPEGs</w:t>
      </w:r>
      <w:r w:rsidRPr="00CF43D7">
        <w:rPr>
          <w:rFonts w:ascii="Arial" w:hAnsi="Arial" w:cs="Arial"/>
          <w:spacing w:val="-4"/>
          <w:sz w:val="20"/>
          <w:szCs w:val="20"/>
        </w:rPr>
        <w:t xml:space="preserve"> </w:t>
      </w:r>
      <w:r w:rsidRPr="00CF43D7">
        <w:rPr>
          <w:rFonts w:ascii="Arial" w:hAnsi="Arial" w:cs="Arial"/>
          <w:sz w:val="20"/>
          <w:szCs w:val="20"/>
        </w:rPr>
        <w:t>or</w:t>
      </w:r>
      <w:r w:rsidRPr="00CF43D7">
        <w:rPr>
          <w:rFonts w:ascii="Arial" w:hAnsi="Arial" w:cs="Arial"/>
          <w:spacing w:val="-4"/>
          <w:sz w:val="20"/>
          <w:szCs w:val="20"/>
        </w:rPr>
        <w:t xml:space="preserve"> </w:t>
      </w:r>
      <w:r w:rsidRPr="00CF43D7">
        <w:rPr>
          <w:rFonts w:ascii="Arial" w:hAnsi="Arial" w:cs="Arial"/>
          <w:sz w:val="20"/>
          <w:szCs w:val="20"/>
        </w:rPr>
        <w:t>TIFFs</w:t>
      </w:r>
      <w:r w:rsidRPr="00CF43D7">
        <w:rPr>
          <w:rFonts w:ascii="Arial" w:hAnsi="Arial" w:cs="Arial"/>
          <w:spacing w:val="-4"/>
          <w:sz w:val="20"/>
          <w:szCs w:val="20"/>
        </w:rPr>
        <w:t xml:space="preserve"> </w:t>
      </w:r>
      <w:r w:rsidRPr="00CF43D7">
        <w:rPr>
          <w:rFonts w:ascii="Arial" w:hAnsi="Arial" w:cs="Arial"/>
          <w:sz w:val="20"/>
          <w:szCs w:val="20"/>
        </w:rPr>
        <w:t>at</w:t>
      </w:r>
      <w:r w:rsidRPr="00CF43D7">
        <w:rPr>
          <w:rFonts w:ascii="Arial" w:hAnsi="Arial" w:cs="Arial"/>
          <w:spacing w:val="-4"/>
          <w:sz w:val="20"/>
          <w:szCs w:val="20"/>
        </w:rPr>
        <w:t xml:space="preserve"> </w:t>
      </w:r>
      <w:r w:rsidRPr="00CF43D7">
        <w:rPr>
          <w:rFonts w:ascii="Arial" w:hAnsi="Arial" w:cs="Arial"/>
          <w:sz w:val="20"/>
          <w:szCs w:val="20"/>
        </w:rPr>
        <w:t>a</w:t>
      </w:r>
      <w:r w:rsidRPr="00CF43D7">
        <w:rPr>
          <w:rFonts w:ascii="Arial" w:hAnsi="Arial" w:cs="Arial"/>
          <w:spacing w:val="-5"/>
          <w:sz w:val="20"/>
          <w:szCs w:val="20"/>
        </w:rPr>
        <w:t xml:space="preserve"> </w:t>
      </w:r>
      <w:r w:rsidRPr="00CF43D7">
        <w:rPr>
          <w:rFonts w:ascii="Arial" w:hAnsi="Arial" w:cs="Arial"/>
          <w:sz w:val="20"/>
          <w:szCs w:val="20"/>
        </w:rPr>
        <w:t>high</w:t>
      </w:r>
      <w:r w:rsidRPr="00CF43D7">
        <w:rPr>
          <w:rFonts w:ascii="Arial" w:hAnsi="Arial" w:cs="Arial"/>
          <w:spacing w:val="-5"/>
          <w:sz w:val="20"/>
          <w:szCs w:val="20"/>
        </w:rPr>
        <w:t xml:space="preserve"> </w:t>
      </w:r>
      <w:r w:rsidRPr="00CF43D7">
        <w:rPr>
          <w:rFonts w:ascii="Arial" w:hAnsi="Arial" w:cs="Arial"/>
          <w:sz w:val="20"/>
          <w:szCs w:val="20"/>
        </w:rPr>
        <w:t>resolution</w:t>
      </w:r>
      <w:r w:rsidRPr="00CF43D7">
        <w:rPr>
          <w:rFonts w:ascii="Arial" w:hAnsi="Arial" w:cs="Arial"/>
          <w:spacing w:val="-2"/>
          <w:sz w:val="20"/>
          <w:szCs w:val="20"/>
        </w:rPr>
        <w:t>.</w:t>
      </w:r>
    </w:p>
    <w:p w14:paraId="7B92CFAF" w14:textId="77777777" w:rsidR="004C0B22" w:rsidRPr="0071760D" w:rsidRDefault="004C0B22" w:rsidP="004C0B22">
      <w:pPr>
        <w:spacing w:before="206"/>
        <w:ind w:left="432"/>
        <w:rPr>
          <w:rFonts w:ascii="Arial" w:hAnsi="Arial" w:cs="Arial"/>
          <w:i/>
          <w:sz w:val="20"/>
          <w:szCs w:val="20"/>
        </w:rPr>
      </w:pPr>
      <w:r w:rsidRPr="0071760D">
        <w:rPr>
          <w:rFonts w:ascii="Arial" w:hAnsi="Arial" w:cs="Arial"/>
          <w:i/>
          <w:sz w:val="20"/>
          <w:szCs w:val="20"/>
        </w:rPr>
        <w:t>How</w:t>
      </w:r>
      <w:r w:rsidRPr="0071760D">
        <w:rPr>
          <w:rFonts w:ascii="Arial" w:hAnsi="Arial" w:cs="Arial"/>
          <w:i/>
          <w:spacing w:val="-7"/>
          <w:sz w:val="20"/>
          <w:szCs w:val="20"/>
        </w:rPr>
        <w:t xml:space="preserve"> </w:t>
      </w:r>
      <w:r w:rsidRPr="0071760D">
        <w:rPr>
          <w:rFonts w:ascii="Arial" w:hAnsi="Arial" w:cs="Arial"/>
          <w:i/>
          <w:sz w:val="20"/>
          <w:szCs w:val="20"/>
        </w:rPr>
        <w:t>do</w:t>
      </w:r>
      <w:r w:rsidRPr="0071760D">
        <w:rPr>
          <w:rFonts w:ascii="Arial" w:hAnsi="Arial" w:cs="Arial"/>
          <w:i/>
          <w:spacing w:val="-7"/>
          <w:sz w:val="20"/>
          <w:szCs w:val="20"/>
        </w:rPr>
        <w:t xml:space="preserve"> </w:t>
      </w:r>
      <w:r w:rsidRPr="0071760D">
        <w:rPr>
          <w:rFonts w:ascii="Arial" w:hAnsi="Arial" w:cs="Arial"/>
          <w:i/>
          <w:sz w:val="20"/>
          <w:szCs w:val="20"/>
        </w:rPr>
        <w:t>I</w:t>
      </w:r>
      <w:r w:rsidRPr="0071760D">
        <w:rPr>
          <w:rFonts w:ascii="Arial" w:hAnsi="Arial" w:cs="Arial"/>
          <w:i/>
          <w:spacing w:val="-8"/>
          <w:sz w:val="20"/>
          <w:szCs w:val="20"/>
        </w:rPr>
        <w:t xml:space="preserve"> </w:t>
      </w:r>
      <w:r w:rsidRPr="0071760D">
        <w:rPr>
          <w:rFonts w:ascii="Arial" w:hAnsi="Arial" w:cs="Arial"/>
          <w:i/>
          <w:sz w:val="20"/>
          <w:szCs w:val="20"/>
        </w:rPr>
        <w:t>submit</w:t>
      </w:r>
      <w:r w:rsidRPr="0071760D">
        <w:rPr>
          <w:rFonts w:ascii="Arial" w:hAnsi="Arial" w:cs="Arial"/>
          <w:i/>
          <w:spacing w:val="-8"/>
          <w:sz w:val="20"/>
          <w:szCs w:val="20"/>
        </w:rPr>
        <w:t xml:space="preserve"> </w:t>
      </w:r>
      <w:r w:rsidRPr="0071760D">
        <w:rPr>
          <w:rFonts w:ascii="Arial" w:hAnsi="Arial" w:cs="Arial"/>
          <w:i/>
          <w:spacing w:val="-2"/>
          <w:sz w:val="20"/>
          <w:szCs w:val="20"/>
        </w:rPr>
        <w:t>submissions?</w:t>
      </w:r>
    </w:p>
    <w:p w14:paraId="4A3667FB" w14:textId="77777777" w:rsidR="004C0B22" w:rsidRPr="00B13306" w:rsidRDefault="004C0B22" w:rsidP="004C0B22">
      <w:pPr>
        <w:pStyle w:val="BodyText"/>
        <w:spacing w:before="185"/>
        <w:ind w:left="1080"/>
        <w:rPr>
          <w:rFonts w:ascii="Arial" w:hAnsi="Arial" w:cs="Arial"/>
          <w:b w:val="0"/>
          <w:bCs/>
          <w:spacing w:val="-2"/>
          <w:sz w:val="20"/>
          <w:szCs w:val="20"/>
        </w:rPr>
      </w:pPr>
      <w:r w:rsidRPr="00B13306">
        <w:rPr>
          <w:rFonts w:ascii="Arial" w:hAnsi="Arial" w:cs="Arial"/>
          <w:b w:val="0"/>
          <w:bCs/>
          <w:spacing w:val="-2"/>
          <w:sz w:val="20"/>
          <w:szCs w:val="20"/>
        </w:rPr>
        <w:t>Contact</w:t>
      </w:r>
      <w:r w:rsidRPr="00B13306">
        <w:rPr>
          <w:rFonts w:ascii="Arial" w:hAnsi="Arial" w:cs="Arial"/>
          <w:b w:val="0"/>
          <w:bCs/>
          <w:spacing w:val="-9"/>
          <w:sz w:val="20"/>
          <w:szCs w:val="20"/>
        </w:rPr>
        <w:t xml:space="preserve"> </w:t>
      </w:r>
      <w:r w:rsidRPr="00B13306">
        <w:rPr>
          <w:rFonts w:ascii="Arial" w:hAnsi="Arial" w:cs="Arial"/>
          <w:b w:val="0"/>
          <w:bCs/>
          <w:spacing w:val="-2"/>
          <w:sz w:val="20"/>
          <w:szCs w:val="20"/>
        </w:rPr>
        <w:t>the</w:t>
      </w:r>
      <w:r w:rsidRPr="00B13306">
        <w:rPr>
          <w:rFonts w:ascii="Arial" w:hAnsi="Arial" w:cs="Arial"/>
          <w:b w:val="0"/>
          <w:bCs/>
          <w:spacing w:val="-9"/>
          <w:sz w:val="20"/>
          <w:szCs w:val="20"/>
        </w:rPr>
        <w:t xml:space="preserve"> </w:t>
      </w:r>
      <w:r w:rsidRPr="00B13306">
        <w:rPr>
          <w:rFonts w:ascii="Arial" w:hAnsi="Arial" w:cs="Arial"/>
          <w:b w:val="0"/>
          <w:bCs/>
          <w:spacing w:val="-2"/>
          <w:sz w:val="20"/>
          <w:szCs w:val="20"/>
        </w:rPr>
        <w:t>Department’s</w:t>
      </w:r>
      <w:r w:rsidRPr="00B13306">
        <w:rPr>
          <w:rFonts w:ascii="Arial" w:hAnsi="Arial" w:cs="Arial"/>
          <w:b w:val="0"/>
          <w:bCs/>
          <w:spacing w:val="-7"/>
          <w:sz w:val="20"/>
          <w:szCs w:val="20"/>
        </w:rPr>
        <w:t xml:space="preserve"> </w:t>
      </w:r>
      <w:r w:rsidRPr="00B13306">
        <w:rPr>
          <w:rFonts w:ascii="Arial" w:hAnsi="Arial" w:cs="Arial"/>
          <w:b w:val="0"/>
          <w:bCs/>
          <w:spacing w:val="-2"/>
          <w:sz w:val="20"/>
          <w:szCs w:val="20"/>
        </w:rPr>
        <w:t>grant</w:t>
      </w:r>
      <w:r w:rsidRPr="00B13306">
        <w:rPr>
          <w:rFonts w:ascii="Arial" w:hAnsi="Arial" w:cs="Arial"/>
          <w:b w:val="0"/>
          <w:bCs/>
          <w:spacing w:val="-8"/>
          <w:sz w:val="20"/>
          <w:szCs w:val="20"/>
        </w:rPr>
        <w:t xml:space="preserve"> </w:t>
      </w:r>
      <w:r w:rsidRPr="00B13306">
        <w:rPr>
          <w:rFonts w:ascii="Arial" w:hAnsi="Arial" w:cs="Arial"/>
          <w:b w:val="0"/>
          <w:bCs/>
          <w:spacing w:val="-2"/>
          <w:sz w:val="20"/>
          <w:szCs w:val="20"/>
        </w:rPr>
        <w:t>coordinator, Erika Webb (</w:t>
      </w:r>
      <w:r w:rsidRPr="00B13306">
        <w:rPr>
          <w:rFonts w:ascii="Arial" w:hAnsi="Arial" w:cs="Arial"/>
          <w:b w:val="0"/>
          <w:bCs/>
          <w:i/>
          <w:sz w:val="20"/>
          <w:szCs w:val="20"/>
        </w:rPr>
        <w:t>email to erika.webb@maine.gov)</w:t>
      </w:r>
      <w:r w:rsidRPr="00B13306">
        <w:rPr>
          <w:rFonts w:ascii="Arial" w:hAnsi="Arial" w:cs="Arial"/>
          <w:b w:val="0"/>
          <w:bCs/>
          <w:spacing w:val="-2"/>
          <w:sz w:val="20"/>
          <w:szCs w:val="20"/>
        </w:rPr>
        <w:t>,</w:t>
      </w:r>
      <w:r w:rsidRPr="00B13306">
        <w:rPr>
          <w:rFonts w:ascii="Arial" w:hAnsi="Arial" w:cs="Arial"/>
          <w:b w:val="0"/>
          <w:bCs/>
          <w:spacing w:val="-8"/>
          <w:sz w:val="20"/>
          <w:szCs w:val="20"/>
        </w:rPr>
        <w:t xml:space="preserve"> </w:t>
      </w:r>
      <w:r w:rsidRPr="00B13306">
        <w:rPr>
          <w:rFonts w:ascii="Arial" w:hAnsi="Arial" w:cs="Arial"/>
          <w:b w:val="0"/>
          <w:bCs/>
          <w:spacing w:val="-2"/>
          <w:sz w:val="20"/>
          <w:szCs w:val="20"/>
        </w:rPr>
        <w:t>to</w:t>
      </w:r>
      <w:r w:rsidRPr="00B13306">
        <w:rPr>
          <w:rFonts w:ascii="Arial" w:hAnsi="Arial" w:cs="Arial"/>
          <w:b w:val="0"/>
          <w:bCs/>
          <w:spacing w:val="-11"/>
          <w:sz w:val="20"/>
          <w:szCs w:val="20"/>
        </w:rPr>
        <w:t xml:space="preserve"> </w:t>
      </w:r>
      <w:r w:rsidRPr="00B13306">
        <w:rPr>
          <w:rFonts w:ascii="Arial" w:hAnsi="Arial" w:cs="Arial"/>
          <w:b w:val="0"/>
          <w:bCs/>
          <w:spacing w:val="-2"/>
          <w:sz w:val="20"/>
          <w:szCs w:val="20"/>
        </w:rPr>
        <w:t>discuss</w:t>
      </w:r>
      <w:r w:rsidRPr="00B13306">
        <w:rPr>
          <w:rFonts w:ascii="Arial" w:hAnsi="Arial" w:cs="Arial"/>
          <w:b w:val="0"/>
          <w:bCs/>
          <w:spacing w:val="-7"/>
          <w:sz w:val="20"/>
          <w:szCs w:val="20"/>
        </w:rPr>
        <w:t xml:space="preserve"> </w:t>
      </w:r>
      <w:r w:rsidRPr="00B13306">
        <w:rPr>
          <w:rFonts w:ascii="Arial" w:hAnsi="Arial" w:cs="Arial"/>
          <w:b w:val="0"/>
          <w:bCs/>
          <w:spacing w:val="-2"/>
          <w:sz w:val="20"/>
          <w:szCs w:val="20"/>
        </w:rPr>
        <w:t>options</w:t>
      </w:r>
      <w:r w:rsidRPr="00B13306">
        <w:rPr>
          <w:rFonts w:ascii="Arial" w:hAnsi="Arial" w:cs="Arial"/>
          <w:b w:val="0"/>
          <w:bCs/>
          <w:spacing w:val="-9"/>
          <w:sz w:val="20"/>
          <w:szCs w:val="20"/>
        </w:rPr>
        <w:t xml:space="preserve"> </w:t>
      </w:r>
      <w:r w:rsidRPr="00B13306">
        <w:rPr>
          <w:rFonts w:ascii="Arial" w:hAnsi="Arial" w:cs="Arial"/>
          <w:b w:val="0"/>
          <w:bCs/>
          <w:spacing w:val="-2"/>
          <w:sz w:val="20"/>
          <w:szCs w:val="20"/>
        </w:rPr>
        <w:t>for</w:t>
      </w:r>
      <w:r w:rsidRPr="00B13306">
        <w:rPr>
          <w:rFonts w:ascii="Arial" w:hAnsi="Arial" w:cs="Arial"/>
          <w:b w:val="0"/>
          <w:bCs/>
          <w:spacing w:val="-10"/>
          <w:sz w:val="20"/>
          <w:szCs w:val="20"/>
        </w:rPr>
        <w:t xml:space="preserve"> </w:t>
      </w:r>
      <w:r w:rsidRPr="00B13306">
        <w:rPr>
          <w:rFonts w:ascii="Arial" w:hAnsi="Arial" w:cs="Arial"/>
          <w:b w:val="0"/>
          <w:bCs/>
          <w:spacing w:val="-2"/>
          <w:sz w:val="20"/>
          <w:szCs w:val="20"/>
        </w:rPr>
        <w:t>submitting</w:t>
      </w:r>
      <w:r w:rsidRPr="00B13306">
        <w:rPr>
          <w:rFonts w:ascii="Arial" w:hAnsi="Arial" w:cs="Arial"/>
          <w:b w:val="0"/>
          <w:bCs/>
          <w:spacing w:val="-9"/>
          <w:sz w:val="20"/>
          <w:szCs w:val="20"/>
        </w:rPr>
        <w:t xml:space="preserve"> </w:t>
      </w:r>
      <w:r w:rsidRPr="00B13306">
        <w:rPr>
          <w:rFonts w:ascii="Arial" w:hAnsi="Arial" w:cs="Arial"/>
          <w:b w:val="0"/>
          <w:bCs/>
          <w:spacing w:val="-2"/>
          <w:sz w:val="20"/>
          <w:szCs w:val="20"/>
        </w:rPr>
        <w:t>the</w:t>
      </w:r>
      <w:r w:rsidRPr="00B13306">
        <w:rPr>
          <w:rFonts w:ascii="Arial" w:hAnsi="Arial" w:cs="Arial"/>
          <w:b w:val="0"/>
          <w:bCs/>
          <w:spacing w:val="-10"/>
          <w:sz w:val="20"/>
          <w:szCs w:val="20"/>
        </w:rPr>
        <w:t xml:space="preserve"> </w:t>
      </w:r>
      <w:r w:rsidRPr="00B13306">
        <w:rPr>
          <w:rFonts w:ascii="Arial" w:hAnsi="Arial" w:cs="Arial"/>
          <w:b w:val="0"/>
          <w:bCs/>
          <w:spacing w:val="-2"/>
          <w:sz w:val="20"/>
          <w:szCs w:val="20"/>
        </w:rPr>
        <w:t>digital</w:t>
      </w:r>
      <w:r w:rsidRPr="00B13306">
        <w:rPr>
          <w:rFonts w:ascii="Arial" w:hAnsi="Arial" w:cs="Arial"/>
          <w:b w:val="0"/>
          <w:bCs/>
          <w:spacing w:val="-11"/>
          <w:sz w:val="20"/>
          <w:szCs w:val="20"/>
        </w:rPr>
        <w:t xml:space="preserve"> </w:t>
      </w:r>
      <w:r w:rsidRPr="00B13306">
        <w:rPr>
          <w:rFonts w:ascii="Arial" w:hAnsi="Arial" w:cs="Arial"/>
          <w:b w:val="0"/>
          <w:bCs/>
          <w:spacing w:val="-2"/>
          <w:sz w:val="20"/>
          <w:szCs w:val="20"/>
        </w:rPr>
        <w:t>files.</w:t>
      </w:r>
      <w:r w:rsidRPr="00B13306">
        <w:rPr>
          <w:rFonts w:ascii="Arial" w:hAnsi="Arial" w:cs="Arial"/>
          <w:b w:val="0"/>
          <w:bCs/>
          <w:i/>
          <w:sz w:val="20"/>
          <w:szCs w:val="20"/>
        </w:rPr>
        <w:t xml:space="preserve"> </w:t>
      </w:r>
    </w:p>
    <w:p w14:paraId="243FE852" w14:textId="77777777" w:rsidR="004C0B22" w:rsidRPr="0071760D" w:rsidRDefault="004C0B22" w:rsidP="004C0B22">
      <w:pPr>
        <w:spacing w:before="220"/>
        <w:ind w:left="360"/>
        <w:rPr>
          <w:rFonts w:ascii="Arial" w:hAnsi="Arial" w:cs="Arial"/>
          <w:i/>
          <w:sz w:val="20"/>
          <w:szCs w:val="20"/>
        </w:rPr>
      </w:pPr>
      <w:r w:rsidRPr="0071760D">
        <w:rPr>
          <w:rFonts w:ascii="Arial" w:hAnsi="Arial" w:cs="Arial"/>
          <w:sz w:val="20"/>
          <w:szCs w:val="20"/>
        </w:rPr>
        <w:tab/>
      </w:r>
    </w:p>
    <w:p w14:paraId="42C046FD" w14:textId="77777777" w:rsidR="004C0B22" w:rsidRPr="003F6E2E" w:rsidRDefault="004C0B22" w:rsidP="004C0B22">
      <w:pPr>
        <w:pStyle w:val="BodyText"/>
        <w:spacing w:before="185"/>
        <w:ind w:left="1080"/>
        <w:rPr>
          <w:spacing w:val="-2"/>
        </w:rPr>
        <w:sectPr w:rsidR="004C0B22" w:rsidRPr="003F6E2E" w:rsidSect="004C0B22">
          <w:pgSz w:w="12240" w:h="15840"/>
          <w:pgMar w:top="940" w:right="360" w:bottom="940" w:left="360" w:header="722" w:footer="672" w:gutter="0"/>
          <w:cols w:space="720"/>
        </w:sectPr>
      </w:pPr>
    </w:p>
    <w:p w14:paraId="65703066" w14:textId="77777777" w:rsidR="004C0B22" w:rsidRPr="001B316F" w:rsidRDefault="004C0B22" w:rsidP="004C0B22">
      <w:pPr>
        <w:rPr>
          <w:i/>
          <w:sz w:val="20"/>
        </w:rPr>
      </w:pPr>
      <w:r>
        <w:rPr>
          <w:noProof/>
          <w:sz w:val="20"/>
        </w:rPr>
        <w:lastRenderedPageBreak/>
        <mc:AlternateContent>
          <mc:Choice Requires="wps">
            <w:drawing>
              <wp:anchor distT="0" distB="0" distL="114300" distR="114300" simplePos="0" relativeHeight="251747328" behindDoc="0" locked="0" layoutInCell="1" allowOverlap="1" wp14:anchorId="6D930F67" wp14:editId="3DC2D596">
                <wp:simplePos x="0" y="0"/>
                <wp:positionH relativeFrom="column">
                  <wp:posOffset>236220</wp:posOffset>
                </wp:positionH>
                <wp:positionV relativeFrom="paragraph">
                  <wp:posOffset>117475</wp:posOffset>
                </wp:positionV>
                <wp:extent cx="6829425" cy="317500"/>
                <wp:effectExtent l="0" t="0" r="28575" b="25400"/>
                <wp:wrapSquare wrapText="bothSides"/>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9425" cy="317500"/>
                        </a:xfrm>
                        <a:prstGeom prst="rect">
                          <a:avLst/>
                        </a:prstGeom>
                        <a:solidFill>
                          <a:srgbClr val="D9D9D9"/>
                        </a:solidFill>
                        <a:ln w="18288">
                          <a:solidFill>
                            <a:srgbClr val="000000"/>
                          </a:solidFill>
                          <a:prstDash val="solid"/>
                        </a:ln>
                      </wps:spPr>
                      <wps:txbx>
                        <w:txbxContent>
                          <w:p w14:paraId="12FA5A92" w14:textId="77777777" w:rsidR="004C0B22" w:rsidRPr="009A0127" w:rsidRDefault="004C0B22" w:rsidP="004C0B22">
                            <w:pPr>
                              <w:spacing w:before="119"/>
                              <w:jc w:val="center"/>
                              <w:rPr>
                                <w:rFonts w:ascii="Arial" w:hAnsi="Arial" w:cs="Arial"/>
                                <w:b/>
                                <w:color w:val="000000"/>
                                <w:spacing w:val="-2"/>
                                <w:sz w:val="20"/>
                                <w:szCs w:val="20"/>
                              </w:rPr>
                            </w:pPr>
                            <w:permStart w:id="293672337" w:edGrp="everyone"/>
                            <w:r w:rsidRPr="009A0127">
                              <w:rPr>
                                <w:rFonts w:ascii="Arial" w:hAnsi="Arial" w:cs="Arial"/>
                                <w:b/>
                                <w:color w:val="000000"/>
                                <w:sz w:val="20"/>
                                <w:szCs w:val="20"/>
                              </w:rPr>
                              <w:t>RIDER</w:t>
                            </w:r>
                            <w:r w:rsidRPr="009A0127">
                              <w:rPr>
                                <w:rFonts w:ascii="Arial" w:hAnsi="Arial" w:cs="Arial"/>
                                <w:b/>
                                <w:color w:val="000000"/>
                                <w:spacing w:val="-8"/>
                                <w:sz w:val="20"/>
                                <w:szCs w:val="20"/>
                              </w:rPr>
                              <w:t xml:space="preserve"> </w:t>
                            </w:r>
                            <w:r w:rsidRPr="009A0127">
                              <w:rPr>
                                <w:rFonts w:ascii="Arial" w:hAnsi="Arial" w:cs="Arial"/>
                                <w:b/>
                                <w:color w:val="000000"/>
                                <w:sz w:val="20"/>
                                <w:szCs w:val="20"/>
                              </w:rPr>
                              <w:t>F:</w:t>
                            </w:r>
                            <w:r w:rsidRPr="009A0127">
                              <w:rPr>
                                <w:rFonts w:ascii="Arial" w:hAnsi="Arial" w:cs="Arial"/>
                                <w:b/>
                                <w:color w:val="000000"/>
                                <w:spacing w:val="-6"/>
                                <w:sz w:val="20"/>
                                <w:szCs w:val="20"/>
                              </w:rPr>
                              <w:t xml:space="preserve"> </w:t>
                            </w:r>
                            <w:r w:rsidRPr="009A0127">
                              <w:rPr>
                                <w:rFonts w:ascii="Arial" w:hAnsi="Arial" w:cs="Arial"/>
                                <w:b/>
                                <w:color w:val="000000"/>
                                <w:sz w:val="20"/>
                                <w:szCs w:val="20"/>
                              </w:rPr>
                              <w:t>BUDGET</w:t>
                            </w:r>
                            <w:r w:rsidRPr="009A0127">
                              <w:rPr>
                                <w:rFonts w:ascii="Arial" w:hAnsi="Arial" w:cs="Arial"/>
                                <w:b/>
                                <w:color w:val="000000"/>
                                <w:spacing w:val="-6"/>
                                <w:sz w:val="20"/>
                                <w:szCs w:val="20"/>
                              </w:rPr>
                              <w:t xml:space="preserve"> </w:t>
                            </w:r>
                            <w:r w:rsidRPr="009A0127">
                              <w:rPr>
                                <w:rFonts w:ascii="Arial" w:hAnsi="Arial" w:cs="Arial"/>
                                <w:b/>
                                <w:color w:val="000000"/>
                                <w:sz w:val="20"/>
                                <w:szCs w:val="20"/>
                              </w:rPr>
                              <w:t>AND</w:t>
                            </w:r>
                            <w:r w:rsidRPr="009A0127">
                              <w:rPr>
                                <w:rFonts w:ascii="Arial" w:hAnsi="Arial" w:cs="Arial"/>
                                <w:b/>
                                <w:color w:val="000000"/>
                                <w:spacing w:val="-7"/>
                                <w:sz w:val="20"/>
                                <w:szCs w:val="20"/>
                              </w:rPr>
                              <w:t xml:space="preserve"> </w:t>
                            </w:r>
                            <w:r w:rsidRPr="009A0127">
                              <w:rPr>
                                <w:rFonts w:ascii="Arial" w:hAnsi="Arial" w:cs="Arial"/>
                                <w:b/>
                                <w:color w:val="000000"/>
                                <w:sz w:val="20"/>
                                <w:szCs w:val="20"/>
                              </w:rPr>
                              <w:t>DETAILED</w:t>
                            </w:r>
                            <w:r w:rsidRPr="009A0127">
                              <w:rPr>
                                <w:rFonts w:ascii="Arial" w:hAnsi="Arial" w:cs="Arial"/>
                                <w:b/>
                                <w:color w:val="000000"/>
                                <w:spacing w:val="-7"/>
                                <w:sz w:val="20"/>
                                <w:szCs w:val="20"/>
                              </w:rPr>
                              <w:t xml:space="preserve"> </w:t>
                            </w:r>
                            <w:r w:rsidRPr="009A0127">
                              <w:rPr>
                                <w:rFonts w:ascii="Arial" w:hAnsi="Arial" w:cs="Arial"/>
                                <w:b/>
                                <w:color w:val="000000"/>
                                <w:sz w:val="20"/>
                                <w:szCs w:val="20"/>
                              </w:rPr>
                              <w:t>PAYMENT</w:t>
                            </w:r>
                            <w:r w:rsidRPr="009A0127">
                              <w:rPr>
                                <w:rFonts w:ascii="Arial" w:hAnsi="Arial" w:cs="Arial"/>
                                <w:b/>
                                <w:color w:val="000000"/>
                                <w:spacing w:val="-6"/>
                                <w:sz w:val="20"/>
                                <w:szCs w:val="20"/>
                              </w:rPr>
                              <w:t xml:space="preserve"> </w:t>
                            </w:r>
                            <w:r w:rsidRPr="009A0127">
                              <w:rPr>
                                <w:rFonts w:ascii="Arial" w:hAnsi="Arial" w:cs="Arial"/>
                                <w:b/>
                                <w:color w:val="000000"/>
                                <w:spacing w:val="-2"/>
                                <w:sz w:val="20"/>
                                <w:szCs w:val="20"/>
                              </w:rPr>
                              <w:t>INSTRUCTIONS</w:t>
                            </w:r>
                          </w:p>
                          <w:p w14:paraId="297149BD" w14:textId="77777777" w:rsidR="004C0B22" w:rsidRDefault="004C0B22" w:rsidP="004C0B22">
                            <w:pPr>
                              <w:spacing w:before="119"/>
                              <w:jc w:val="center"/>
                              <w:rPr>
                                <w:b/>
                                <w:color w:val="000000"/>
                                <w:spacing w:val="-2"/>
                                <w:sz w:val="20"/>
                              </w:rPr>
                            </w:pPr>
                          </w:p>
                          <w:p w14:paraId="7A26A210" w14:textId="77777777" w:rsidR="004C0B22" w:rsidRDefault="004C0B22" w:rsidP="004C0B22">
                            <w:pPr>
                              <w:spacing w:before="119"/>
                              <w:jc w:val="center"/>
                              <w:rPr>
                                <w:b/>
                                <w:color w:val="000000"/>
                                <w:spacing w:val="-2"/>
                                <w:sz w:val="20"/>
                              </w:rPr>
                            </w:pPr>
                          </w:p>
                          <w:permEnd w:id="293672337"/>
                          <w:p w14:paraId="372427D0" w14:textId="77777777" w:rsidR="004C0B22" w:rsidRDefault="004C0B22" w:rsidP="004C0B22">
                            <w:pPr>
                              <w:spacing w:before="119"/>
                              <w:jc w:val="center"/>
                              <w:rPr>
                                <w:b/>
                                <w:color w:val="000000"/>
                                <w:sz w:val="20"/>
                              </w:rPr>
                            </w:pPr>
                          </w:p>
                        </w:txbxContent>
                      </wps:txbx>
                      <wps:bodyPr wrap="square" lIns="0" tIns="0" rIns="0" bIns="0" rtlCol="0">
                        <a:noAutofit/>
                      </wps:bodyPr>
                    </wps:wsp>
                  </a:graphicData>
                </a:graphic>
              </wp:anchor>
            </w:drawing>
          </mc:Choice>
          <mc:Fallback>
            <w:pict>
              <v:shape w14:anchorId="6D930F67" id="Textbox 18" o:spid="_x0000_s1054" type="#_x0000_t202" style="position:absolute;margin-left:18.6pt;margin-top:9.25pt;width:537.75pt;height:2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" fillcolor="#d9d9d9" strokeweight="1.44pt">
                <v:path arrowok="t"/>
                <v:textbox inset="0,0,0,0">
                  <w:txbxContent>
                    <w:p w14:paraId="12FA5A92" w14:textId="77777777" w:rsidR="004C0B22" w:rsidRPr="009A0127" w:rsidRDefault="004C0B22" w:rsidP="004C0B22">
                      <w:pPr>
                        <w:spacing w:before="119"/>
                        <w:jc w:val="center"/>
                        <w:rPr>
                          <w:rFonts w:ascii="Arial" w:hAnsi="Arial" w:cs="Arial"/>
                          <w:b/>
                          <w:color w:val="000000"/>
                          <w:spacing w:val="-2"/>
                          <w:sz w:val="20"/>
                          <w:szCs w:val="20"/>
                        </w:rPr>
                      </w:pPr>
                      <w:permStart w:id="293672337" w:edGrp="everyone"/>
                      <w:r w:rsidRPr="009A0127">
                        <w:rPr>
                          <w:rFonts w:ascii="Arial" w:hAnsi="Arial" w:cs="Arial"/>
                          <w:b/>
                          <w:color w:val="000000"/>
                          <w:sz w:val="20"/>
                          <w:szCs w:val="20"/>
                        </w:rPr>
                        <w:t>RIDER</w:t>
                      </w:r>
                      <w:r w:rsidRPr="009A0127">
                        <w:rPr>
                          <w:rFonts w:ascii="Arial" w:hAnsi="Arial" w:cs="Arial"/>
                          <w:b/>
                          <w:color w:val="000000"/>
                          <w:spacing w:val="-8"/>
                          <w:sz w:val="20"/>
                          <w:szCs w:val="20"/>
                        </w:rPr>
                        <w:t xml:space="preserve"> </w:t>
                      </w:r>
                      <w:r w:rsidRPr="009A0127">
                        <w:rPr>
                          <w:rFonts w:ascii="Arial" w:hAnsi="Arial" w:cs="Arial"/>
                          <w:b/>
                          <w:color w:val="000000"/>
                          <w:sz w:val="20"/>
                          <w:szCs w:val="20"/>
                        </w:rPr>
                        <w:t>F:</w:t>
                      </w:r>
                      <w:r w:rsidRPr="009A0127">
                        <w:rPr>
                          <w:rFonts w:ascii="Arial" w:hAnsi="Arial" w:cs="Arial"/>
                          <w:b/>
                          <w:color w:val="000000"/>
                          <w:spacing w:val="-6"/>
                          <w:sz w:val="20"/>
                          <w:szCs w:val="20"/>
                        </w:rPr>
                        <w:t xml:space="preserve"> </w:t>
                      </w:r>
                      <w:r w:rsidRPr="009A0127">
                        <w:rPr>
                          <w:rFonts w:ascii="Arial" w:hAnsi="Arial" w:cs="Arial"/>
                          <w:b/>
                          <w:color w:val="000000"/>
                          <w:sz w:val="20"/>
                          <w:szCs w:val="20"/>
                        </w:rPr>
                        <w:t>BUDGET</w:t>
                      </w:r>
                      <w:r w:rsidRPr="009A0127">
                        <w:rPr>
                          <w:rFonts w:ascii="Arial" w:hAnsi="Arial" w:cs="Arial"/>
                          <w:b/>
                          <w:color w:val="000000"/>
                          <w:spacing w:val="-6"/>
                          <w:sz w:val="20"/>
                          <w:szCs w:val="20"/>
                        </w:rPr>
                        <w:t xml:space="preserve"> </w:t>
                      </w:r>
                      <w:r w:rsidRPr="009A0127">
                        <w:rPr>
                          <w:rFonts w:ascii="Arial" w:hAnsi="Arial" w:cs="Arial"/>
                          <w:b/>
                          <w:color w:val="000000"/>
                          <w:sz w:val="20"/>
                          <w:szCs w:val="20"/>
                        </w:rPr>
                        <w:t>AND</w:t>
                      </w:r>
                      <w:r w:rsidRPr="009A0127">
                        <w:rPr>
                          <w:rFonts w:ascii="Arial" w:hAnsi="Arial" w:cs="Arial"/>
                          <w:b/>
                          <w:color w:val="000000"/>
                          <w:spacing w:val="-7"/>
                          <w:sz w:val="20"/>
                          <w:szCs w:val="20"/>
                        </w:rPr>
                        <w:t xml:space="preserve"> </w:t>
                      </w:r>
                      <w:r w:rsidRPr="009A0127">
                        <w:rPr>
                          <w:rFonts w:ascii="Arial" w:hAnsi="Arial" w:cs="Arial"/>
                          <w:b/>
                          <w:color w:val="000000"/>
                          <w:sz w:val="20"/>
                          <w:szCs w:val="20"/>
                        </w:rPr>
                        <w:t>DETAILED</w:t>
                      </w:r>
                      <w:r w:rsidRPr="009A0127">
                        <w:rPr>
                          <w:rFonts w:ascii="Arial" w:hAnsi="Arial" w:cs="Arial"/>
                          <w:b/>
                          <w:color w:val="000000"/>
                          <w:spacing w:val="-7"/>
                          <w:sz w:val="20"/>
                          <w:szCs w:val="20"/>
                        </w:rPr>
                        <w:t xml:space="preserve"> </w:t>
                      </w:r>
                      <w:r w:rsidRPr="009A0127">
                        <w:rPr>
                          <w:rFonts w:ascii="Arial" w:hAnsi="Arial" w:cs="Arial"/>
                          <w:b/>
                          <w:color w:val="000000"/>
                          <w:sz w:val="20"/>
                          <w:szCs w:val="20"/>
                        </w:rPr>
                        <w:t>PAYMENT</w:t>
                      </w:r>
                      <w:r w:rsidRPr="009A0127">
                        <w:rPr>
                          <w:rFonts w:ascii="Arial" w:hAnsi="Arial" w:cs="Arial"/>
                          <w:b/>
                          <w:color w:val="000000"/>
                          <w:spacing w:val="-6"/>
                          <w:sz w:val="20"/>
                          <w:szCs w:val="20"/>
                        </w:rPr>
                        <w:t xml:space="preserve"> </w:t>
                      </w:r>
                      <w:r w:rsidRPr="009A0127">
                        <w:rPr>
                          <w:rFonts w:ascii="Arial" w:hAnsi="Arial" w:cs="Arial"/>
                          <w:b/>
                          <w:color w:val="000000"/>
                          <w:spacing w:val="-2"/>
                          <w:sz w:val="20"/>
                          <w:szCs w:val="20"/>
                        </w:rPr>
                        <w:t>INSTRUCTIONS</w:t>
                      </w:r>
                    </w:p>
                    <w:p w14:paraId="297149BD" w14:textId="77777777" w:rsidR="004C0B22" w:rsidRDefault="004C0B22" w:rsidP="004C0B22">
                      <w:pPr>
                        <w:spacing w:before="119"/>
                        <w:jc w:val="center"/>
                        <w:rPr>
                          <w:b/>
                          <w:color w:val="000000"/>
                          <w:spacing w:val="-2"/>
                          <w:sz w:val="20"/>
                        </w:rPr>
                      </w:pPr>
                    </w:p>
                    <w:p w14:paraId="7A26A210" w14:textId="77777777" w:rsidR="004C0B22" w:rsidRDefault="004C0B22" w:rsidP="004C0B22">
                      <w:pPr>
                        <w:spacing w:before="119"/>
                        <w:jc w:val="center"/>
                        <w:rPr>
                          <w:b/>
                          <w:color w:val="000000"/>
                          <w:spacing w:val="-2"/>
                          <w:sz w:val="20"/>
                        </w:rPr>
                      </w:pPr>
                    </w:p>
                    <w:permEnd w:id="293672337"/>
                    <w:p w14:paraId="372427D0" w14:textId="77777777" w:rsidR="004C0B22" w:rsidRDefault="004C0B22" w:rsidP="004C0B22">
                      <w:pPr>
                        <w:spacing w:before="119"/>
                        <w:jc w:val="center"/>
                        <w:rPr>
                          <w:b/>
                          <w:color w:val="000000"/>
                          <w:sz w:val="20"/>
                        </w:rPr>
                      </w:pPr>
                    </w:p>
                  </w:txbxContent>
                </v:textbox>
                <w10:wrap type="square"/>
              </v:shape>
            </w:pict>
          </mc:Fallback>
        </mc:AlternateContent>
      </w:r>
    </w:p>
    <w:p w14:paraId="1BFDA6C1" w14:textId="77777777" w:rsidR="004C0B22" w:rsidRPr="00E55D16" w:rsidRDefault="004C0B22" w:rsidP="00E55D16">
      <w:pPr>
        <w:pStyle w:val="BodyText"/>
        <w:spacing w:after="0"/>
        <w:ind w:left="259"/>
        <w:rPr>
          <w:rFonts w:ascii="Arial" w:hAnsi="Arial" w:cs="Arial"/>
          <w:b w:val="0"/>
          <w:bCs/>
          <w:sz w:val="20"/>
          <w:szCs w:val="20"/>
        </w:rPr>
      </w:pPr>
      <w:r w:rsidRPr="009A0127">
        <w:rPr>
          <w:rFonts w:ascii="Arial" w:hAnsi="Arial" w:cs="Arial"/>
          <w:b w:val="0"/>
          <w:bCs/>
          <w:sz w:val="20"/>
          <w:szCs w:val="20"/>
        </w:rPr>
        <w:t>The project components and figures shown below are based on preliminary cost estimates included with the Provider’s HCBG application. They are subject to change based on the selected contractor’s bid and changes in the scope of work that may arise during the project. The Department share will not exceed 75% of documented and paid allowable expenses and will not exceed the total award amount.</w:t>
      </w:r>
    </w:p>
    <w:p w14:paraId="6CF2EA97" w14:textId="77777777" w:rsidR="004C0B22" w:rsidRPr="00E55D16" w:rsidRDefault="004C0B22" w:rsidP="00E55D16">
      <w:pPr>
        <w:pStyle w:val="BodyText"/>
        <w:spacing w:after="0"/>
        <w:ind w:left="259"/>
        <w:rPr>
          <w:rFonts w:ascii="Arial" w:hAnsi="Arial" w:cs="Arial"/>
          <w:sz w:val="20"/>
          <w:szCs w:val="20"/>
        </w:rPr>
      </w:pPr>
    </w:p>
    <w:p w14:paraId="3E1E90B3" w14:textId="77777777" w:rsidR="004C0B22" w:rsidRPr="00E55D16" w:rsidRDefault="004C0B22" w:rsidP="00E55D16">
      <w:pPr>
        <w:pStyle w:val="BodyText"/>
        <w:spacing w:after="0"/>
        <w:ind w:left="259" w:right="267"/>
        <w:jc w:val="center"/>
        <w:rPr>
          <w:rFonts w:ascii="Arial" w:hAnsi="Arial" w:cs="Arial"/>
          <w:b w:val="0"/>
          <w:bCs/>
          <w:sz w:val="20"/>
          <w:szCs w:val="20"/>
        </w:rPr>
      </w:pPr>
      <w:r w:rsidRPr="00E55D16">
        <w:rPr>
          <w:rFonts w:ascii="Arial" w:hAnsi="Arial" w:cs="Arial"/>
          <w:bCs/>
          <w:sz w:val="20"/>
          <w:szCs w:val="20"/>
        </w:rPr>
        <w:t xml:space="preserve">DEPARTMENT GRANT SHARE OF PROJECT COST </w:t>
      </w:r>
    </w:p>
    <w:p w14:paraId="35A207F5" w14:textId="77777777" w:rsidR="004C0B22" w:rsidRPr="00E55D16" w:rsidRDefault="004C0B22" w:rsidP="00E55D16">
      <w:pPr>
        <w:pStyle w:val="BodyText"/>
        <w:spacing w:after="0"/>
        <w:ind w:left="259" w:right="267"/>
        <w:jc w:val="center"/>
        <w:rPr>
          <w:rFonts w:ascii="Arial" w:hAnsi="Arial" w:cs="Arial"/>
          <w:b w:val="0"/>
          <w:bCs/>
          <w:spacing w:val="-2"/>
          <w:sz w:val="20"/>
          <w:szCs w:val="20"/>
        </w:rPr>
      </w:pPr>
    </w:p>
    <w:tbl>
      <w:tblPr>
        <w:tblW w:w="0" w:type="auto"/>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5"/>
        <w:gridCol w:w="1567"/>
        <w:gridCol w:w="1766"/>
        <w:gridCol w:w="4284"/>
      </w:tblGrid>
      <w:tr w:rsidR="004C0B22" w:rsidRPr="00E55D16" w14:paraId="756E30C8" w14:textId="77777777" w:rsidTr="003538BC">
        <w:trPr>
          <w:trHeight w:val="726"/>
        </w:trPr>
        <w:tc>
          <w:tcPr>
            <w:tcW w:w="2205" w:type="dxa"/>
            <w:tcBorders>
              <w:top w:val="single" w:sz="12" w:space="0" w:color="auto"/>
              <w:left w:val="single" w:sz="12" w:space="0" w:color="auto"/>
              <w:bottom w:val="single" w:sz="12" w:space="0" w:color="auto"/>
              <w:right w:val="single" w:sz="4" w:space="0" w:color="auto"/>
            </w:tcBorders>
            <w:shd w:val="clear" w:color="auto" w:fill="1F4E79"/>
            <w:vAlign w:val="bottom"/>
          </w:tcPr>
          <w:p w14:paraId="24180F2F" w14:textId="77777777" w:rsidR="004C0B22" w:rsidRPr="00E55D16" w:rsidRDefault="004C0B22" w:rsidP="003538BC">
            <w:pPr>
              <w:pStyle w:val="TableParagraph"/>
              <w:ind w:left="9" w:right="6"/>
              <w:jc w:val="center"/>
              <w:rPr>
                <w:b/>
                <w:color w:val="FFFFFF" w:themeColor="background1"/>
                <w:sz w:val="20"/>
                <w:szCs w:val="20"/>
              </w:rPr>
            </w:pPr>
            <w:r w:rsidRPr="00E55D16">
              <w:rPr>
                <w:b/>
                <w:color w:val="FFFFFF" w:themeColor="background1"/>
                <w:sz w:val="20"/>
                <w:szCs w:val="20"/>
              </w:rPr>
              <w:t>Project Component</w:t>
            </w:r>
          </w:p>
        </w:tc>
        <w:tc>
          <w:tcPr>
            <w:tcW w:w="1567" w:type="dxa"/>
            <w:tcBorders>
              <w:top w:val="single" w:sz="12" w:space="0" w:color="auto"/>
              <w:left w:val="single" w:sz="4" w:space="0" w:color="auto"/>
              <w:bottom w:val="single" w:sz="12" w:space="0" w:color="auto"/>
              <w:right w:val="single" w:sz="4" w:space="0" w:color="auto"/>
            </w:tcBorders>
            <w:shd w:val="clear" w:color="auto" w:fill="1F4E79"/>
            <w:vAlign w:val="bottom"/>
          </w:tcPr>
          <w:p w14:paraId="4A0B34FF" w14:textId="77777777" w:rsidR="004C0B22" w:rsidRPr="00E55D16" w:rsidRDefault="004C0B22" w:rsidP="003538BC">
            <w:pPr>
              <w:pStyle w:val="TableParagraph"/>
              <w:spacing w:line="229" w:lineRule="exact"/>
              <w:ind w:left="34"/>
              <w:jc w:val="center"/>
              <w:rPr>
                <w:b/>
                <w:color w:val="FFFFFF" w:themeColor="background1"/>
                <w:sz w:val="20"/>
                <w:szCs w:val="20"/>
              </w:rPr>
            </w:pPr>
          </w:p>
          <w:p w14:paraId="2AFCF9F2" w14:textId="77777777" w:rsidR="004C0B22" w:rsidRPr="00E55D16" w:rsidRDefault="004C0B22" w:rsidP="003538BC">
            <w:pPr>
              <w:pStyle w:val="TableParagraph"/>
              <w:ind w:left="34" w:right="3"/>
              <w:jc w:val="center"/>
              <w:rPr>
                <w:b/>
                <w:color w:val="FFFFFF" w:themeColor="background1"/>
                <w:sz w:val="20"/>
                <w:szCs w:val="20"/>
              </w:rPr>
            </w:pPr>
            <w:r w:rsidRPr="00E55D16">
              <w:rPr>
                <w:b/>
                <w:color w:val="FFFFFF" w:themeColor="background1"/>
                <w:sz w:val="20"/>
                <w:szCs w:val="20"/>
              </w:rPr>
              <w:t>Category</w:t>
            </w:r>
          </w:p>
        </w:tc>
        <w:tc>
          <w:tcPr>
            <w:tcW w:w="1766" w:type="dxa"/>
            <w:tcBorders>
              <w:top w:val="single" w:sz="12" w:space="0" w:color="auto"/>
              <w:left w:val="single" w:sz="4" w:space="0" w:color="auto"/>
              <w:bottom w:val="single" w:sz="12" w:space="0" w:color="auto"/>
              <w:right w:val="single" w:sz="4" w:space="0" w:color="auto"/>
            </w:tcBorders>
            <w:shd w:val="clear" w:color="auto" w:fill="1F4E79"/>
            <w:vAlign w:val="bottom"/>
          </w:tcPr>
          <w:p w14:paraId="460D948D" w14:textId="77777777" w:rsidR="004C0B22" w:rsidRPr="00E55D16" w:rsidRDefault="004C0B22" w:rsidP="003538BC">
            <w:pPr>
              <w:pStyle w:val="TableParagraph"/>
              <w:ind w:left="213" w:right="201"/>
              <w:jc w:val="center"/>
              <w:rPr>
                <w:b/>
                <w:color w:val="FFFFFF" w:themeColor="background1"/>
                <w:sz w:val="20"/>
                <w:szCs w:val="20"/>
              </w:rPr>
            </w:pPr>
            <w:r w:rsidRPr="00E55D16">
              <w:rPr>
                <w:b/>
                <w:color w:val="FFFFFF" w:themeColor="background1"/>
                <w:sz w:val="20"/>
                <w:szCs w:val="20"/>
              </w:rPr>
              <w:t>Department Share of Cost</w:t>
            </w:r>
          </w:p>
        </w:tc>
        <w:tc>
          <w:tcPr>
            <w:tcW w:w="4284" w:type="dxa"/>
            <w:tcBorders>
              <w:top w:val="single" w:sz="12" w:space="0" w:color="auto"/>
              <w:left w:val="single" w:sz="4" w:space="0" w:color="auto"/>
              <w:bottom w:val="single" w:sz="12" w:space="0" w:color="auto"/>
              <w:right w:val="single" w:sz="12" w:space="0" w:color="auto"/>
            </w:tcBorders>
            <w:shd w:val="clear" w:color="auto" w:fill="1F4E79"/>
            <w:vAlign w:val="bottom"/>
          </w:tcPr>
          <w:p w14:paraId="1208C4AF" w14:textId="77777777" w:rsidR="004C0B22" w:rsidRPr="00E55D16" w:rsidRDefault="004C0B22" w:rsidP="003538BC">
            <w:pPr>
              <w:pStyle w:val="TableParagraph"/>
              <w:spacing w:line="229" w:lineRule="exact"/>
              <w:ind w:left="4" w:right="9"/>
              <w:jc w:val="center"/>
              <w:rPr>
                <w:b/>
                <w:color w:val="FFFFFF" w:themeColor="background1"/>
                <w:sz w:val="20"/>
                <w:szCs w:val="20"/>
              </w:rPr>
            </w:pPr>
            <w:r w:rsidRPr="00E55D16">
              <w:rPr>
                <w:b/>
                <w:color w:val="FFFFFF" w:themeColor="background1"/>
                <w:spacing w:val="-2"/>
                <w:sz w:val="20"/>
                <w:szCs w:val="20"/>
              </w:rPr>
              <w:t>Notes</w:t>
            </w:r>
          </w:p>
        </w:tc>
      </w:tr>
      <w:tr w:rsidR="004C0B22" w:rsidRPr="00E55D16" w14:paraId="1C4EFC65" w14:textId="77777777" w:rsidTr="00E55D16">
        <w:trPr>
          <w:trHeight w:val="600"/>
        </w:trPr>
        <w:tc>
          <w:tcPr>
            <w:tcW w:w="2205" w:type="dxa"/>
            <w:tcBorders>
              <w:top w:val="single" w:sz="12" w:space="0" w:color="auto"/>
              <w:left w:val="single" w:sz="12" w:space="0" w:color="auto"/>
              <w:bottom w:val="single" w:sz="4" w:space="0" w:color="auto"/>
              <w:right w:val="single" w:sz="4" w:space="0" w:color="auto"/>
            </w:tcBorders>
            <w:vAlign w:val="bottom"/>
          </w:tcPr>
          <w:p w14:paraId="1F52663D" w14:textId="77777777" w:rsidR="004C0B22" w:rsidRPr="00E55D16" w:rsidRDefault="004C0B22" w:rsidP="003538BC">
            <w:pPr>
              <w:pStyle w:val="TableParagraph"/>
              <w:spacing w:line="228" w:lineRule="exact"/>
              <w:ind w:right="786"/>
              <w:rPr>
                <w:sz w:val="20"/>
                <w:szCs w:val="20"/>
                <w:highlight w:val="yellow"/>
              </w:rPr>
            </w:pPr>
          </w:p>
        </w:tc>
        <w:tc>
          <w:tcPr>
            <w:tcW w:w="1567" w:type="dxa"/>
            <w:tcBorders>
              <w:top w:val="single" w:sz="12" w:space="0" w:color="auto"/>
              <w:left w:val="single" w:sz="4" w:space="0" w:color="auto"/>
              <w:bottom w:val="single" w:sz="4" w:space="0" w:color="auto"/>
              <w:right w:val="single" w:sz="4" w:space="0" w:color="auto"/>
            </w:tcBorders>
            <w:vAlign w:val="bottom"/>
          </w:tcPr>
          <w:p w14:paraId="3728F61F" w14:textId="77777777" w:rsidR="004C0B22" w:rsidRPr="00E55D16" w:rsidRDefault="004C0B22" w:rsidP="003538BC">
            <w:pPr>
              <w:pStyle w:val="TableParagraph"/>
              <w:spacing w:line="229" w:lineRule="exact"/>
              <w:rPr>
                <w:sz w:val="20"/>
                <w:szCs w:val="20"/>
              </w:rPr>
            </w:pPr>
            <w:r w:rsidRPr="00E55D16">
              <w:rPr>
                <w:sz w:val="20"/>
                <w:szCs w:val="20"/>
              </w:rPr>
              <w:t>Contractor/ Materials</w:t>
            </w:r>
          </w:p>
        </w:tc>
        <w:tc>
          <w:tcPr>
            <w:tcW w:w="1766" w:type="dxa"/>
            <w:tcBorders>
              <w:top w:val="single" w:sz="12" w:space="0" w:color="auto"/>
              <w:left w:val="single" w:sz="4" w:space="0" w:color="auto"/>
              <w:bottom w:val="single" w:sz="4" w:space="0" w:color="auto"/>
              <w:right w:val="single" w:sz="4" w:space="0" w:color="auto"/>
            </w:tcBorders>
            <w:vAlign w:val="bottom"/>
          </w:tcPr>
          <w:p w14:paraId="3976D370" w14:textId="77777777" w:rsidR="004C0B22" w:rsidRPr="00E55D16" w:rsidRDefault="004C0B22" w:rsidP="003538BC">
            <w:pPr>
              <w:pStyle w:val="TableParagraph"/>
              <w:spacing w:line="229" w:lineRule="exact"/>
              <w:ind w:left="5" w:right="18"/>
              <w:jc w:val="center"/>
              <w:rPr>
                <w:sz w:val="20"/>
                <w:szCs w:val="20"/>
              </w:rPr>
            </w:pPr>
            <w:r w:rsidRPr="00E55D16">
              <w:rPr>
                <w:sz w:val="20"/>
                <w:szCs w:val="20"/>
              </w:rPr>
              <w:t>$</w:t>
            </w:r>
          </w:p>
        </w:tc>
        <w:tc>
          <w:tcPr>
            <w:tcW w:w="4284" w:type="dxa"/>
            <w:tcBorders>
              <w:top w:val="single" w:sz="12" w:space="0" w:color="auto"/>
              <w:left w:val="single" w:sz="4" w:space="0" w:color="auto"/>
              <w:bottom w:val="single" w:sz="4" w:space="0" w:color="auto"/>
              <w:right w:val="single" w:sz="12" w:space="0" w:color="auto"/>
            </w:tcBorders>
            <w:vAlign w:val="bottom"/>
          </w:tcPr>
          <w:p w14:paraId="1E9A30CD" w14:textId="77777777" w:rsidR="004C0B22" w:rsidRPr="00E55D16" w:rsidRDefault="004C0B22" w:rsidP="003538BC">
            <w:pPr>
              <w:pStyle w:val="TableParagraph"/>
              <w:rPr>
                <w:sz w:val="20"/>
                <w:szCs w:val="20"/>
              </w:rPr>
            </w:pPr>
          </w:p>
        </w:tc>
      </w:tr>
      <w:tr w:rsidR="004C0B22" w:rsidRPr="00E55D16" w14:paraId="23053376" w14:textId="77777777" w:rsidTr="003538BC">
        <w:trPr>
          <w:trHeight w:val="489"/>
        </w:trPr>
        <w:tc>
          <w:tcPr>
            <w:tcW w:w="2205" w:type="dxa"/>
            <w:tcBorders>
              <w:top w:val="single" w:sz="4" w:space="0" w:color="auto"/>
              <w:left w:val="single" w:sz="12" w:space="0" w:color="auto"/>
              <w:bottom w:val="single" w:sz="4" w:space="0" w:color="auto"/>
              <w:right w:val="single" w:sz="4" w:space="0" w:color="auto"/>
            </w:tcBorders>
            <w:vAlign w:val="bottom"/>
          </w:tcPr>
          <w:p w14:paraId="1D3572F4" w14:textId="77777777" w:rsidR="004C0B22" w:rsidRPr="00E55D16" w:rsidRDefault="004C0B22" w:rsidP="003538BC">
            <w:pPr>
              <w:pStyle w:val="TableParagraph"/>
              <w:spacing w:before="117"/>
              <w:rPr>
                <w:sz w:val="20"/>
                <w:szCs w:val="20"/>
              </w:rPr>
            </w:pPr>
          </w:p>
        </w:tc>
        <w:tc>
          <w:tcPr>
            <w:tcW w:w="1567" w:type="dxa"/>
            <w:tcBorders>
              <w:top w:val="single" w:sz="4" w:space="0" w:color="auto"/>
              <w:left w:val="single" w:sz="4" w:space="0" w:color="auto"/>
              <w:bottom w:val="single" w:sz="4" w:space="0" w:color="auto"/>
              <w:right w:val="single" w:sz="4" w:space="0" w:color="auto"/>
            </w:tcBorders>
            <w:vAlign w:val="bottom"/>
          </w:tcPr>
          <w:p w14:paraId="2687C053" w14:textId="77777777" w:rsidR="004C0B22" w:rsidRPr="00E55D16" w:rsidRDefault="004C0B22" w:rsidP="003538BC">
            <w:pPr>
              <w:pStyle w:val="TableParagraph"/>
              <w:spacing w:line="229" w:lineRule="exact"/>
              <w:rPr>
                <w:sz w:val="20"/>
                <w:szCs w:val="20"/>
              </w:rPr>
            </w:pPr>
            <w:r w:rsidRPr="00E55D16">
              <w:rPr>
                <w:sz w:val="20"/>
                <w:szCs w:val="20"/>
              </w:rPr>
              <w:t>Equipment</w:t>
            </w:r>
          </w:p>
        </w:tc>
        <w:tc>
          <w:tcPr>
            <w:tcW w:w="1766" w:type="dxa"/>
            <w:tcBorders>
              <w:top w:val="single" w:sz="4" w:space="0" w:color="auto"/>
              <w:left w:val="single" w:sz="4" w:space="0" w:color="auto"/>
              <w:bottom w:val="single" w:sz="4" w:space="0" w:color="auto"/>
              <w:right w:val="single" w:sz="4" w:space="0" w:color="auto"/>
            </w:tcBorders>
            <w:vAlign w:val="bottom"/>
          </w:tcPr>
          <w:p w14:paraId="40EA0725" w14:textId="77777777" w:rsidR="004C0B22" w:rsidRPr="00E55D16" w:rsidRDefault="004C0B22" w:rsidP="003538BC">
            <w:pPr>
              <w:pStyle w:val="TableParagraph"/>
              <w:spacing w:line="229" w:lineRule="exact"/>
              <w:ind w:left="16" w:right="13"/>
              <w:jc w:val="center"/>
              <w:rPr>
                <w:sz w:val="20"/>
                <w:szCs w:val="20"/>
              </w:rPr>
            </w:pPr>
            <w:r w:rsidRPr="00E55D16">
              <w:rPr>
                <w:sz w:val="20"/>
                <w:szCs w:val="20"/>
              </w:rPr>
              <w:t>$</w:t>
            </w:r>
          </w:p>
        </w:tc>
        <w:tc>
          <w:tcPr>
            <w:tcW w:w="4284" w:type="dxa"/>
            <w:tcBorders>
              <w:top w:val="single" w:sz="4" w:space="0" w:color="auto"/>
              <w:left w:val="single" w:sz="4" w:space="0" w:color="auto"/>
              <w:bottom w:val="single" w:sz="4" w:space="0" w:color="auto"/>
              <w:right w:val="single" w:sz="12" w:space="0" w:color="auto"/>
            </w:tcBorders>
            <w:vAlign w:val="bottom"/>
          </w:tcPr>
          <w:p w14:paraId="6D20EBDB" w14:textId="77777777" w:rsidR="004C0B22" w:rsidRPr="00E55D16" w:rsidRDefault="004C0B22" w:rsidP="003538BC">
            <w:pPr>
              <w:pStyle w:val="TableParagraph"/>
              <w:rPr>
                <w:sz w:val="20"/>
                <w:szCs w:val="20"/>
              </w:rPr>
            </w:pPr>
          </w:p>
        </w:tc>
      </w:tr>
      <w:tr w:rsidR="004C0B22" w:rsidRPr="00E55D16" w14:paraId="75858D88" w14:textId="77777777" w:rsidTr="003538BC">
        <w:trPr>
          <w:trHeight w:val="427"/>
        </w:trPr>
        <w:tc>
          <w:tcPr>
            <w:tcW w:w="2205" w:type="dxa"/>
            <w:tcBorders>
              <w:top w:val="single" w:sz="4" w:space="0" w:color="auto"/>
              <w:left w:val="single" w:sz="12" w:space="0" w:color="auto"/>
              <w:bottom w:val="single" w:sz="4" w:space="0" w:color="auto"/>
              <w:right w:val="single" w:sz="4" w:space="0" w:color="auto"/>
            </w:tcBorders>
            <w:vAlign w:val="bottom"/>
          </w:tcPr>
          <w:p w14:paraId="1993F5EF" w14:textId="77777777" w:rsidR="004C0B22" w:rsidRPr="00E55D16" w:rsidRDefault="004C0B22" w:rsidP="003538BC">
            <w:pPr>
              <w:pStyle w:val="TableParagraph"/>
              <w:spacing w:line="228" w:lineRule="exact"/>
              <w:ind w:right="230"/>
              <w:rPr>
                <w:sz w:val="20"/>
                <w:szCs w:val="20"/>
              </w:rPr>
            </w:pPr>
            <w:r w:rsidRPr="00E55D16">
              <w:rPr>
                <w:sz w:val="20"/>
                <w:szCs w:val="20"/>
              </w:rPr>
              <w:t>Project Supervision</w:t>
            </w:r>
          </w:p>
        </w:tc>
        <w:tc>
          <w:tcPr>
            <w:tcW w:w="1567" w:type="dxa"/>
            <w:tcBorders>
              <w:top w:val="single" w:sz="4" w:space="0" w:color="auto"/>
              <w:left w:val="single" w:sz="4" w:space="0" w:color="auto"/>
              <w:bottom w:val="single" w:sz="4" w:space="0" w:color="auto"/>
              <w:right w:val="single" w:sz="4" w:space="0" w:color="auto"/>
            </w:tcBorders>
            <w:vAlign w:val="bottom"/>
          </w:tcPr>
          <w:p w14:paraId="5C4E90EA" w14:textId="77777777" w:rsidR="004C0B22" w:rsidRPr="00E55D16" w:rsidRDefault="004C0B22" w:rsidP="003538BC">
            <w:pPr>
              <w:pStyle w:val="TableParagraph"/>
              <w:spacing w:line="229" w:lineRule="exact"/>
              <w:rPr>
                <w:sz w:val="20"/>
                <w:szCs w:val="20"/>
              </w:rPr>
            </w:pPr>
            <w:r w:rsidRPr="00E55D16">
              <w:rPr>
                <w:sz w:val="20"/>
                <w:szCs w:val="20"/>
              </w:rPr>
              <w:t>Management</w:t>
            </w:r>
          </w:p>
        </w:tc>
        <w:tc>
          <w:tcPr>
            <w:tcW w:w="1766" w:type="dxa"/>
            <w:tcBorders>
              <w:top w:val="single" w:sz="4" w:space="0" w:color="auto"/>
              <w:left w:val="single" w:sz="4" w:space="0" w:color="auto"/>
              <w:bottom w:val="single" w:sz="4" w:space="0" w:color="auto"/>
              <w:right w:val="single" w:sz="4" w:space="0" w:color="auto"/>
            </w:tcBorders>
            <w:vAlign w:val="bottom"/>
          </w:tcPr>
          <w:p w14:paraId="4D1A3899" w14:textId="77777777" w:rsidR="004C0B22" w:rsidRPr="00E55D16" w:rsidRDefault="004C0B22" w:rsidP="003538BC">
            <w:pPr>
              <w:pStyle w:val="TableParagraph"/>
              <w:spacing w:line="229" w:lineRule="exact"/>
              <w:ind w:left="16" w:right="13"/>
              <w:jc w:val="center"/>
              <w:rPr>
                <w:sz w:val="20"/>
                <w:szCs w:val="20"/>
              </w:rPr>
            </w:pPr>
            <w:r w:rsidRPr="00E55D16">
              <w:rPr>
                <w:sz w:val="20"/>
                <w:szCs w:val="20"/>
              </w:rPr>
              <w:t>$</w:t>
            </w:r>
          </w:p>
        </w:tc>
        <w:tc>
          <w:tcPr>
            <w:tcW w:w="4284" w:type="dxa"/>
            <w:tcBorders>
              <w:top w:val="single" w:sz="4" w:space="0" w:color="auto"/>
              <w:left w:val="single" w:sz="4" w:space="0" w:color="auto"/>
              <w:bottom w:val="single" w:sz="4" w:space="0" w:color="auto"/>
              <w:right w:val="single" w:sz="12" w:space="0" w:color="auto"/>
            </w:tcBorders>
            <w:vAlign w:val="bottom"/>
          </w:tcPr>
          <w:p w14:paraId="01FA2C63" w14:textId="77777777" w:rsidR="004C0B22" w:rsidRPr="00E55D16" w:rsidRDefault="004C0B22" w:rsidP="003538BC">
            <w:pPr>
              <w:pStyle w:val="TableParagraph"/>
              <w:rPr>
                <w:sz w:val="20"/>
                <w:szCs w:val="20"/>
              </w:rPr>
            </w:pPr>
          </w:p>
        </w:tc>
      </w:tr>
      <w:tr w:rsidR="004C0B22" w:rsidRPr="00E55D16" w14:paraId="1EBA32F8" w14:textId="77777777" w:rsidTr="00E55D16">
        <w:trPr>
          <w:trHeight w:val="323"/>
        </w:trPr>
        <w:tc>
          <w:tcPr>
            <w:tcW w:w="2205" w:type="dxa"/>
            <w:tcBorders>
              <w:top w:val="single" w:sz="4" w:space="0" w:color="auto"/>
              <w:left w:val="single" w:sz="12" w:space="0" w:color="auto"/>
              <w:bottom w:val="single" w:sz="4" w:space="0" w:color="auto"/>
              <w:right w:val="single" w:sz="4" w:space="0" w:color="auto"/>
            </w:tcBorders>
            <w:vAlign w:val="bottom"/>
          </w:tcPr>
          <w:p w14:paraId="1F9383C3" w14:textId="77777777" w:rsidR="004C0B22" w:rsidRPr="00E55D16" w:rsidRDefault="004C0B22" w:rsidP="003538BC">
            <w:pPr>
              <w:pStyle w:val="TableParagraph"/>
              <w:spacing w:line="230" w:lineRule="exact"/>
              <w:ind w:right="297"/>
              <w:rPr>
                <w:sz w:val="20"/>
                <w:szCs w:val="20"/>
              </w:rPr>
            </w:pPr>
          </w:p>
        </w:tc>
        <w:tc>
          <w:tcPr>
            <w:tcW w:w="1567" w:type="dxa"/>
            <w:tcBorders>
              <w:top w:val="single" w:sz="4" w:space="0" w:color="auto"/>
              <w:left w:val="single" w:sz="4" w:space="0" w:color="auto"/>
              <w:bottom w:val="single" w:sz="4" w:space="0" w:color="auto"/>
              <w:right w:val="single" w:sz="4" w:space="0" w:color="auto"/>
            </w:tcBorders>
            <w:vAlign w:val="bottom"/>
          </w:tcPr>
          <w:p w14:paraId="793282DD" w14:textId="77777777" w:rsidR="004C0B22" w:rsidRPr="00E55D16" w:rsidRDefault="004C0B22" w:rsidP="003538BC">
            <w:pPr>
              <w:pStyle w:val="TableParagraph"/>
              <w:spacing w:line="229" w:lineRule="exact"/>
              <w:rPr>
                <w:sz w:val="20"/>
                <w:szCs w:val="20"/>
              </w:rPr>
            </w:pPr>
          </w:p>
        </w:tc>
        <w:tc>
          <w:tcPr>
            <w:tcW w:w="1766" w:type="dxa"/>
            <w:tcBorders>
              <w:top w:val="single" w:sz="4" w:space="0" w:color="auto"/>
              <w:left w:val="single" w:sz="4" w:space="0" w:color="auto"/>
              <w:bottom w:val="single" w:sz="4" w:space="0" w:color="auto"/>
              <w:right w:val="single" w:sz="4" w:space="0" w:color="auto"/>
            </w:tcBorders>
            <w:vAlign w:val="bottom"/>
          </w:tcPr>
          <w:p w14:paraId="21D34CE0" w14:textId="77777777" w:rsidR="004C0B22" w:rsidRPr="00E55D16" w:rsidRDefault="004C0B22" w:rsidP="003538BC">
            <w:pPr>
              <w:pStyle w:val="TableParagraph"/>
              <w:spacing w:line="229" w:lineRule="exact"/>
              <w:ind w:left="15" w:right="13"/>
              <w:jc w:val="center"/>
              <w:rPr>
                <w:sz w:val="20"/>
                <w:szCs w:val="20"/>
              </w:rPr>
            </w:pPr>
          </w:p>
        </w:tc>
        <w:tc>
          <w:tcPr>
            <w:tcW w:w="4284" w:type="dxa"/>
            <w:tcBorders>
              <w:top w:val="single" w:sz="4" w:space="0" w:color="auto"/>
              <w:left w:val="single" w:sz="4" w:space="0" w:color="auto"/>
              <w:bottom w:val="single" w:sz="4" w:space="0" w:color="auto"/>
              <w:right w:val="single" w:sz="12" w:space="0" w:color="auto"/>
            </w:tcBorders>
            <w:vAlign w:val="bottom"/>
          </w:tcPr>
          <w:p w14:paraId="4238F921" w14:textId="77777777" w:rsidR="004C0B22" w:rsidRPr="00E55D16" w:rsidRDefault="004C0B22" w:rsidP="003538BC">
            <w:pPr>
              <w:pStyle w:val="TableParagraph"/>
              <w:rPr>
                <w:sz w:val="20"/>
                <w:szCs w:val="20"/>
              </w:rPr>
            </w:pPr>
          </w:p>
        </w:tc>
      </w:tr>
      <w:tr w:rsidR="004C0B22" w:rsidRPr="00E55D16" w14:paraId="2CDA801E" w14:textId="77777777" w:rsidTr="003538BC">
        <w:trPr>
          <w:trHeight w:val="489"/>
        </w:trPr>
        <w:tc>
          <w:tcPr>
            <w:tcW w:w="2205" w:type="dxa"/>
            <w:tcBorders>
              <w:top w:val="single" w:sz="4" w:space="0" w:color="auto"/>
              <w:left w:val="single" w:sz="12" w:space="0" w:color="auto"/>
              <w:bottom w:val="single" w:sz="12" w:space="0" w:color="auto"/>
              <w:right w:val="single" w:sz="4" w:space="0" w:color="auto"/>
            </w:tcBorders>
            <w:vAlign w:val="bottom"/>
          </w:tcPr>
          <w:p w14:paraId="68420E9C" w14:textId="77777777" w:rsidR="004C0B22" w:rsidRPr="00E55D16" w:rsidRDefault="004C0B22" w:rsidP="003538BC">
            <w:pPr>
              <w:pStyle w:val="TableParagraph"/>
              <w:spacing w:before="117"/>
              <w:ind w:left="107"/>
              <w:rPr>
                <w:b/>
                <w:bCs/>
                <w:sz w:val="20"/>
                <w:szCs w:val="20"/>
              </w:rPr>
            </w:pPr>
            <w:r w:rsidRPr="00E55D16">
              <w:rPr>
                <w:b/>
                <w:bCs/>
                <w:spacing w:val="-2"/>
                <w:sz w:val="20"/>
                <w:szCs w:val="20"/>
              </w:rPr>
              <w:t>TOTAL</w:t>
            </w:r>
          </w:p>
        </w:tc>
        <w:tc>
          <w:tcPr>
            <w:tcW w:w="1567" w:type="dxa"/>
            <w:tcBorders>
              <w:top w:val="single" w:sz="4" w:space="0" w:color="auto"/>
              <w:left w:val="single" w:sz="4" w:space="0" w:color="auto"/>
              <w:bottom w:val="single" w:sz="12" w:space="0" w:color="auto"/>
              <w:right w:val="single" w:sz="4" w:space="0" w:color="auto"/>
            </w:tcBorders>
            <w:vAlign w:val="bottom"/>
          </w:tcPr>
          <w:p w14:paraId="4937718E" w14:textId="77777777" w:rsidR="004C0B22" w:rsidRPr="00E55D16" w:rsidRDefault="004C0B22" w:rsidP="003538BC">
            <w:pPr>
              <w:pStyle w:val="TableParagraph"/>
              <w:rPr>
                <w:sz w:val="20"/>
                <w:szCs w:val="20"/>
              </w:rPr>
            </w:pPr>
          </w:p>
        </w:tc>
        <w:tc>
          <w:tcPr>
            <w:tcW w:w="1766" w:type="dxa"/>
            <w:tcBorders>
              <w:top w:val="single" w:sz="4" w:space="0" w:color="auto"/>
              <w:left w:val="single" w:sz="4" w:space="0" w:color="auto"/>
              <w:bottom w:val="single" w:sz="12" w:space="0" w:color="auto"/>
              <w:right w:val="single" w:sz="4" w:space="0" w:color="auto"/>
            </w:tcBorders>
            <w:vAlign w:val="bottom"/>
          </w:tcPr>
          <w:p w14:paraId="6F0C2A3A" w14:textId="77777777" w:rsidR="004C0B22" w:rsidRPr="00E55D16" w:rsidRDefault="004C0B22" w:rsidP="003538BC">
            <w:pPr>
              <w:pStyle w:val="TableParagraph"/>
              <w:spacing w:line="229" w:lineRule="exact"/>
              <w:ind w:left="15" w:right="13"/>
              <w:jc w:val="center"/>
              <w:rPr>
                <w:b/>
                <w:bCs/>
                <w:sz w:val="20"/>
                <w:szCs w:val="20"/>
              </w:rPr>
            </w:pPr>
          </w:p>
          <w:p w14:paraId="40BCE483" w14:textId="77777777" w:rsidR="004C0B22" w:rsidRPr="00E55D16" w:rsidRDefault="004C0B22" w:rsidP="003538BC">
            <w:pPr>
              <w:pStyle w:val="TableParagraph"/>
              <w:spacing w:line="229" w:lineRule="exact"/>
              <w:ind w:left="15" w:right="13"/>
              <w:jc w:val="center"/>
              <w:rPr>
                <w:sz w:val="20"/>
                <w:szCs w:val="20"/>
              </w:rPr>
            </w:pPr>
            <w:r w:rsidRPr="00E55D16">
              <w:rPr>
                <w:b/>
                <w:bCs/>
                <w:sz w:val="20"/>
                <w:szCs w:val="20"/>
              </w:rPr>
              <w:t>$</w:t>
            </w:r>
          </w:p>
        </w:tc>
        <w:tc>
          <w:tcPr>
            <w:tcW w:w="4284" w:type="dxa"/>
            <w:tcBorders>
              <w:top w:val="single" w:sz="4" w:space="0" w:color="auto"/>
              <w:left w:val="single" w:sz="4" w:space="0" w:color="auto"/>
              <w:bottom w:val="single" w:sz="12" w:space="0" w:color="auto"/>
              <w:right w:val="single" w:sz="12" w:space="0" w:color="auto"/>
            </w:tcBorders>
            <w:vAlign w:val="bottom"/>
          </w:tcPr>
          <w:p w14:paraId="29974FBB" w14:textId="77777777" w:rsidR="004C0B22" w:rsidRPr="00E55D16" w:rsidRDefault="004C0B22" w:rsidP="003538BC">
            <w:pPr>
              <w:pStyle w:val="TableParagraph"/>
              <w:rPr>
                <w:sz w:val="20"/>
                <w:szCs w:val="20"/>
              </w:rPr>
            </w:pPr>
          </w:p>
        </w:tc>
      </w:tr>
    </w:tbl>
    <w:p w14:paraId="5571C7CD" w14:textId="77777777" w:rsidR="004C0B22" w:rsidRPr="00E55D16" w:rsidRDefault="004C0B22" w:rsidP="004C0B22">
      <w:pPr>
        <w:pStyle w:val="Heading2"/>
        <w:ind w:left="265" w:right="265"/>
        <w:jc w:val="center"/>
        <w:rPr>
          <w:rFonts w:ascii="Arial" w:hAnsi="Arial" w:cs="Arial"/>
          <w:sz w:val="20"/>
          <w:szCs w:val="20"/>
        </w:rPr>
      </w:pPr>
    </w:p>
    <w:p w14:paraId="09225178" w14:textId="0FFD2C33" w:rsidR="004C0B22" w:rsidRPr="00E55D16" w:rsidRDefault="004C0B22" w:rsidP="004C0B22">
      <w:pPr>
        <w:pStyle w:val="BodyText"/>
        <w:ind w:left="263" w:right="267"/>
        <w:jc w:val="center"/>
        <w:rPr>
          <w:rFonts w:ascii="Arial" w:hAnsi="Arial" w:cs="Arial"/>
          <w:b w:val="0"/>
          <w:bCs/>
          <w:spacing w:val="-2"/>
          <w:sz w:val="20"/>
          <w:szCs w:val="20"/>
        </w:rPr>
      </w:pPr>
      <w:r w:rsidRPr="00E55D16">
        <w:rPr>
          <w:rFonts w:ascii="Arial" w:hAnsi="Arial" w:cs="Arial"/>
          <w:bCs/>
          <w:sz w:val="20"/>
          <w:szCs w:val="20"/>
        </w:rPr>
        <w:t>PROVIDER’S MATCHING SHARE OF PROJECT COST</w:t>
      </w:r>
    </w:p>
    <w:tbl>
      <w:tblPr>
        <w:tblpPr w:leftFromText="180" w:rightFromText="180" w:vertAnchor="text" w:horzAnchor="margin" w:tblpXSpec="center" w:tblpY="166"/>
        <w:tblW w:w="9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5"/>
        <w:gridCol w:w="1567"/>
        <w:gridCol w:w="1766"/>
        <w:gridCol w:w="1766"/>
        <w:gridCol w:w="2206"/>
      </w:tblGrid>
      <w:tr w:rsidR="004C0B22" w:rsidRPr="00E55D16" w14:paraId="293C6D52" w14:textId="77777777" w:rsidTr="003538BC">
        <w:trPr>
          <w:trHeight w:val="726"/>
        </w:trPr>
        <w:tc>
          <w:tcPr>
            <w:tcW w:w="2205" w:type="dxa"/>
            <w:tcBorders>
              <w:top w:val="single" w:sz="12" w:space="0" w:color="auto"/>
              <w:left w:val="single" w:sz="12" w:space="0" w:color="auto"/>
              <w:bottom w:val="single" w:sz="12" w:space="0" w:color="auto"/>
              <w:right w:val="single" w:sz="4" w:space="0" w:color="auto"/>
            </w:tcBorders>
            <w:shd w:val="clear" w:color="auto" w:fill="1F4E79"/>
            <w:vAlign w:val="bottom"/>
          </w:tcPr>
          <w:p w14:paraId="049C2A9C" w14:textId="77777777" w:rsidR="004C0B22" w:rsidRPr="00E55D16" w:rsidRDefault="004C0B22" w:rsidP="003538BC">
            <w:pPr>
              <w:pStyle w:val="TableParagraph"/>
              <w:ind w:left="9" w:right="6"/>
              <w:jc w:val="center"/>
              <w:rPr>
                <w:b/>
                <w:color w:val="FFFFFF" w:themeColor="background1"/>
                <w:sz w:val="20"/>
                <w:szCs w:val="20"/>
              </w:rPr>
            </w:pPr>
            <w:r w:rsidRPr="00E55D16">
              <w:rPr>
                <w:b/>
                <w:color w:val="FFFFFF" w:themeColor="background1"/>
                <w:sz w:val="20"/>
                <w:szCs w:val="20"/>
              </w:rPr>
              <w:t>Project Component</w:t>
            </w:r>
          </w:p>
        </w:tc>
        <w:tc>
          <w:tcPr>
            <w:tcW w:w="1567" w:type="dxa"/>
            <w:tcBorders>
              <w:top w:val="single" w:sz="12" w:space="0" w:color="auto"/>
              <w:left w:val="single" w:sz="4" w:space="0" w:color="auto"/>
              <w:bottom w:val="single" w:sz="12" w:space="0" w:color="auto"/>
              <w:right w:val="single" w:sz="4" w:space="0" w:color="auto"/>
            </w:tcBorders>
            <w:shd w:val="clear" w:color="auto" w:fill="1F4E79"/>
            <w:vAlign w:val="bottom"/>
          </w:tcPr>
          <w:p w14:paraId="761B571E" w14:textId="77777777" w:rsidR="004C0B22" w:rsidRPr="00E55D16" w:rsidRDefault="004C0B22" w:rsidP="003538BC">
            <w:pPr>
              <w:pStyle w:val="TableParagraph"/>
              <w:spacing w:line="229" w:lineRule="exact"/>
              <w:ind w:left="34"/>
              <w:jc w:val="center"/>
              <w:rPr>
                <w:b/>
                <w:color w:val="FFFFFF" w:themeColor="background1"/>
                <w:sz w:val="20"/>
                <w:szCs w:val="20"/>
              </w:rPr>
            </w:pPr>
          </w:p>
          <w:p w14:paraId="11EA1FCC" w14:textId="77777777" w:rsidR="004C0B22" w:rsidRPr="00E55D16" w:rsidRDefault="004C0B22" w:rsidP="003538BC">
            <w:pPr>
              <w:pStyle w:val="TableParagraph"/>
              <w:ind w:left="34" w:right="3"/>
              <w:jc w:val="center"/>
              <w:rPr>
                <w:b/>
                <w:color w:val="FFFFFF" w:themeColor="background1"/>
                <w:sz w:val="20"/>
                <w:szCs w:val="20"/>
              </w:rPr>
            </w:pPr>
            <w:r w:rsidRPr="00E55D16">
              <w:rPr>
                <w:b/>
                <w:color w:val="FFFFFF" w:themeColor="background1"/>
                <w:sz w:val="20"/>
                <w:szCs w:val="20"/>
              </w:rPr>
              <w:t>Category</w:t>
            </w:r>
          </w:p>
        </w:tc>
        <w:tc>
          <w:tcPr>
            <w:tcW w:w="1766" w:type="dxa"/>
            <w:tcBorders>
              <w:top w:val="single" w:sz="12" w:space="0" w:color="auto"/>
              <w:left w:val="single" w:sz="4" w:space="0" w:color="auto"/>
              <w:bottom w:val="single" w:sz="12" w:space="0" w:color="auto"/>
              <w:right w:val="single" w:sz="4" w:space="0" w:color="auto"/>
            </w:tcBorders>
            <w:shd w:val="clear" w:color="auto" w:fill="1F4E79"/>
          </w:tcPr>
          <w:p w14:paraId="5DD29F5D" w14:textId="77777777" w:rsidR="004C0B22" w:rsidRPr="00E55D16" w:rsidRDefault="004C0B22" w:rsidP="003538BC">
            <w:pPr>
              <w:pStyle w:val="TableParagraph"/>
              <w:ind w:left="662" w:right="201" w:hanging="449"/>
              <w:jc w:val="center"/>
              <w:rPr>
                <w:b/>
                <w:color w:val="FFFFFF" w:themeColor="background1"/>
                <w:sz w:val="20"/>
                <w:szCs w:val="20"/>
              </w:rPr>
            </w:pPr>
          </w:p>
          <w:p w14:paraId="74388CD9" w14:textId="77777777" w:rsidR="004C0B22" w:rsidRPr="00E55D16" w:rsidRDefault="004C0B22" w:rsidP="003538BC">
            <w:pPr>
              <w:pStyle w:val="TableParagraph"/>
              <w:ind w:left="662" w:right="201" w:hanging="449"/>
              <w:jc w:val="center"/>
              <w:rPr>
                <w:b/>
                <w:color w:val="FFFFFF" w:themeColor="background1"/>
                <w:sz w:val="20"/>
                <w:szCs w:val="20"/>
              </w:rPr>
            </w:pPr>
          </w:p>
          <w:p w14:paraId="38804769" w14:textId="77777777" w:rsidR="004C0B22" w:rsidRPr="00E55D16" w:rsidRDefault="004C0B22" w:rsidP="003538BC">
            <w:pPr>
              <w:pStyle w:val="TableParagraph"/>
              <w:ind w:left="662" w:right="201" w:hanging="449"/>
              <w:jc w:val="center"/>
              <w:rPr>
                <w:b/>
                <w:color w:val="FFFFFF" w:themeColor="background1"/>
                <w:sz w:val="20"/>
                <w:szCs w:val="20"/>
              </w:rPr>
            </w:pPr>
            <w:r w:rsidRPr="00E55D16">
              <w:rPr>
                <w:b/>
                <w:color w:val="FFFFFF" w:themeColor="background1"/>
                <w:sz w:val="20"/>
                <w:szCs w:val="20"/>
              </w:rPr>
              <w:t>Donor/In-Kind</w:t>
            </w:r>
          </w:p>
        </w:tc>
        <w:tc>
          <w:tcPr>
            <w:tcW w:w="1766" w:type="dxa"/>
            <w:tcBorders>
              <w:top w:val="single" w:sz="12" w:space="0" w:color="auto"/>
              <w:left w:val="single" w:sz="4" w:space="0" w:color="auto"/>
              <w:bottom w:val="single" w:sz="12" w:space="0" w:color="auto"/>
              <w:right w:val="single" w:sz="4" w:space="0" w:color="auto"/>
            </w:tcBorders>
            <w:shd w:val="clear" w:color="auto" w:fill="1F4E79"/>
            <w:vAlign w:val="bottom"/>
          </w:tcPr>
          <w:p w14:paraId="2C40543F" w14:textId="77777777" w:rsidR="004C0B22" w:rsidRPr="00E55D16" w:rsidRDefault="004C0B22" w:rsidP="003538BC">
            <w:pPr>
              <w:pStyle w:val="TableParagraph"/>
              <w:ind w:left="213" w:right="201"/>
              <w:jc w:val="center"/>
              <w:rPr>
                <w:b/>
                <w:color w:val="FFFFFF" w:themeColor="background1"/>
                <w:sz w:val="20"/>
                <w:szCs w:val="20"/>
              </w:rPr>
            </w:pPr>
            <w:r w:rsidRPr="00E55D16">
              <w:rPr>
                <w:b/>
                <w:color w:val="FFFFFF" w:themeColor="background1"/>
                <w:sz w:val="20"/>
                <w:szCs w:val="20"/>
              </w:rPr>
              <w:t>Provider Share of Cost</w:t>
            </w:r>
          </w:p>
        </w:tc>
        <w:tc>
          <w:tcPr>
            <w:tcW w:w="2206" w:type="dxa"/>
            <w:tcBorders>
              <w:top w:val="single" w:sz="12" w:space="0" w:color="auto"/>
              <w:left w:val="single" w:sz="4" w:space="0" w:color="auto"/>
              <w:bottom w:val="single" w:sz="12" w:space="0" w:color="auto"/>
              <w:right w:val="single" w:sz="12" w:space="0" w:color="auto"/>
            </w:tcBorders>
            <w:shd w:val="clear" w:color="auto" w:fill="1F4E79"/>
            <w:vAlign w:val="bottom"/>
          </w:tcPr>
          <w:p w14:paraId="3AECCB34" w14:textId="77777777" w:rsidR="004C0B22" w:rsidRPr="00E55D16" w:rsidRDefault="004C0B22" w:rsidP="003538BC">
            <w:pPr>
              <w:pStyle w:val="TableParagraph"/>
              <w:spacing w:line="229" w:lineRule="exact"/>
              <w:ind w:left="4" w:right="9"/>
              <w:jc w:val="center"/>
              <w:rPr>
                <w:b/>
                <w:color w:val="FFFFFF" w:themeColor="background1"/>
                <w:sz w:val="20"/>
                <w:szCs w:val="20"/>
              </w:rPr>
            </w:pPr>
            <w:r w:rsidRPr="00E55D16">
              <w:rPr>
                <w:b/>
                <w:color w:val="FFFFFF" w:themeColor="background1"/>
                <w:spacing w:val="-2"/>
                <w:sz w:val="20"/>
                <w:szCs w:val="20"/>
              </w:rPr>
              <w:t>Notes</w:t>
            </w:r>
          </w:p>
        </w:tc>
      </w:tr>
      <w:tr w:rsidR="004C0B22" w:rsidRPr="00E55D16" w14:paraId="224AA927" w14:textId="77777777" w:rsidTr="00E55D16">
        <w:trPr>
          <w:trHeight w:val="562"/>
        </w:trPr>
        <w:tc>
          <w:tcPr>
            <w:tcW w:w="2205" w:type="dxa"/>
            <w:tcBorders>
              <w:top w:val="single" w:sz="12" w:space="0" w:color="auto"/>
              <w:left w:val="single" w:sz="12" w:space="0" w:color="auto"/>
              <w:bottom w:val="single" w:sz="4" w:space="0" w:color="auto"/>
              <w:right w:val="single" w:sz="4" w:space="0" w:color="auto"/>
            </w:tcBorders>
            <w:vAlign w:val="bottom"/>
          </w:tcPr>
          <w:p w14:paraId="0E3ABE0E" w14:textId="77777777" w:rsidR="004C0B22" w:rsidRPr="00E55D16" w:rsidRDefault="004C0B22" w:rsidP="003538BC">
            <w:pPr>
              <w:pStyle w:val="TableParagraph"/>
              <w:spacing w:line="228" w:lineRule="exact"/>
              <w:ind w:right="786"/>
              <w:rPr>
                <w:sz w:val="20"/>
                <w:szCs w:val="20"/>
              </w:rPr>
            </w:pPr>
          </w:p>
        </w:tc>
        <w:tc>
          <w:tcPr>
            <w:tcW w:w="1567" w:type="dxa"/>
            <w:tcBorders>
              <w:top w:val="single" w:sz="12" w:space="0" w:color="auto"/>
              <w:left w:val="single" w:sz="4" w:space="0" w:color="auto"/>
              <w:bottom w:val="single" w:sz="4" w:space="0" w:color="auto"/>
              <w:right w:val="single" w:sz="4" w:space="0" w:color="auto"/>
            </w:tcBorders>
            <w:vAlign w:val="bottom"/>
          </w:tcPr>
          <w:p w14:paraId="7E99DBB3" w14:textId="77777777" w:rsidR="004C0B22" w:rsidRPr="00E55D16" w:rsidRDefault="004C0B22" w:rsidP="003538BC">
            <w:pPr>
              <w:pStyle w:val="TableParagraph"/>
              <w:spacing w:line="229" w:lineRule="exact"/>
              <w:rPr>
                <w:sz w:val="20"/>
                <w:szCs w:val="20"/>
              </w:rPr>
            </w:pPr>
            <w:r w:rsidRPr="00E55D16">
              <w:rPr>
                <w:sz w:val="20"/>
                <w:szCs w:val="20"/>
              </w:rPr>
              <w:t>Contractor/ Materials</w:t>
            </w:r>
          </w:p>
        </w:tc>
        <w:tc>
          <w:tcPr>
            <w:tcW w:w="1766" w:type="dxa"/>
            <w:tcBorders>
              <w:top w:val="single" w:sz="12" w:space="0" w:color="auto"/>
              <w:left w:val="single" w:sz="4" w:space="0" w:color="auto"/>
              <w:bottom w:val="single" w:sz="4" w:space="0" w:color="auto"/>
              <w:right w:val="single" w:sz="4" w:space="0" w:color="auto"/>
            </w:tcBorders>
            <w:vAlign w:val="bottom"/>
          </w:tcPr>
          <w:p w14:paraId="6F8E6034" w14:textId="77777777" w:rsidR="004C0B22" w:rsidRPr="00E55D16" w:rsidRDefault="004C0B22" w:rsidP="003538BC">
            <w:pPr>
              <w:pStyle w:val="TableParagraph"/>
              <w:spacing w:line="229" w:lineRule="exact"/>
              <w:ind w:left="5" w:right="18"/>
              <w:jc w:val="center"/>
              <w:rPr>
                <w:sz w:val="20"/>
                <w:szCs w:val="20"/>
              </w:rPr>
            </w:pPr>
          </w:p>
        </w:tc>
        <w:tc>
          <w:tcPr>
            <w:tcW w:w="1766" w:type="dxa"/>
            <w:tcBorders>
              <w:top w:val="single" w:sz="12" w:space="0" w:color="auto"/>
              <w:left w:val="single" w:sz="4" w:space="0" w:color="auto"/>
              <w:bottom w:val="single" w:sz="4" w:space="0" w:color="auto"/>
              <w:right w:val="single" w:sz="4" w:space="0" w:color="auto"/>
            </w:tcBorders>
            <w:vAlign w:val="bottom"/>
          </w:tcPr>
          <w:p w14:paraId="440DA699" w14:textId="77777777" w:rsidR="004C0B22" w:rsidRPr="00E55D16" w:rsidRDefault="004C0B22" w:rsidP="003538BC">
            <w:pPr>
              <w:pStyle w:val="TableParagraph"/>
              <w:spacing w:line="229" w:lineRule="exact"/>
              <w:ind w:left="5" w:right="18"/>
              <w:jc w:val="center"/>
              <w:rPr>
                <w:sz w:val="20"/>
                <w:szCs w:val="20"/>
              </w:rPr>
            </w:pPr>
            <w:r w:rsidRPr="00E55D16">
              <w:rPr>
                <w:sz w:val="20"/>
                <w:szCs w:val="20"/>
              </w:rPr>
              <w:t>$</w:t>
            </w:r>
          </w:p>
        </w:tc>
        <w:tc>
          <w:tcPr>
            <w:tcW w:w="2206" w:type="dxa"/>
            <w:tcBorders>
              <w:top w:val="single" w:sz="12" w:space="0" w:color="auto"/>
              <w:left w:val="single" w:sz="4" w:space="0" w:color="auto"/>
              <w:bottom w:val="single" w:sz="4" w:space="0" w:color="auto"/>
              <w:right w:val="single" w:sz="12" w:space="0" w:color="auto"/>
            </w:tcBorders>
            <w:vAlign w:val="bottom"/>
          </w:tcPr>
          <w:p w14:paraId="5ABD1139" w14:textId="77777777" w:rsidR="004C0B22" w:rsidRPr="00E55D16" w:rsidRDefault="004C0B22" w:rsidP="003538BC">
            <w:pPr>
              <w:pStyle w:val="TableParagraph"/>
              <w:rPr>
                <w:sz w:val="20"/>
                <w:szCs w:val="20"/>
              </w:rPr>
            </w:pPr>
          </w:p>
        </w:tc>
      </w:tr>
      <w:tr w:rsidR="004C0B22" w:rsidRPr="00E55D16" w14:paraId="3BA16F92" w14:textId="77777777" w:rsidTr="003538BC">
        <w:trPr>
          <w:trHeight w:val="489"/>
        </w:trPr>
        <w:tc>
          <w:tcPr>
            <w:tcW w:w="2205" w:type="dxa"/>
            <w:tcBorders>
              <w:top w:val="single" w:sz="4" w:space="0" w:color="auto"/>
              <w:left w:val="single" w:sz="12" w:space="0" w:color="auto"/>
              <w:bottom w:val="single" w:sz="4" w:space="0" w:color="auto"/>
              <w:right w:val="single" w:sz="4" w:space="0" w:color="auto"/>
            </w:tcBorders>
            <w:vAlign w:val="bottom"/>
          </w:tcPr>
          <w:p w14:paraId="2547F0CC" w14:textId="77777777" w:rsidR="004C0B22" w:rsidRPr="00E55D16" w:rsidRDefault="004C0B22" w:rsidP="003538BC">
            <w:pPr>
              <w:pStyle w:val="TableParagraph"/>
              <w:spacing w:before="117"/>
              <w:rPr>
                <w:sz w:val="20"/>
                <w:szCs w:val="20"/>
              </w:rPr>
            </w:pPr>
          </w:p>
        </w:tc>
        <w:tc>
          <w:tcPr>
            <w:tcW w:w="1567" w:type="dxa"/>
            <w:tcBorders>
              <w:top w:val="single" w:sz="4" w:space="0" w:color="auto"/>
              <w:left w:val="single" w:sz="4" w:space="0" w:color="auto"/>
              <w:bottom w:val="single" w:sz="4" w:space="0" w:color="auto"/>
              <w:right w:val="single" w:sz="4" w:space="0" w:color="auto"/>
            </w:tcBorders>
            <w:vAlign w:val="bottom"/>
          </w:tcPr>
          <w:p w14:paraId="53ED7B5B" w14:textId="77777777" w:rsidR="004C0B22" w:rsidRPr="00E55D16" w:rsidRDefault="004C0B22" w:rsidP="003538BC">
            <w:pPr>
              <w:pStyle w:val="TableParagraph"/>
              <w:spacing w:line="229" w:lineRule="exact"/>
              <w:rPr>
                <w:sz w:val="20"/>
                <w:szCs w:val="20"/>
              </w:rPr>
            </w:pPr>
            <w:r w:rsidRPr="00E55D16">
              <w:rPr>
                <w:sz w:val="20"/>
                <w:szCs w:val="20"/>
              </w:rPr>
              <w:t>Equipment</w:t>
            </w:r>
          </w:p>
        </w:tc>
        <w:tc>
          <w:tcPr>
            <w:tcW w:w="1766" w:type="dxa"/>
            <w:tcBorders>
              <w:top w:val="single" w:sz="4" w:space="0" w:color="auto"/>
              <w:left w:val="single" w:sz="4" w:space="0" w:color="auto"/>
              <w:bottom w:val="single" w:sz="4" w:space="0" w:color="auto"/>
              <w:right w:val="single" w:sz="4" w:space="0" w:color="auto"/>
            </w:tcBorders>
            <w:vAlign w:val="bottom"/>
          </w:tcPr>
          <w:p w14:paraId="58A22334" w14:textId="77777777" w:rsidR="004C0B22" w:rsidRPr="00E55D16" w:rsidRDefault="004C0B22" w:rsidP="003538BC">
            <w:pPr>
              <w:pStyle w:val="TableParagraph"/>
              <w:spacing w:line="229" w:lineRule="exact"/>
              <w:ind w:left="15" w:right="13"/>
              <w:jc w:val="center"/>
              <w:rPr>
                <w:sz w:val="20"/>
                <w:szCs w:val="20"/>
              </w:rPr>
            </w:pPr>
          </w:p>
        </w:tc>
        <w:tc>
          <w:tcPr>
            <w:tcW w:w="1766" w:type="dxa"/>
            <w:tcBorders>
              <w:top w:val="single" w:sz="4" w:space="0" w:color="auto"/>
              <w:left w:val="single" w:sz="4" w:space="0" w:color="auto"/>
              <w:bottom w:val="single" w:sz="4" w:space="0" w:color="auto"/>
              <w:right w:val="single" w:sz="4" w:space="0" w:color="auto"/>
            </w:tcBorders>
            <w:vAlign w:val="bottom"/>
          </w:tcPr>
          <w:p w14:paraId="5F2D773A" w14:textId="77777777" w:rsidR="004C0B22" w:rsidRPr="00E55D16" w:rsidRDefault="004C0B22" w:rsidP="003538BC">
            <w:pPr>
              <w:pStyle w:val="TableParagraph"/>
              <w:spacing w:line="229" w:lineRule="exact"/>
              <w:ind w:left="15" w:right="13"/>
              <w:jc w:val="center"/>
              <w:rPr>
                <w:sz w:val="20"/>
                <w:szCs w:val="20"/>
              </w:rPr>
            </w:pPr>
            <w:r w:rsidRPr="00E55D16">
              <w:rPr>
                <w:sz w:val="20"/>
                <w:szCs w:val="20"/>
              </w:rPr>
              <w:t>$</w:t>
            </w:r>
          </w:p>
        </w:tc>
        <w:tc>
          <w:tcPr>
            <w:tcW w:w="2206" w:type="dxa"/>
            <w:tcBorders>
              <w:top w:val="single" w:sz="4" w:space="0" w:color="auto"/>
              <w:left w:val="single" w:sz="4" w:space="0" w:color="auto"/>
              <w:bottom w:val="single" w:sz="4" w:space="0" w:color="auto"/>
              <w:right w:val="single" w:sz="12" w:space="0" w:color="auto"/>
            </w:tcBorders>
            <w:vAlign w:val="bottom"/>
          </w:tcPr>
          <w:p w14:paraId="6E43D724" w14:textId="77777777" w:rsidR="004C0B22" w:rsidRPr="00E55D16" w:rsidRDefault="004C0B22" w:rsidP="003538BC">
            <w:pPr>
              <w:pStyle w:val="TableParagraph"/>
              <w:rPr>
                <w:sz w:val="20"/>
                <w:szCs w:val="20"/>
              </w:rPr>
            </w:pPr>
          </w:p>
        </w:tc>
      </w:tr>
      <w:tr w:rsidR="004C0B22" w:rsidRPr="00E55D16" w14:paraId="616A99A9" w14:textId="77777777" w:rsidTr="003538BC">
        <w:trPr>
          <w:trHeight w:val="489"/>
        </w:trPr>
        <w:tc>
          <w:tcPr>
            <w:tcW w:w="2205" w:type="dxa"/>
            <w:tcBorders>
              <w:top w:val="single" w:sz="4" w:space="0" w:color="auto"/>
              <w:left w:val="single" w:sz="12" w:space="0" w:color="auto"/>
              <w:bottom w:val="single" w:sz="4" w:space="0" w:color="auto"/>
              <w:right w:val="single" w:sz="4" w:space="0" w:color="auto"/>
            </w:tcBorders>
            <w:vAlign w:val="bottom"/>
          </w:tcPr>
          <w:p w14:paraId="3B4218AB" w14:textId="77777777" w:rsidR="004C0B22" w:rsidRPr="00E55D16" w:rsidRDefault="004C0B22" w:rsidP="003538BC">
            <w:pPr>
              <w:pStyle w:val="TableParagraph"/>
              <w:spacing w:before="117"/>
              <w:rPr>
                <w:sz w:val="20"/>
                <w:szCs w:val="20"/>
              </w:rPr>
            </w:pPr>
            <w:r w:rsidRPr="00E55D16">
              <w:rPr>
                <w:sz w:val="20"/>
                <w:szCs w:val="20"/>
              </w:rPr>
              <w:t>Project Supervision</w:t>
            </w:r>
          </w:p>
        </w:tc>
        <w:tc>
          <w:tcPr>
            <w:tcW w:w="1567" w:type="dxa"/>
            <w:tcBorders>
              <w:top w:val="single" w:sz="4" w:space="0" w:color="auto"/>
              <w:left w:val="single" w:sz="4" w:space="0" w:color="auto"/>
              <w:bottom w:val="single" w:sz="4" w:space="0" w:color="auto"/>
              <w:right w:val="single" w:sz="4" w:space="0" w:color="auto"/>
            </w:tcBorders>
            <w:vAlign w:val="bottom"/>
          </w:tcPr>
          <w:p w14:paraId="71B92FC9" w14:textId="77777777" w:rsidR="004C0B22" w:rsidRPr="00E55D16" w:rsidRDefault="004C0B22" w:rsidP="003538BC">
            <w:pPr>
              <w:pStyle w:val="TableParagraph"/>
              <w:spacing w:line="229" w:lineRule="exact"/>
              <w:rPr>
                <w:sz w:val="20"/>
                <w:szCs w:val="20"/>
              </w:rPr>
            </w:pPr>
            <w:r w:rsidRPr="00E55D16">
              <w:rPr>
                <w:sz w:val="20"/>
                <w:szCs w:val="20"/>
              </w:rPr>
              <w:t>Management</w:t>
            </w:r>
          </w:p>
        </w:tc>
        <w:tc>
          <w:tcPr>
            <w:tcW w:w="1766" w:type="dxa"/>
            <w:tcBorders>
              <w:top w:val="single" w:sz="4" w:space="0" w:color="auto"/>
              <w:left w:val="single" w:sz="4" w:space="0" w:color="auto"/>
              <w:bottom w:val="single" w:sz="4" w:space="0" w:color="auto"/>
              <w:right w:val="single" w:sz="4" w:space="0" w:color="auto"/>
            </w:tcBorders>
            <w:vAlign w:val="bottom"/>
          </w:tcPr>
          <w:p w14:paraId="686B1FCA" w14:textId="77777777" w:rsidR="004C0B22" w:rsidRPr="00E55D16" w:rsidRDefault="004C0B22" w:rsidP="003538BC">
            <w:pPr>
              <w:pStyle w:val="TableParagraph"/>
              <w:spacing w:line="229" w:lineRule="exact"/>
              <w:ind w:left="16" w:right="13"/>
              <w:jc w:val="center"/>
              <w:rPr>
                <w:sz w:val="20"/>
                <w:szCs w:val="20"/>
              </w:rPr>
            </w:pPr>
          </w:p>
        </w:tc>
        <w:tc>
          <w:tcPr>
            <w:tcW w:w="1766" w:type="dxa"/>
            <w:tcBorders>
              <w:top w:val="single" w:sz="4" w:space="0" w:color="auto"/>
              <w:left w:val="single" w:sz="4" w:space="0" w:color="auto"/>
              <w:bottom w:val="single" w:sz="4" w:space="0" w:color="auto"/>
              <w:right w:val="single" w:sz="4" w:space="0" w:color="auto"/>
            </w:tcBorders>
            <w:vAlign w:val="bottom"/>
          </w:tcPr>
          <w:p w14:paraId="70AF6644" w14:textId="77777777" w:rsidR="004C0B22" w:rsidRPr="00E55D16" w:rsidRDefault="004C0B22" w:rsidP="003538BC">
            <w:pPr>
              <w:pStyle w:val="TableParagraph"/>
              <w:spacing w:line="229" w:lineRule="exact"/>
              <w:ind w:left="16" w:right="13"/>
              <w:jc w:val="center"/>
              <w:rPr>
                <w:sz w:val="20"/>
                <w:szCs w:val="20"/>
              </w:rPr>
            </w:pPr>
          </w:p>
          <w:p w14:paraId="13F32F66" w14:textId="77777777" w:rsidR="004C0B22" w:rsidRPr="00E55D16" w:rsidRDefault="004C0B22" w:rsidP="003538BC">
            <w:pPr>
              <w:pStyle w:val="TableParagraph"/>
              <w:spacing w:line="229" w:lineRule="exact"/>
              <w:ind w:left="16" w:right="13"/>
              <w:jc w:val="center"/>
              <w:rPr>
                <w:sz w:val="20"/>
                <w:szCs w:val="20"/>
              </w:rPr>
            </w:pPr>
            <w:r w:rsidRPr="00E55D16">
              <w:rPr>
                <w:sz w:val="20"/>
                <w:szCs w:val="20"/>
              </w:rPr>
              <w:t>$</w:t>
            </w:r>
          </w:p>
        </w:tc>
        <w:tc>
          <w:tcPr>
            <w:tcW w:w="2206" w:type="dxa"/>
            <w:tcBorders>
              <w:top w:val="single" w:sz="4" w:space="0" w:color="auto"/>
              <w:left w:val="single" w:sz="4" w:space="0" w:color="auto"/>
              <w:bottom w:val="single" w:sz="4" w:space="0" w:color="auto"/>
              <w:right w:val="single" w:sz="12" w:space="0" w:color="auto"/>
            </w:tcBorders>
            <w:vAlign w:val="bottom"/>
          </w:tcPr>
          <w:p w14:paraId="736E16B9" w14:textId="77777777" w:rsidR="004C0B22" w:rsidRPr="00E55D16" w:rsidRDefault="004C0B22" w:rsidP="003538BC">
            <w:pPr>
              <w:pStyle w:val="TableParagraph"/>
              <w:rPr>
                <w:sz w:val="20"/>
                <w:szCs w:val="20"/>
              </w:rPr>
            </w:pPr>
          </w:p>
        </w:tc>
      </w:tr>
      <w:tr w:rsidR="004C0B22" w:rsidRPr="00E55D16" w14:paraId="514AE7F3" w14:textId="77777777" w:rsidTr="00E55D16">
        <w:trPr>
          <w:trHeight w:val="618"/>
        </w:trPr>
        <w:tc>
          <w:tcPr>
            <w:tcW w:w="2205" w:type="dxa"/>
            <w:tcBorders>
              <w:top w:val="single" w:sz="4" w:space="0" w:color="auto"/>
              <w:left w:val="single" w:sz="12" w:space="0" w:color="auto"/>
              <w:bottom w:val="single" w:sz="4" w:space="0" w:color="auto"/>
              <w:right w:val="single" w:sz="4" w:space="0" w:color="auto"/>
            </w:tcBorders>
            <w:vAlign w:val="bottom"/>
          </w:tcPr>
          <w:p w14:paraId="5195DC4F" w14:textId="77777777" w:rsidR="004C0B22" w:rsidRPr="00E55D16" w:rsidRDefault="004C0B22" w:rsidP="003538BC">
            <w:pPr>
              <w:pStyle w:val="TableParagraph"/>
              <w:spacing w:line="228" w:lineRule="exact"/>
              <w:ind w:right="230"/>
              <w:rPr>
                <w:sz w:val="20"/>
                <w:szCs w:val="20"/>
              </w:rPr>
            </w:pPr>
          </w:p>
        </w:tc>
        <w:tc>
          <w:tcPr>
            <w:tcW w:w="1567" w:type="dxa"/>
            <w:tcBorders>
              <w:top w:val="single" w:sz="4" w:space="0" w:color="auto"/>
              <w:left w:val="single" w:sz="4" w:space="0" w:color="auto"/>
              <w:bottom w:val="single" w:sz="4" w:space="0" w:color="auto"/>
              <w:right w:val="single" w:sz="4" w:space="0" w:color="auto"/>
            </w:tcBorders>
            <w:vAlign w:val="bottom"/>
          </w:tcPr>
          <w:p w14:paraId="7D319C76" w14:textId="77777777" w:rsidR="004C0B22" w:rsidRPr="00E55D16" w:rsidRDefault="004C0B22" w:rsidP="003538BC">
            <w:pPr>
              <w:pStyle w:val="TableParagraph"/>
              <w:spacing w:line="229" w:lineRule="exact"/>
              <w:rPr>
                <w:sz w:val="20"/>
                <w:szCs w:val="20"/>
              </w:rPr>
            </w:pPr>
          </w:p>
        </w:tc>
        <w:tc>
          <w:tcPr>
            <w:tcW w:w="1766" w:type="dxa"/>
            <w:tcBorders>
              <w:top w:val="single" w:sz="4" w:space="0" w:color="auto"/>
              <w:left w:val="single" w:sz="4" w:space="0" w:color="auto"/>
              <w:bottom w:val="single" w:sz="4" w:space="0" w:color="auto"/>
              <w:right w:val="single" w:sz="4" w:space="0" w:color="auto"/>
            </w:tcBorders>
            <w:vAlign w:val="bottom"/>
          </w:tcPr>
          <w:p w14:paraId="734C4BEE" w14:textId="77777777" w:rsidR="004C0B22" w:rsidRPr="00E55D16" w:rsidRDefault="004C0B22" w:rsidP="003538BC">
            <w:pPr>
              <w:pStyle w:val="TableParagraph"/>
              <w:spacing w:line="229" w:lineRule="exact"/>
              <w:ind w:left="16" w:right="13"/>
              <w:jc w:val="center"/>
              <w:rPr>
                <w:sz w:val="20"/>
                <w:szCs w:val="20"/>
              </w:rPr>
            </w:pPr>
            <w:r w:rsidRPr="00E55D16">
              <w:rPr>
                <w:sz w:val="20"/>
                <w:szCs w:val="20"/>
              </w:rPr>
              <w:t>Per hour</w:t>
            </w:r>
          </w:p>
        </w:tc>
        <w:tc>
          <w:tcPr>
            <w:tcW w:w="1766" w:type="dxa"/>
            <w:tcBorders>
              <w:top w:val="single" w:sz="4" w:space="0" w:color="auto"/>
              <w:left w:val="single" w:sz="4" w:space="0" w:color="auto"/>
              <w:bottom w:val="single" w:sz="4" w:space="0" w:color="auto"/>
              <w:right w:val="single" w:sz="4" w:space="0" w:color="auto"/>
            </w:tcBorders>
            <w:vAlign w:val="bottom"/>
          </w:tcPr>
          <w:p w14:paraId="5109ED69" w14:textId="77777777" w:rsidR="004C0B22" w:rsidRPr="00E55D16" w:rsidRDefault="004C0B22" w:rsidP="003538BC">
            <w:pPr>
              <w:pStyle w:val="TableParagraph"/>
              <w:spacing w:line="229" w:lineRule="exact"/>
              <w:ind w:left="5" w:right="18"/>
              <w:jc w:val="center"/>
              <w:rPr>
                <w:sz w:val="20"/>
                <w:szCs w:val="20"/>
              </w:rPr>
            </w:pPr>
          </w:p>
          <w:p w14:paraId="04E5AA0B" w14:textId="77777777" w:rsidR="004C0B22" w:rsidRPr="00E55D16" w:rsidRDefault="004C0B22" w:rsidP="003538BC">
            <w:pPr>
              <w:pStyle w:val="TableParagraph"/>
              <w:spacing w:line="229" w:lineRule="exact"/>
              <w:ind w:left="5" w:right="18"/>
              <w:jc w:val="center"/>
              <w:rPr>
                <w:sz w:val="20"/>
                <w:szCs w:val="20"/>
              </w:rPr>
            </w:pPr>
          </w:p>
          <w:p w14:paraId="79B913C0" w14:textId="77777777" w:rsidR="004C0B22" w:rsidRPr="00E55D16" w:rsidRDefault="004C0B22" w:rsidP="003538BC">
            <w:pPr>
              <w:pStyle w:val="TableParagraph"/>
              <w:spacing w:line="229" w:lineRule="exact"/>
              <w:ind w:left="16" w:right="13"/>
              <w:jc w:val="center"/>
              <w:rPr>
                <w:sz w:val="20"/>
                <w:szCs w:val="20"/>
              </w:rPr>
            </w:pPr>
            <w:r w:rsidRPr="00E55D16">
              <w:rPr>
                <w:sz w:val="20"/>
                <w:szCs w:val="20"/>
              </w:rPr>
              <w:t>$</w:t>
            </w:r>
          </w:p>
        </w:tc>
        <w:tc>
          <w:tcPr>
            <w:tcW w:w="2206" w:type="dxa"/>
            <w:tcBorders>
              <w:top w:val="single" w:sz="4" w:space="0" w:color="auto"/>
              <w:left w:val="single" w:sz="4" w:space="0" w:color="auto"/>
              <w:bottom w:val="single" w:sz="4" w:space="0" w:color="auto"/>
              <w:right w:val="single" w:sz="12" w:space="0" w:color="auto"/>
            </w:tcBorders>
            <w:vAlign w:val="bottom"/>
          </w:tcPr>
          <w:p w14:paraId="0F65D938" w14:textId="77777777" w:rsidR="004C0B22" w:rsidRPr="00E55D16" w:rsidRDefault="004C0B22" w:rsidP="003538BC">
            <w:pPr>
              <w:pStyle w:val="TableParagraph"/>
              <w:rPr>
                <w:sz w:val="20"/>
                <w:szCs w:val="20"/>
              </w:rPr>
            </w:pPr>
            <w:r w:rsidRPr="00E55D16">
              <w:rPr>
                <w:sz w:val="20"/>
                <w:szCs w:val="20"/>
              </w:rPr>
              <w:t>Portion funded with applicant In-kind</w:t>
            </w:r>
          </w:p>
        </w:tc>
      </w:tr>
      <w:tr w:rsidR="004C0B22" w:rsidRPr="00E55D16" w14:paraId="1D63FEB7" w14:textId="77777777" w:rsidTr="00E55D16">
        <w:trPr>
          <w:trHeight w:val="283"/>
        </w:trPr>
        <w:tc>
          <w:tcPr>
            <w:tcW w:w="2205" w:type="dxa"/>
            <w:tcBorders>
              <w:top w:val="single" w:sz="4" w:space="0" w:color="auto"/>
              <w:left w:val="single" w:sz="12" w:space="0" w:color="auto"/>
              <w:bottom w:val="single" w:sz="4" w:space="0" w:color="auto"/>
              <w:right w:val="single" w:sz="4" w:space="0" w:color="auto"/>
            </w:tcBorders>
            <w:vAlign w:val="bottom"/>
          </w:tcPr>
          <w:p w14:paraId="41B12E5E" w14:textId="77777777" w:rsidR="004C0B22" w:rsidRPr="00E55D16" w:rsidRDefault="004C0B22" w:rsidP="003538BC">
            <w:pPr>
              <w:pStyle w:val="TableParagraph"/>
              <w:spacing w:line="230" w:lineRule="exact"/>
              <w:ind w:right="297"/>
              <w:rPr>
                <w:sz w:val="20"/>
                <w:szCs w:val="20"/>
              </w:rPr>
            </w:pPr>
          </w:p>
        </w:tc>
        <w:tc>
          <w:tcPr>
            <w:tcW w:w="1567" w:type="dxa"/>
            <w:tcBorders>
              <w:top w:val="single" w:sz="4" w:space="0" w:color="auto"/>
              <w:left w:val="single" w:sz="4" w:space="0" w:color="auto"/>
              <w:bottom w:val="single" w:sz="4" w:space="0" w:color="auto"/>
              <w:right w:val="single" w:sz="4" w:space="0" w:color="auto"/>
            </w:tcBorders>
            <w:vAlign w:val="bottom"/>
          </w:tcPr>
          <w:p w14:paraId="454CA4DD" w14:textId="77777777" w:rsidR="004C0B22" w:rsidRPr="00E55D16" w:rsidRDefault="004C0B22" w:rsidP="003538BC">
            <w:pPr>
              <w:pStyle w:val="TableParagraph"/>
              <w:spacing w:line="229" w:lineRule="exact"/>
              <w:rPr>
                <w:sz w:val="20"/>
                <w:szCs w:val="20"/>
              </w:rPr>
            </w:pPr>
          </w:p>
        </w:tc>
        <w:tc>
          <w:tcPr>
            <w:tcW w:w="1766" w:type="dxa"/>
            <w:tcBorders>
              <w:top w:val="single" w:sz="4" w:space="0" w:color="auto"/>
              <w:left w:val="single" w:sz="4" w:space="0" w:color="auto"/>
              <w:bottom w:val="single" w:sz="4" w:space="0" w:color="auto"/>
              <w:right w:val="single" w:sz="4" w:space="0" w:color="auto"/>
            </w:tcBorders>
            <w:vAlign w:val="bottom"/>
          </w:tcPr>
          <w:p w14:paraId="285D8E86" w14:textId="77777777" w:rsidR="004C0B22" w:rsidRPr="00E55D16" w:rsidRDefault="004C0B22" w:rsidP="003538BC">
            <w:pPr>
              <w:pStyle w:val="TableParagraph"/>
              <w:spacing w:line="229" w:lineRule="exact"/>
              <w:ind w:left="15" w:right="13"/>
              <w:jc w:val="center"/>
              <w:rPr>
                <w:sz w:val="20"/>
                <w:szCs w:val="20"/>
              </w:rPr>
            </w:pPr>
          </w:p>
        </w:tc>
        <w:tc>
          <w:tcPr>
            <w:tcW w:w="1766" w:type="dxa"/>
            <w:tcBorders>
              <w:top w:val="single" w:sz="4" w:space="0" w:color="auto"/>
              <w:left w:val="single" w:sz="4" w:space="0" w:color="auto"/>
              <w:bottom w:val="single" w:sz="4" w:space="0" w:color="auto"/>
              <w:right w:val="single" w:sz="4" w:space="0" w:color="auto"/>
            </w:tcBorders>
            <w:vAlign w:val="bottom"/>
          </w:tcPr>
          <w:p w14:paraId="28317529" w14:textId="77777777" w:rsidR="004C0B22" w:rsidRPr="00E55D16" w:rsidRDefault="004C0B22" w:rsidP="003538BC">
            <w:pPr>
              <w:pStyle w:val="TableParagraph"/>
              <w:spacing w:line="229" w:lineRule="exact"/>
              <w:ind w:left="15" w:right="13"/>
              <w:jc w:val="center"/>
              <w:rPr>
                <w:sz w:val="20"/>
                <w:szCs w:val="20"/>
              </w:rPr>
            </w:pPr>
          </w:p>
        </w:tc>
        <w:tc>
          <w:tcPr>
            <w:tcW w:w="2206" w:type="dxa"/>
            <w:tcBorders>
              <w:top w:val="single" w:sz="4" w:space="0" w:color="auto"/>
              <w:left w:val="single" w:sz="4" w:space="0" w:color="auto"/>
              <w:bottom w:val="single" w:sz="4" w:space="0" w:color="auto"/>
              <w:right w:val="single" w:sz="12" w:space="0" w:color="auto"/>
            </w:tcBorders>
            <w:vAlign w:val="bottom"/>
          </w:tcPr>
          <w:p w14:paraId="0C686E81" w14:textId="77777777" w:rsidR="004C0B22" w:rsidRPr="00E55D16" w:rsidRDefault="004C0B22" w:rsidP="003538BC">
            <w:pPr>
              <w:pStyle w:val="TableParagraph"/>
              <w:rPr>
                <w:sz w:val="20"/>
                <w:szCs w:val="20"/>
              </w:rPr>
            </w:pPr>
          </w:p>
        </w:tc>
      </w:tr>
      <w:tr w:rsidR="004C0B22" w:rsidRPr="00E55D16" w14:paraId="306F4429" w14:textId="77777777" w:rsidTr="003538BC">
        <w:trPr>
          <w:trHeight w:val="489"/>
        </w:trPr>
        <w:tc>
          <w:tcPr>
            <w:tcW w:w="2205" w:type="dxa"/>
            <w:tcBorders>
              <w:top w:val="single" w:sz="4" w:space="0" w:color="auto"/>
              <w:left w:val="single" w:sz="12" w:space="0" w:color="auto"/>
              <w:bottom w:val="single" w:sz="12" w:space="0" w:color="auto"/>
              <w:right w:val="single" w:sz="4" w:space="0" w:color="auto"/>
            </w:tcBorders>
            <w:vAlign w:val="bottom"/>
          </w:tcPr>
          <w:p w14:paraId="202F80A2" w14:textId="77777777" w:rsidR="004C0B22" w:rsidRPr="00E55D16" w:rsidRDefault="004C0B22" w:rsidP="003538BC">
            <w:pPr>
              <w:pStyle w:val="TableParagraph"/>
              <w:spacing w:before="117"/>
              <w:ind w:left="107"/>
              <w:rPr>
                <w:b/>
                <w:bCs/>
                <w:sz w:val="20"/>
                <w:szCs w:val="20"/>
              </w:rPr>
            </w:pPr>
            <w:r w:rsidRPr="00E55D16">
              <w:rPr>
                <w:b/>
                <w:bCs/>
                <w:spacing w:val="-2"/>
                <w:sz w:val="20"/>
                <w:szCs w:val="20"/>
              </w:rPr>
              <w:t>TOTAL</w:t>
            </w:r>
          </w:p>
        </w:tc>
        <w:tc>
          <w:tcPr>
            <w:tcW w:w="1567" w:type="dxa"/>
            <w:tcBorders>
              <w:top w:val="single" w:sz="4" w:space="0" w:color="auto"/>
              <w:left w:val="single" w:sz="4" w:space="0" w:color="auto"/>
              <w:bottom w:val="single" w:sz="12" w:space="0" w:color="auto"/>
              <w:right w:val="single" w:sz="4" w:space="0" w:color="auto"/>
            </w:tcBorders>
            <w:vAlign w:val="bottom"/>
          </w:tcPr>
          <w:p w14:paraId="59668BA2" w14:textId="77777777" w:rsidR="004C0B22" w:rsidRPr="00E55D16" w:rsidRDefault="004C0B22" w:rsidP="003538BC">
            <w:pPr>
              <w:pStyle w:val="TableParagraph"/>
              <w:rPr>
                <w:sz w:val="20"/>
                <w:szCs w:val="20"/>
              </w:rPr>
            </w:pPr>
          </w:p>
        </w:tc>
        <w:tc>
          <w:tcPr>
            <w:tcW w:w="1766" w:type="dxa"/>
            <w:tcBorders>
              <w:top w:val="single" w:sz="4" w:space="0" w:color="auto"/>
              <w:left w:val="single" w:sz="4" w:space="0" w:color="auto"/>
              <w:bottom w:val="single" w:sz="12" w:space="0" w:color="auto"/>
              <w:right w:val="single" w:sz="4" w:space="0" w:color="auto"/>
            </w:tcBorders>
            <w:vAlign w:val="bottom"/>
          </w:tcPr>
          <w:p w14:paraId="4E07BC50" w14:textId="77777777" w:rsidR="004C0B22" w:rsidRPr="00E55D16" w:rsidRDefault="004C0B22" w:rsidP="003538BC">
            <w:pPr>
              <w:pStyle w:val="TableParagraph"/>
              <w:spacing w:line="229" w:lineRule="exact"/>
              <w:ind w:left="15" w:right="13"/>
              <w:jc w:val="center"/>
              <w:rPr>
                <w:sz w:val="20"/>
                <w:szCs w:val="20"/>
              </w:rPr>
            </w:pPr>
          </w:p>
        </w:tc>
        <w:tc>
          <w:tcPr>
            <w:tcW w:w="1766" w:type="dxa"/>
            <w:tcBorders>
              <w:top w:val="single" w:sz="4" w:space="0" w:color="auto"/>
              <w:left w:val="single" w:sz="4" w:space="0" w:color="auto"/>
              <w:bottom w:val="single" w:sz="12" w:space="0" w:color="auto"/>
              <w:right w:val="single" w:sz="4" w:space="0" w:color="auto"/>
            </w:tcBorders>
            <w:vAlign w:val="bottom"/>
          </w:tcPr>
          <w:p w14:paraId="19D02993" w14:textId="77777777" w:rsidR="004C0B22" w:rsidRPr="00E55D16" w:rsidRDefault="004C0B22" w:rsidP="003538BC">
            <w:pPr>
              <w:pStyle w:val="TableParagraph"/>
              <w:spacing w:line="229" w:lineRule="exact"/>
              <w:ind w:left="15" w:right="13"/>
              <w:jc w:val="center"/>
              <w:rPr>
                <w:sz w:val="20"/>
                <w:szCs w:val="20"/>
              </w:rPr>
            </w:pPr>
          </w:p>
          <w:p w14:paraId="61D79E14" w14:textId="77777777" w:rsidR="004C0B22" w:rsidRPr="00E55D16" w:rsidRDefault="004C0B22" w:rsidP="003538BC">
            <w:pPr>
              <w:pStyle w:val="TableParagraph"/>
              <w:spacing w:line="229" w:lineRule="exact"/>
              <w:ind w:left="15" w:right="13"/>
              <w:jc w:val="center"/>
              <w:rPr>
                <w:b/>
                <w:bCs/>
                <w:sz w:val="20"/>
                <w:szCs w:val="20"/>
              </w:rPr>
            </w:pPr>
            <w:r w:rsidRPr="00E55D16">
              <w:rPr>
                <w:b/>
                <w:bCs/>
                <w:sz w:val="20"/>
                <w:szCs w:val="20"/>
              </w:rPr>
              <w:t>$</w:t>
            </w:r>
          </w:p>
        </w:tc>
        <w:tc>
          <w:tcPr>
            <w:tcW w:w="2206" w:type="dxa"/>
            <w:tcBorders>
              <w:top w:val="single" w:sz="4" w:space="0" w:color="auto"/>
              <w:left w:val="single" w:sz="4" w:space="0" w:color="auto"/>
              <w:bottom w:val="single" w:sz="12" w:space="0" w:color="auto"/>
              <w:right w:val="single" w:sz="12" w:space="0" w:color="auto"/>
            </w:tcBorders>
            <w:vAlign w:val="bottom"/>
          </w:tcPr>
          <w:p w14:paraId="27D84F84" w14:textId="77777777" w:rsidR="004C0B22" w:rsidRPr="00E55D16" w:rsidRDefault="004C0B22" w:rsidP="003538BC">
            <w:pPr>
              <w:pStyle w:val="TableParagraph"/>
              <w:rPr>
                <w:sz w:val="20"/>
                <w:szCs w:val="20"/>
              </w:rPr>
            </w:pPr>
          </w:p>
        </w:tc>
      </w:tr>
    </w:tbl>
    <w:p w14:paraId="37969E21" w14:textId="77777777" w:rsidR="004C0B22" w:rsidRPr="00E55D16" w:rsidRDefault="004C0B22" w:rsidP="004C0B22">
      <w:pPr>
        <w:pStyle w:val="BodyText"/>
        <w:tabs>
          <w:tab w:val="left" w:pos="6119"/>
        </w:tabs>
        <w:ind w:left="1079"/>
        <w:rPr>
          <w:rFonts w:ascii="Arial" w:hAnsi="Arial" w:cs="Arial"/>
          <w:b w:val="0"/>
          <w:sz w:val="20"/>
          <w:szCs w:val="20"/>
        </w:rPr>
      </w:pPr>
    </w:p>
    <w:p w14:paraId="283D2B89" w14:textId="77777777" w:rsidR="004C0B22" w:rsidRPr="00E55D16" w:rsidRDefault="004C0B22" w:rsidP="004C0B22">
      <w:pPr>
        <w:pStyle w:val="BodyText"/>
        <w:tabs>
          <w:tab w:val="left" w:pos="6119"/>
        </w:tabs>
        <w:ind w:left="1079"/>
        <w:rPr>
          <w:rFonts w:ascii="Arial" w:hAnsi="Arial" w:cs="Arial"/>
          <w:b w:val="0"/>
          <w:sz w:val="20"/>
          <w:szCs w:val="20"/>
        </w:rPr>
      </w:pPr>
    </w:p>
    <w:p w14:paraId="4DBBEE8D" w14:textId="77777777" w:rsidR="004C0B22" w:rsidRPr="00E55D16" w:rsidRDefault="004C0B22" w:rsidP="004C0B22">
      <w:pPr>
        <w:pStyle w:val="BodyText"/>
        <w:spacing w:before="16"/>
        <w:rPr>
          <w:rFonts w:ascii="Arial" w:hAnsi="Arial" w:cs="Arial"/>
          <w:sz w:val="20"/>
          <w:szCs w:val="20"/>
        </w:rPr>
      </w:pPr>
    </w:p>
    <w:p w14:paraId="3DBB7183" w14:textId="77777777" w:rsidR="004C0B22" w:rsidRPr="00E55D16" w:rsidRDefault="004C0B22" w:rsidP="004C0B22">
      <w:pPr>
        <w:pStyle w:val="BodyText"/>
        <w:spacing w:before="38" w:after="1"/>
        <w:rPr>
          <w:rFonts w:ascii="Arial" w:hAnsi="Arial" w:cs="Arial"/>
          <w:b w:val="0"/>
          <w:sz w:val="20"/>
          <w:szCs w:val="20"/>
        </w:rPr>
      </w:pPr>
    </w:p>
    <w:p w14:paraId="5AFE83B5" w14:textId="77777777" w:rsidR="004C0B22" w:rsidRPr="00E55D16" w:rsidRDefault="004C0B22" w:rsidP="004C0B22">
      <w:pPr>
        <w:pStyle w:val="BodyText"/>
        <w:tabs>
          <w:tab w:val="left" w:pos="6119"/>
        </w:tabs>
        <w:ind w:left="1079"/>
        <w:rPr>
          <w:rFonts w:ascii="Arial" w:hAnsi="Arial" w:cs="Arial"/>
          <w:b w:val="0"/>
          <w:sz w:val="20"/>
          <w:szCs w:val="20"/>
        </w:rPr>
      </w:pPr>
    </w:p>
    <w:p w14:paraId="710F9DC7" w14:textId="77777777" w:rsidR="004C0B22" w:rsidRPr="00E55D16" w:rsidRDefault="004C0B22" w:rsidP="004C0B22">
      <w:pPr>
        <w:pStyle w:val="BodyText"/>
        <w:tabs>
          <w:tab w:val="left" w:pos="6119"/>
        </w:tabs>
        <w:ind w:left="1079"/>
        <w:rPr>
          <w:rFonts w:ascii="Arial" w:hAnsi="Arial" w:cs="Arial"/>
          <w:b w:val="0"/>
          <w:sz w:val="20"/>
          <w:szCs w:val="20"/>
        </w:rPr>
      </w:pPr>
    </w:p>
    <w:p w14:paraId="7F24D220" w14:textId="77777777" w:rsidR="004C0B22" w:rsidRPr="00E55D16" w:rsidRDefault="004C0B22" w:rsidP="004C0B22">
      <w:pPr>
        <w:pStyle w:val="BodyText"/>
        <w:tabs>
          <w:tab w:val="left" w:pos="6119"/>
        </w:tabs>
        <w:ind w:left="1079"/>
        <w:rPr>
          <w:rFonts w:ascii="Arial" w:hAnsi="Arial" w:cs="Arial"/>
          <w:b w:val="0"/>
          <w:sz w:val="20"/>
          <w:szCs w:val="20"/>
        </w:rPr>
      </w:pPr>
    </w:p>
    <w:p w14:paraId="429E1920" w14:textId="77777777" w:rsidR="004C0B22" w:rsidRPr="00E55D16" w:rsidRDefault="004C0B22" w:rsidP="004C0B22">
      <w:pPr>
        <w:pStyle w:val="BodyText"/>
        <w:tabs>
          <w:tab w:val="left" w:pos="6119"/>
        </w:tabs>
        <w:ind w:left="1079"/>
        <w:rPr>
          <w:rFonts w:ascii="Arial" w:hAnsi="Arial" w:cs="Arial"/>
          <w:b w:val="0"/>
          <w:sz w:val="20"/>
          <w:szCs w:val="20"/>
        </w:rPr>
      </w:pPr>
    </w:p>
    <w:p w14:paraId="4636B212" w14:textId="77777777" w:rsidR="004C0B22" w:rsidRPr="00E55D16" w:rsidRDefault="004C0B22" w:rsidP="004C0B22">
      <w:pPr>
        <w:pStyle w:val="BodyText"/>
        <w:tabs>
          <w:tab w:val="left" w:pos="6119"/>
        </w:tabs>
        <w:ind w:left="1079"/>
        <w:rPr>
          <w:rFonts w:ascii="Arial" w:hAnsi="Arial" w:cs="Arial"/>
          <w:b w:val="0"/>
          <w:sz w:val="20"/>
          <w:szCs w:val="20"/>
        </w:rPr>
      </w:pPr>
    </w:p>
    <w:p w14:paraId="3B5A4763" w14:textId="77777777" w:rsidR="004C0B22" w:rsidRPr="00E55D16" w:rsidRDefault="004C0B22" w:rsidP="004C0B22">
      <w:pPr>
        <w:pStyle w:val="BodyText"/>
        <w:tabs>
          <w:tab w:val="left" w:pos="6119"/>
        </w:tabs>
        <w:ind w:left="1079"/>
        <w:rPr>
          <w:rFonts w:ascii="Arial" w:hAnsi="Arial" w:cs="Arial"/>
          <w:b w:val="0"/>
          <w:sz w:val="20"/>
          <w:szCs w:val="20"/>
        </w:rPr>
      </w:pPr>
    </w:p>
    <w:p w14:paraId="11717B8E" w14:textId="77777777" w:rsidR="004C0B22" w:rsidRPr="00E55D16" w:rsidRDefault="004C0B22" w:rsidP="004C0B22">
      <w:pPr>
        <w:pStyle w:val="BodyText"/>
        <w:tabs>
          <w:tab w:val="left" w:pos="6119"/>
        </w:tabs>
        <w:ind w:left="1079"/>
        <w:rPr>
          <w:rFonts w:ascii="Arial" w:hAnsi="Arial" w:cs="Arial"/>
          <w:b w:val="0"/>
          <w:sz w:val="20"/>
          <w:szCs w:val="20"/>
        </w:rPr>
      </w:pPr>
    </w:p>
    <w:p w14:paraId="499DC137" w14:textId="77777777" w:rsidR="004C0B22" w:rsidRPr="00E55D16" w:rsidRDefault="004C0B22" w:rsidP="004C0B22">
      <w:pPr>
        <w:pStyle w:val="BodyText"/>
        <w:tabs>
          <w:tab w:val="left" w:pos="6119"/>
        </w:tabs>
        <w:ind w:left="1079"/>
        <w:rPr>
          <w:rFonts w:ascii="Arial" w:hAnsi="Arial" w:cs="Arial"/>
          <w:b w:val="0"/>
          <w:sz w:val="20"/>
          <w:szCs w:val="20"/>
        </w:rPr>
      </w:pPr>
    </w:p>
    <w:p w14:paraId="440A3186" w14:textId="77777777" w:rsidR="004C0B22" w:rsidRPr="00E55D16" w:rsidRDefault="004C0B22" w:rsidP="004C0B22">
      <w:pPr>
        <w:pStyle w:val="BodyText"/>
        <w:tabs>
          <w:tab w:val="left" w:pos="6119"/>
        </w:tabs>
        <w:ind w:left="1079"/>
        <w:rPr>
          <w:rFonts w:ascii="Arial" w:hAnsi="Arial" w:cs="Arial"/>
          <w:spacing w:val="-2"/>
          <w:sz w:val="20"/>
          <w:szCs w:val="20"/>
        </w:rPr>
      </w:pPr>
    </w:p>
    <w:p w14:paraId="561AB3A6" w14:textId="77777777" w:rsidR="004C0B22" w:rsidRPr="00E55D16" w:rsidRDefault="004C0B22" w:rsidP="00E55D16">
      <w:pPr>
        <w:pStyle w:val="BodyText"/>
        <w:spacing w:after="0"/>
        <w:ind w:left="259" w:right="274"/>
        <w:jc w:val="center"/>
        <w:rPr>
          <w:rFonts w:ascii="Arial" w:hAnsi="Arial" w:cs="Arial"/>
          <w:sz w:val="20"/>
          <w:szCs w:val="20"/>
          <w:u w:val="single"/>
        </w:rPr>
      </w:pPr>
    </w:p>
    <w:p w14:paraId="0CD4A6E6" w14:textId="77777777" w:rsidR="00E55D16" w:rsidRDefault="00E55D16" w:rsidP="00E55D16">
      <w:pPr>
        <w:pStyle w:val="BodyText"/>
        <w:spacing w:after="0"/>
        <w:ind w:left="259" w:right="274"/>
        <w:jc w:val="center"/>
        <w:rPr>
          <w:rFonts w:ascii="Arial" w:hAnsi="Arial" w:cs="Arial"/>
          <w:bCs/>
          <w:spacing w:val="-2"/>
          <w:sz w:val="20"/>
          <w:szCs w:val="20"/>
        </w:rPr>
      </w:pPr>
    </w:p>
    <w:p w14:paraId="3D48A9D4" w14:textId="43897EDC" w:rsidR="004C0B22" w:rsidRPr="00E55D16" w:rsidRDefault="004C0B22" w:rsidP="00E55D16">
      <w:pPr>
        <w:pStyle w:val="BodyText"/>
        <w:spacing w:after="0"/>
        <w:ind w:left="259" w:right="274"/>
        <w:jc w:val="center"/>
        <w:rPr>
          <w:rFonts w:ascii="Arial" w:hAnsi="Arial" w:cs="Arial"/>
          <w:b w:val="0"/>
          <w:bCs/>
          <w:spacing w:val="-2"/>
          <w:sz w:val="20"/>
          <w:szCs w:val="20"/>
        </w:rPr>
      </w:pPr>
      <w:r w:rsidRPr="00E55D16">
        <w:rPr>
          <w:rFonts w:ascii="Arial" w:hAnsi="Arial" w:cs="Arial"/>
          <w:bCs/>
          <w:spacing w:val="-2"/>
          <w:sz w:val="20"/>
          <w:szCs w:val="20"/>
        </w:rPr>
        <w:t>TOTAL GRANT SUMMARY</w:t>
      </w:r>
    </w:p>
    <w:tbl>
      <w:tblPr>
        <w:tblStyle w:val="TableGrid"/>
        <w:tblpPr w:leftFromText="180" w:rightFromText="180" w:vertAnchor="text" w:horzAnchor="margin" w:tblpXSpec="center" w:tblpY="127"/>
        <w:tblW w:w="0" w:type="auto"/>
        <w:tblLook w:val="04A0" w:firstRow="1" w:lastRow="0" w:firstColumn="1" w:lastColumn="0" w:noHBand="0" w:noVBand="1"/>
      </w:tblPr>
      <w:tblGrid>
        <w:gridCol w:w="1862"/>
        <w:gridCol w:w="1663"/>
        <w:gridCol w:w="2027"/>
        <w:gridCol w:w="1958"/>
        <w:gridCol w:w="1400"/>
      </w:tblGrid>
      <w:tr w:rsidR="004C0B22" w:rsidRPr="00E55D16" w14:paraId="7B3941AD" w14:textId="77777777" w:rsidTr="00E55D16">
        <w:tc>
          <w:tcPr>
            <w:tcW w:w="3525" w:type="dxa"/>
            <w:gridSpan w:val="2"/>
            <w:tcBorders>
              <w:top w:val="single" w:sz="12" w:space="0" w:color="auto"/>
              <w:left w:val="single" w:sz="12" w:space="0" w:color="auto"/>
              <w:bottom w:val="single" w:sz="12" w:space="0" w:color="auto"/>
              <w:right w:val="single" w:sz="12" w:space="0" w:color="auto"/>
            </w:tcBorders>
            <w:shd w:val="clear" w:color="auto" w:fill="004070"/>
          </w:tcPr>
          <w:p w14:paraId="27A801E9" w14:textId="77777777" w:rsidR="004C0B22" w:rsidRPr="00E55D16" w:rsidRDefault="004C0B22" w:rsidP="003538BC">
            <w:pPr>
              <w:pStyle w:val="TableParagraph"/>
              <w:spacing w:before="64"/>
              <w:ind w:left="148"/>
              <w:jc w:val="center"/>
              <w:rPr>
                <w:b/>
                <w:color w:val="FFFFFF" w:themeColor="background1"/>
                <w:spacing w:val="-2"/>
                <w:sz w:val="20"/>
                <w:szCs w:val="20"/>
              </w:rPr>
            </w:pPr>
            <w:r w:rsidRPr="00E55D16">
              <w:rPr>
                <w:b/>
                <w:color w:val="FFFFFF" w:themeColor="background1"/>
                <w:spacing w:val="-2"/>
                <w:sz w:val="20"/>
                <w:szCs w:val="20"/>
              </w:rPr>
              <w:t>Provider Match Summary</w:t>
            </w:r>
          </w:p>
        </w:tc>
        <w:tc>
          <w:tcPr>
            <w:tcW w:w="3985" w:type="dxa"/>
            <w:gridSpan w:val="2"/>
            <w:tcBorders>
              <w:top w:val="single" w:sz="12" w:space="0" w:color="auto"/>
              <w:left w:val="single" w:sz="12" w:space="0" w:color="auto"/>
              <w:bottom w:val="single" w:sz="12" w:space="0" w:color="auto"/>
              <w:right w:val="single" w:sz="12" w:space="0" w:color="auto"/>
            </w:tcBorders>
            <w:shd w:val="clear" w:color="auto" w:fill="004070"/>
          </w:tcPr>
          <w:p w14:paraId="735DFD97" w14:textId="77777777" w:rsidR="004C0B22" w:rsidRPr="00E55D16" w:rsidRDefault="004C0B22" w:rsidP="003538BC">
            <w:pPr>
              <w:pStyle w:val="TableParagraph"/>
              <w:spacing w:before="64"/>
              <w:ind w:left="148"/>
              <w:jc w:val="center"/>
              <w:rPr>
                <w:b/>
                <w:bCs/>
                <w:sz w:val="20"/>
                <w:szCs w:val="20"/>
              </w:rPr>
            </w:pPr>
            <w:r w:rsidRPr="00E55D16">
              <w:rPr>
                <w:b/>
                <w:color w:val="FFFFFF" w:themeColor="background1"/>
                <w:spacing w:val="-2"/>
                <w:sz w:val="20"/>
                <w:szCs w:val="20"/>
              </w:rPr>
              <w:t>Department Summary</w:t>
            </w:r>
          </w:p>
        </w:tc>
        <w:tc>
          <w:tcPr>
            <w:tcW w:w="1400" w:type="dxa"/>
            <w:tcBorders>
              <w:top w:val="single" w:sz="12" w:space="0" w:color="auto"/>
              <w:left w:val="single" w:sz="12" w:space="0" w:color="auto"/>
              <w:bottom w:val="single" w:sz="12" w:space="0" w:color="auto"/>
              <w:right w:val="single" w:sz="12" w:space="0" w:color="auto"/>
            </w:tcBorders>
            <w:shd w:val="clear" w:color="auto" w:fill="004070"/>
          </w:tcPr>
          <w:p w14:paraId="77D681AA" w14:textId="77777777" w:rsidR="004C0B22" w:rsidRPr="00E55D16" w:rsidRDefault="004C0B22" w:rsidP="003538BC">
            <w:pPr>
              <w:pStyle w:val="TableParagraph"/>
              <w:spacing w:before="64"/>
              <w:jc w:val="center"/>
              <w:rPr>
                <w:b/>
                <w:bCs/>
                <w:sz w:val="20"/>
                <w:szCs w:val="20"/>
              </w:rPr>
            </w:pPr>
            <w:r w:rsidRPr="00E55D16">
              <w:rPr>
                <w:b/>
                <w:color w:val="FFFFFF" w:themeColor="background1"/>
                <w:spacing w:val="-2"/>
                <w:sz w:val="20"/>
                <w:szCs w:val="20"/>
              </w:rPr>
              <w:t>Total</w:t>
            </w:r>
          </w:p>
        </w:tc>
      </w:tr>
      <w:tr w:rsidR="004C0B22" w:rsidRPr="00E55D16" w14:paraId="44E454AE" w14:textId="77777777" w:rsidTr="003538BC">
        <w:trPr>
          <w:trHeight w:val="269"/>
        </w:trPr>
        <w:tc>
          <w:tcPr>
            <w:tcW w:w="1862" w:type="dxa"/>
            <w:tcBorders>
              <w:top w:val="single" w:sz="12" w:space="0" w:color="auto"/>
              <w:left w:val="single" w:sz="12" w:space="0" w:color="auto"/>
            </w:tcBorders>
            <w:vAlign w:val="bottom"/>
          </w:tcPr>
          <w:p w14:paraId="5E9991D7" w14:textId="77777777" w:rsidR="004C0B22" w:rsidRPr="00E55D16" w:rsidRDefault="004C0B22" w:rsidP="003538BC">
            <w:pPr>
              <w:pStyle w:val="BodyText"/>
              <w:ind w:right="267"/>
              <w:rPr>
                <w:rFonts w:ascii="Arial" w:hAnsi="Arial" w:cs="Arial"/>
                <w:b w:val="0"/>
                <w:bCs/>
                <w:sz w:val="20"/>
                <w:szCs w:val="20"/>
              </w:rPr>
            </w:pPr>
            <w:r w:rsidRPr="00E55D16">
              <w:rPr>
                <w:rFonts w:ascii="Arial" w:hAnsi="Arial" w:cs="Arial"/>
                <w:bCs/>
                <w:sz w:val="20"/>
                <w:szCs w:val="20"/>
              </w:rPr>
              <w:t>Total In-Kind</w:t>
            </w:r>
          </w:p>
        </w:tc>
        <w:tc>
          <w:tcPr>
            <w:tcW w:w="1663" w:type="dxa"/>
            <w:tcBorders>
              <w:top w:val="single" w:sz="12" w:space="0" w:color="auto"/>
              <w:right w:val="single" w:sz="12" w:space="0" w:color="auto"/>
            </w:tcBorders>
            <w:vAlign w:val="bottom"/>
          </w:tcPr>
          <w:p w14:paraId="447CD905"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c>
          <w:tcPr>
            <w:tcW w:w="2027" w:type="dxa"/>
            <w:tcBorders>
              <w:top w:val="single" w:sz="12" w:space="0" w:color="auto"/>
              <w:left w:val="single" w:sz="12" w:space="0" w:color="auto"/>
            </w:tcBorders>
            <w:vAlign w:val="bottom"/>
          </w:tcPr>
          <w:p w14:paraId="049E6E96" w14:textId="77777777" w:rsidR="004C0B22" w:rsidRPr="00E55D16" w:rsidRDefault="004C0B22" w:rsidP="003538BC">
            <w:pPr>
              <w:pStyle w:val="BodyText"/>
              <w:ind w:right="267"/>
              <w:rPr>
                <w:rFonts w:ascii="Arial" w:hAnsi="Arial" w:cs="Arial"/>
                <w:b w:val="0"/>
                <w:bCs/>
                <w:sz w:val="20"/>
                <w:szCs w:val="20"/>
              </w:rPr>
            </w:pPr>
            <w:r w:rsidRPr="00E55D16">
              <w:rPr>
                <w:rFonts w:ascii="Arial" w:hAnsi="Arial" w:cs="Arial"/>
                <w:bCs/>
                <w:sz w:val="20"/>
                <w:szCs w:val="20"/>
              </w:rPr>
              <w:t>Total In-Kind</w:t>
            </w:r>
          </w:p>
        </w:tc>
        <w:tc>
          <w:tcPr>
            <w:tcW w:w="1958" w:type="dxa"/>
            <w:tcBorders>
              <w:top w:val="single" w:sz="12" w:space="0" w:color="auto"/>
              <w:right w:val="single" w:sz="12" w:space="0" w:color="auto"/>
            </w:tcBorders>
            <w:vAlign w:val="bottom"/>
          </w:tcPr>
          <w:p w14:paraId="4D0514D5"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c>
          <w:tcPr>
            <w:tcW w:w="1400" w:type="dxa"/>
            <w:tcBorders>
              <w:top w:val="single" w:sz="12" w:space="0" w:color="auto"/>
              <w:left w:val="single" w:sz="12" w:space="0" w:color="auto"/>
              <w:right w:val="single" w:sz="12" w:space="0" w:color="auto"/>
            </w:tcBorders>
            <w:vAlign w:val="bottom"/>
          </w:tcPr>
          <w:p w14:paraId="56FD0CE3"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r>
      <w:tr w:rsidR="004C0B22" w:rsidRPr="00E55D16" w14:paraId="048A503C" w14:textId="77777777" w:rsidTr="003538BC">
        <w:tc>
          <w:tcPr>
            <w:tcW w:w="1862" w:type="dxa"/>
            <w:tcBorders>
              <w:left w:val="single" w:sz="12" w:space="0" w:color="auto"/>
              <w:bottom w:val="single" w:sz="4" w:space="0" w:color="auto"/>
            </w:tcBorders>
            <w:vAlign w:val="bottom"/>
          </w:tcPr>
          <w:p w14:paraId="0691667D" w14:textId="77777777" w:rsidR="004C0B22" w:rsidRPr="00E55D16" w:rsidRDefault="004C0B22" w:rsidP="003538BC">
            <w:pPr>
              <w:pStyle w:val="BodyText"/>
              <w:ind w:right="267"/>
              <w:rPr>
                <w:rFonts w:ascii="Arial" w:hAnsi="Arial" w:cs="Arial"/>
                <w:b w:val="0"/>
                <w:bCs/>
                <w:sz w:val="20"/>
                <w:szCs w:val="20"/>
              </w:rPr>
            </w:pPr>
            <w:r w:rsidRPr="00E55D16">
              <w:rPr>
                <w:rFonts w:ascii="Arial" w:hAnsi="Arial" w:cs="Arial"/>
                <w:bCs/>
                <w:sz w:val="20"/>
                <w:szCs w:val="20"/>
              </w:rPr>
              <w:t>Total Donation</w:t>
            </w:r>
          </w:p>
        </w:tc>
        <w:tc>
          <w:tcPr>
            <w:tcW w:w="1663" w:type="dxa"/>
            <w:tcBorders>
              <w:bottom w:val="single" w:sz="4" w:space="0" w:color="auto"/>
              <w:right w:val="single" w:sz="12" w:space="0" w:color="auto"/>
            </w:tcBorders>
            <w:vAlign w:val="bottom"/>
          </w:tcPr>
          <w:p w14:paraId="131583A2"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c>
          <w:tcPr>
            <w:tcW w:w="2027" w:type="dxa"/>
            <w:tcBorders>
              <w:left w:val="single" w:sz="12" w:space="0" w:color="auto"/>
              <w:bottom w:val="single" w:sz="4" w:space="0" w:color="auto"/>
            </w:tcBorders>
            <w:vAlign w:val="bottom"/>
          </w:tcPr>
          <w:p w14:paraId="3B67967F" w14:textId="77777777" w:rsidR="004C0B22" w:rsidRPr="00E55D16" w:rsidRDefault="004C0B22" w:rsidP="003538BC">
            <w:pPr>
              <w:pStyle w:val="BodyText"/>
              <w:ind w:right="267"/>
              <w:rPr>
                <w:rFonts w:ascii="Arial" w:hAnsi="Arial" w:cs="Arial"/>
                <w:b w:val="0"/>
                <w:bCs/>
                <w:sz w:val="20"/>
                <w:szCs w:val="20"/>
              </w:rPr>
            </w:pPr>
            <w:r w:rsidRPr="00E55D16">
              <w:rPr>
                <w:rFonts w:ascii="Arial" w:hAnsi="Arial" w:cs="Arial"/>
                <w:bCs/>
                <w:sz w:val="20"/>
                <w:szCs w:val="20"/>
              </w:rPr>
              <w:t>Total Donation</w:t>
            </w:r>
          </w:p>
        </w:tc>
        <w:tc>
          <w:tcPr>
            <w:tcW w:w="1958" w:type="dxa"/>
            <w:tcBorders>
              <w:bottom w:val="single" w:sz="4" w:space="0" w:color="auto"/>
              <w:right w:val="single" w:sz="12" w:space="0" w:color="auto"/>
            </w:tcBorders>
            <w:vAlign w:val="bottom"/>
          </w:tcPr>
          <w:p w14:paraId="10056C44"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c>
          <w:tcPr>
            <w:tcW w:w="1400" w:type="dxa"/>
            <w:tcBorders>
              <w:left w:val="single" w:sz="12" w:space="0" w:color="auto"/>
              <w:bottom w:val="single" w:sz="4" w:space="0" w:color="auto"/>
              <w:right w:val="single" w:sz="12" w:space="0" w:color="auto"/>
            </w:tcBorders>
            <w:vAlign w:val="bottom"/>
          </w:tcPr>
          <w:p w14:paraId="3B173649"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r>
      <w:tr w:rsidR="004C0B22" w:rsidRPr="00E55D16" w14:paraId="49D4477F" w14:textId="77777777" w:rsidTr="003538BC">
        <w:tc>
          <w:tcPr>
            <w:tcW w:w="1862" w:type="dxa"/>
            <w:tcBorders>
              <w:left w:val="single" w:sz="12" w:space="0" w:color="auto"/>
              <w:bottom w:val="thinThickSmallGap" w:sz="24" w:space="0" w:color="auto"/>
            </w:tcBorders>
            <w:vAlign w:val="bottom"/>
          </w:tcPr>
          <w:p w14:paraId="4934CCBD" w14:textId="77777777" w:rsidR="004C0B22" w:rsidRPr="00E55D16" w:rsidRDefault="004C0B22" w:rsidP="003538BC">
            <w:pPr>
              <w:pStyle w:val="BodyText"/>
              <w:ind w:right="267"/>
              <w:rPr>
                <w:rFonts w:ascii="Arial" w:hAnsi="Arial" w:cs="Arial"/>
                <w:b w:val="0"/>
                <w:bCs/>
                <w:sz w:val="20"/>
                <w:szCs w:val="20"/>
              </w:rPr>
            </w:pPr>
            <w:r w:rsidRPr="00E55D16">
              <w:rPr>
                <w:rFonts w:ascii="Arial" w:hAnsi="Arial" w:cs="Arial"/>
                <w:bCs/>
                <w:sz w:val="20"/>
                <w:szCs w:val="20"/>
              </w:rPr>
              <w:t>Total Cash</w:t>
            </w:r>
          </w:p>
        </w:tc>
        <w:tc>
          <w:tcPr>
            <w:tcW w:w="1663" w:type="dxa"/>
            <w:tcBorders>
              <w:bottom w:val="thinThickSmallGap" w:sz="24" w:space="0" w:color="auto"/>
              <w:right w:val="single" w:sz="12" w:space="0" w:color="auto"/>
            </w:tcBorders>
            <w:vAlign w:val="bottom"/>
          </w:tcPr>
          <w:p w14:paraId="099F3851"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c>
          <w:tcPr>
            <w:tcW w:w="2027" w:type="dxa"/>
            <w:tcBorders>
              <w:left w:val="single" w:sz="12" w:space="0" w:color="auto"/>
              <w:bottom w:val="thinThickSmallGap" w:sz="24" w:space="0" w:color="auto"/>
            </w:tcBorders>
            <w:vAlign w:val="bottom"/>
          </w:tcPr>
          <w:p w14:paraId="3C40441B" w14:textId="77777777" w:rsidR="004C0B22" w:rsidRPr="00E55D16" w:rsidRDefault="004C0B22" w:rsidP="003538BC">
            <w:pPr>
              <w:pStyle w:val="BodyText"/>
              <w:ind w:right="267"/>
              <w:rPr>
                <w:rFonts w:ascii="Arial" w:hAnsi="Arial" w:cs="Arial"/>
                <w:b w:val="0"/>
                <w:bCs/>
                <w:sz w:val="20"/>
                <w:szCs w:val="20"/>
              </w:rPr>
            </w:pPr>
            <w:r w:rsidRPr="00E55D16">
              <w:rPr>
                <w:rFonts w:ascii="Arial" w:hAnsi="Arial" w:cs="Arial"/>
                <w:bCs/>
                <w:sz w:val="20"/>
                <w:szCs w:val="20"/>
              </w:rPr>
              <w:t>Total Cash</w:t>
            </w:r>
          </w:p>
        </w:tc>
        <w:tc>
          <w:tcPr>
            <w:tcW w:w="1958" w:type="dxa"/>
            <w:tcBorders>
              <w:bottom w:val="thinThickSmallGap" w:sz="24" w:space="0" w:color="auto"/>
              <w:right w:val="single" w:sz="12" w:space="0" w:color="auto"/>
            </w:tcBorders>
            <w:vAlign w:val="bottom"/>
          </w:tcPr>
          <w:p w14:paraId="0881A0FF"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c>
          <w:tcPr>
            <w:tcW w:w="1400" w:type="dxa"/>
            <w:tcBorders>
              <w:left w:val="single" w:sz="12" w:space="0" w:color="auto"/>
              <w:bottom w:val="thinThickSmallGap" w:sz="24" w:space="0" w:color="auto"/>
              <w:right w:val="single" w:sz="12" w:space="0" w:color="auto"/>
            </w:tcBorders>
            <w:vAlign w:val="bottom"/>
          </w:tcPr>
          <w:p w14:paraId="7009FA4D"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r>
      <w:tr w:rsidR="004C0B22" w:rsidRPr="00E55D16" w14:paraId="48755152" w14:textId="77777777" w:rsidTr="003538BC">
        <w:tc>
          <w:tcPr>
            <w:tcW w:w="1862" w:type="dxa"/>
            <w:tcBorders>
              <w:top w:val="thinThickSmallGap" w:sz="24" w:space="0" w:color="auto"/>
              <w:left w:val="single" w:sz="12" w:space="0" w:color="auto"/>
              <w:bottom w:val="single" w:sz="12" w:space="0" w:color="auto"/>
            </w:tcBorders>
            <w:vAlign w:val="bottom"/>
          </w:tcPr>
          <w:p w14:paraId="6FC79FC9" w14:textId="77777777" w:rsidR="004C0B22" w:rsidRPr="00E55D16" w:rsidRDefault="004C0B22" w:rsidP="003538BC">
            <w:pPr>
              <w:pStyle w:val="BodyText"/>
              <w:ind w:right="267"/>
              <w:rPr>
                <w:rFonts w:ascii="Arial" w:hAnsi="Arial" w:cs="Arial"/>
                <w:b w:val="0"/>
                <w:bCs/>
                <w:sz w:val="20"/>
                <w:szCs w:val="20"/>
              </w:rPr>
            </w:pPr>
            <w:r w:rsidRPr="00E55D16">
              <w:rPr>
                <w:rFonts w:ascii="Arial" w:hAnsi="Arial" w:cs="Arial"/>
                <w:bCs/>
                <w:sz w:val="20"/>
                <w:szCs w:val="20"/>
              </w:rPr>
              <w:t xml:space="preserve">Total Provider Match </w:t>
            </w:r>
          </w:p>
        </w:tc>
        <w:tc>
          <w:tcPr>
            <w:tcW w:w="1663" w:type="dxa"/>
            <w:tcBorders>
              <w:top w:val="thinThickSmallGap" w:sz="24" w:space="0" w:color="auto"/>
              <w:bottom w:val="single" w:sz="12" w:space="0" w:color="auto"/>
              <w:right w:val="single" w:sz="12" w:space="0" w:color="auto"/>
            </w:tcBorders>
            <w:vAlign w:val="bottom"/>
          </w:tcPr>
          <w:p w14:paraId="5849DB41"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c>
          <w:tcPr>
            <w:tcW w:w="2027" w:type="dxa"/>
            <w:tcBorders>
              <w:top w:val="thinThickSmallGap" w:sz="24" w:space="0" w:color="auto"/>
              <w:left w:val="single" w:sz="12" w:space="0" w:color="auto"/>
              <w:bottom w:val="single" w:sz="12" w:space="0" w:color="auto"/>
            </w:tcBorders>
            <w:vAlign w:val="bottom"/>
          </w:tcPr>
          <w:p w14:paraId="246D228F" w14:textId="77777777" w:rsidR="004C0B22" w:rsidRPr="00E55D16" w:rsidRDefault="004C0B22" w:rsidP="003538BC">
            <w:pPr>
              <w:pStyle w:val="BodyText"/>
              <w:ind w:right="267"/>
              <w:rPr>
                <w:rFonts w:ascii="Arial" w:hAnsi="Arial" w:cs="Arial"/>
                <w:b w:val="0"/>
                <w:bCs/>
                <w:sz w:val="20"/>
                <w:szCs w:val="20"/>
              </w:rPr>
            </w:pPr>
            <w:r w:rsidRPr="00E55D16">
              <w:rPr>
                <w:rFonts w:ascii="Arial" w:hAnsi="Arial" w:cs="Arial"/>
                <w:bCs/>
                <w:sz w:val="20"/>
                <w:szCs w:val="20"/>
              </w:rPr>
              <w:t xml:space="preserve">Department Total </w:t>
            </w:r>
          </w:p>
        </w:tc>
        <w:tc>
          <w:tcPr>
            <w:tcW w:w="1958" w:type="dxa"/>
            <w:tcBorders>
              <w:top w:val="thinThickSmallGap" w:sz="24" w:space="0" w:color="auto"/>
              <w:bottom w:val="single" w:sz="12" w:space="0" w:color="auto"/>
              <w:right w:val="single" w:sz="12" w:space="0" w:color="auto"/>
            </w:tcBorders>
            <w:vAlign w:val="bottom"/>
          </w:tcPr>
          <w:p w14:paraId="09D3888B"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c>
          <w:tcPr>
            <w:tcW w:w="1400" w:type="dxa"/>
            <w:tcBorders>
              <w:top w:val="thinThickSmallGap" w:sz="24" w:space="0" w:color="auto"/>
              <w:left w:val="single" w:sz="12" w:space="0" w:color="auto"/>
              <w:bottom w:val="single" w:sz="12" w:space="0" w:color="auto"/>
              <w:right w:val="single" w:sz="12" w:space="0" w:color="auto"/>
            </w:tcBorders>
            <w:vAlign w:val="bottom"/>
          </w:tcPr>
          <w:p w14:paraId="1329DFA4" w14:textId="77777777" w:rsidR="004C0B22" w:rsidRPr="00E55D16" w:rsidRDefault="004C0B22" w:rsidP="003538BC">
            <w:pPr>
              <w:pStyle w:val="BodyText"/>
              <w:ind w:right="267"/>
              <w:jc w:val="center"/>
              <w:rPr>
                <w:rFonts w:ascii="Arial" w:hAnsi="Arial" w:cs="Arial"/>
                <w:sz w:val="20"/>
                <w:szCs w:val="20"/>
              </w:rPr>
            </w:pPr>
            <w:r w:rsidRPr="00E55D16">
              <w:rPr>
                <w:rFonts w:ascii="Arial" w:hAnsi="Arial" w:cs="Arial"/>
                <w:sz w:val="20"/>
                <w:szCs w:val="20"/>
              </w:rPr>
              <w:t>$</w:t>
            </w:r>
          </w:p>
        </w:tc>
      </w:tr>
    </w:tbl>
    <w:p w14:paraId="57BDA036" w14:textId="77777777" w:rsidR="004C0B22" w:rsidRPr="00E55D16" w:rsidRDefault="004C0B22" w:rsidP="004C0B22">
      <w:pPr>
        <w:pStyle w:val="BodyText"/>
        <w:ind w:left="263" w:right="267"/>
        <w:jc w:val="center"/>
        <w:rPr>
          <w:rFonts w:ascii="Arial" w:hAnsi="Arial" w:cs="Arial"/>
          <w:b w:val="0"/>
          <w:bCs/>
          <w:spacing w:val="-2"/>
          <w:sz w:val="20"/>
          <w:szCs w:val="20"/>
        </w:rPr>
      </w:pPr>
    </w:p>
    <w:p w14:paraId="20B82743" w14:textId="77777777" w:rsidR="004C0B22" w:rsidRPr="00E55D16" w:rsidRDefault="004C0B22" w:rsidP="004C0B22">
      <w:pPr>
        <w:pStyle w:val="BodyText"/>
        <w:spacing w:before="155"/>
        <w:ind w:left="263" w:right="267"/>
        <w:jc w:val="center"/>
        <w:rPr>
          <w:rFonts w:ascii="Arial" w:hAnsi="Arial" w:cs="Arial"/>
          <w:sz w:val="20"/>
          <w:szCs w:val="20"/>
          <w:u w:val="single"/>
        </w:rPr>
      </w:pPr>
    </w:p>
    <w:p w14:paraId="53C7018B" w14:textId="77777777" w:rsidR="004C0B22" w:rsidRPr="00E55D16" w:rsidRDefault="004C0B22" w:rsidP="004C0B22">
      <w:pPr>
        <w:rPr>
          <w:rFonts w:ascii="Arial" w:hAnsi="Arial" w:cs="Arial"/>
          <w:sz w:val="20"/>
          <w:szCs w:val="20"/>
          <w:u w:val="single"/>
        </w:rPr>
      </w:pPr>
    </w:p>
    <w:p w14:paraId="149300EC" w14:textId="77777777" w:rsidR="004C0B22" w:rsidRPr="00E55D16" w:rsidRDefault="004C0B22" w:rsidP="004C0B22">
      <w:pPr>
        <w:pStyle w:val="BodyText"/>
        <w:spacing w:before="155"/>
        <w:ind w:left="263" w:right="267"/>
        <w:jc w:val="center"/>
        <w:rPr>
          <w:rFonts w:ascii="Arial" w:hAnsi="Arial" w:cs="Arial"/>
          <w:sz w:val="20"/>
          <w:szCs w:val="20"/>
          <w:u w:val="single"/>
        </w:rPr>
      </w:pPr>
    </w:p>
    <w:p w14:paraId="669725E3" w14:textId="77777777" w:rsidR="004C0B22" w:rsidRPr="00E55D16" w:rsidRDefault="004C0B22" w:rsidP="004C0B22">
      <w:pPr>
        <w:pStyle w:val="BodyText"/>
        <w:spacing w:before="155"/>
        <w:ind w:left="263" w:right="267"/>
        <w:jc w:val="center"/>
        <w:rPr>
          <w:rFonts w:ascii="Arial" w:hAnsi="Arial" w:cs="Arial"/>
          <w:sz w:val="20"/>
          <w:szCs w:val="20"/>
          <w:u w:val="single"/>
        </w:rPr>
      </w:pPr>
    </w:p>
    <w:p w14:paraId="4F957298" w14:textId="77777777" w:rsidR="004C0B22" w:rsidRPr="00E55D16" w:rsidRDefault="004C0B22" w:rsidP="004C0B22">
      <w:pPr>
        <w:pStyle w:val="BodyText"/>
        <w:spacing w:before="155"/>
        <w:ind w:left="263" w:right="267"/>
        <w:jc w:val="center"/>
        <w:rPr>
          <w:rFonts w:ascii="Arial" w:hAnsi="Arial" w:cs="Arial"/>
          <w:sz w:val="20"/>
          <w:szCs w:val="20"/>
          <w:u w:val="single"/>
        </w:rPr>
      </w:pPr>
    </w:p>
    <w:p w14:paraId="335A1819" w14:textId="77777777" w:rsidR="004C0B22" w:rsidRPr="00E55D16" w:rsidRDefault="004C0B22" w:rsidP="004C0B22">
      <w:pPr>
        <w:pStyle w:val="BodyText"/>
        <w:spacing w:before="155"/>
        <w:ind w:left="263" w:right="267"/>
        <w:jc w:val="center"/>
        <w:rPr>
          <w:rFonts w:ascii="Arial" w:hAnsi="Arial" w:cs="Arial"/>
          <w:sz w:val="20"/>
          <w:szCs w:val="20"/>
          <w:u w:val="single"/>
        </w:rPr>
      </w:pPr>
    </w:p>
    <w:p w14:paraId="225B399F" w14:textId="77777777" w:rsidR="004C0B22" w:rsidRPr="00E55D16" w:rsidRDefault="004C0B22" w:rsidP="004C0B22">
      <w:pPr>
        <w:pStyle w:val="BodyText"/>
        <w:spacing w:before="155"/>
        <w:ind w:left="263" w:right="267"/>
        <w:jc w:val="center"/>
        <w:rPr>
          <w:rFonts w:ascii="Arial" w:hAnsi="Arial" w:cs="Arial"/>
          <w:sz w:val="20"/>
          <w:szCs w:val="20"/>
          <w:u w:val="single"/>
        </w:rPr>
      </w:pPr>
    </w:p>
    <w:p w14:paraId="7F7ADC71" w14:textId="77777777" w:rsidR="000F38FC" w:rsidRDefault="000F38FC" w:rsidP="000F38FC">
      <w:pPr>
        <w:pStyle w:val="BodyText"/>
        <w:spacing w:after="0"/>
        <w:ind w:left="263" w:right="267"/>
        <w:jc w:val="center"/>
        <w:rPr>
          <w:rFonts w:ascii="Arial" w:hAnsi="Arial" w:cs="Arial"/>
          <w:b w:val="0"/>
          <w:bCs/>
          <w:sz w:val="20"/>
          <w:szCs w:val="20"/>
          <w:u w:val="single"/>
        </w:rPr>
      </w:pPr>
    </w:p>
    <w:p w14:paraId="20BE47A1" w14:textId="0A587B32" w:rsidR="004C0B22" w:rsidRPr="000F38FC" w:rsidRDefault="004C0B22" w:rsidP="000F38FC">
      <w:pPr>
        <w:pStyle w:val="BodyText"/>
        <w:spacing w:after="0"/>
        <w:ind w:left="263" w:right="267"/>
        <w:jc w:val="center"/>
        <w:rPr>
          <w:rFonts w:ascii="Arial" w:hAnsi="Arial" w:cs="Arial"/>
          <w:b w:val="0"/>
          <w:bCs/>
          <w:spacing w:val="-2"/>
          <w:sz w:val="20"/>
          <w:szCs w:val="20"/>
          <w:u w:val="single"/>
        </w:rPr>
      </w:pPr>
      <w:r w:rsidRPr="000F38FC">
        <w:rPr>
          <w:rFonts w:ascii="Arial" w:hAnsi="Arial" w:cs="Arial"/>
          <w:b w:val="0"/>
          <w:bCs/>
          <w:sz w:val="20"/>
          <w:szCs w:val="20"/>
          <w:u w:val="single"/>
        </w:rPr>
        <w:t>Detailed</w:t>
      </w:r>
      <w:r w:rsidRPr="000F38FC">
        <w:rPr>
          <w:rFonts w:ascii="Arial" w:hAnsi="Arial" w:cs="Arial"/>
          <w:b w:val="0"/>
          <w:bCs/>
          <w:spacing w:val="-9"/>
          <w:sz w:val="20"/>
          <w:szCs w:val="20"/>
          <w:u w:val="single"/>
        </w:rPr>
        <w:t xml:space="preserve"> </w:t>
      </w:r>
      <w:r w:rsidRPr="000F38FC">
        <w:rPr>
          <w:rFonts w:ascii="Arial" w:hAnsi="Arial" w:cs="Arial"/>
          <w:b w:val="0"/>
          <w:bCs/>
          <w:sz w:val="20"/>
          <w:szCs w:val="20"/>
          <w:u w:val="single"/>
        </w:rPr>
        <w:t>Payment</w:t>
      </w:r>
      <w:r w:rsidRPr="000F38FC">
        <w:rPr>
          <w:rFonts w:ascii="Arial" w:hAnsi="Arial" w:cs="Arial"/>
          <w:b w:val="0"/>
          <w:bCs/>
          <w:spacing w:val="-10"/>
          <w:sz w:val="20"/>
          <w:szCs w:val="20"/>
          <w:u w:val="single"/>
        </w:rPr>
        <w:t xml:space="preserve"> </w:t>
      </w:r>
      <w:r w:rsidRPr="000F38FC">
        <w:rPr>
          <w:rFonts w:ascii="Arial" w:hAnsi="Arial" w:cs="Arial"/>
          <w:b w:val="0"/>
          <w:bCs/>
          <w:spacing w:val="-2"/>
          <w:sz w:val="20"/>
          <w:szCs w:val="20"/>
          <w:u w:val="single"/>
        </w:rPr>
        <w:t>Instructions</w:t>
      </w:r>
    </w:p>
    <w:p w14:paraId="3ECEAE2D" w14:textId="77777777" w:rsidR="004C0B22" w:rsidRPr="000F38FC" w:rsidRDefault="004C0B22" w:rsidP="000F38FC">
      <w:pPr>
        <w:pStyle w:val="BodyText"/>
        <w:spacing w:after="0"/>
        <w:ind w:left="263" w:right="267"/>
        <w:jc w:val="center"/>
        <w:rPr>
          <w:rFonts w:ascii="Arial" w:hAnsi="Arial" w:cs="Arial"/>
          <w:b w:val="0"/>
          <w:bCs/>
          <w:sz w:val="20"/>
          <w:szCs w:val="20"/>
        </w:rPr>
      </w:pPr>
    </w:p>
    <w:p w14:paraId="19FCC127" w14:textId="77777777" w:rsidR="004C0B22" w:rsidRPr="000F38FC" w:rsidRDefault="004C0B22" w:rsidP="000F38FC">
      <w:pPr>
        <w:pStyle w:val="BodyText"/>
        <w:spacing w:after="0"/>
        <w:ind w:left="360"/>
        <w:rPr>
          <w:rFonts w:ascii="Arial" w:hAnsi="Arial" w:cs="Arial"/>
          <w:b w:val="0"/>
          <w:bCs/>
          <w:sz w:val="20"/>
          <w:szCs w:val="20"/>
        </w:rPr>
      </w:pPr>
      <w:r w:rsidRPr="000F38FC">
        <w:rPr>
          <w:rFonts w:ascii="Arial" w:hAnsi="Arial" w:cs="Arial"/>
          <w:b w:val="0"/>
          <w:bCs/>
          <w:sz w:val="20"/>
          <w:szCs w:val="20"/>
        </w:rPr>
        <w:t>The</w:t>
      </w:r>
      <w:r w:rsidRPr="000F38FC">
        <w:rPr>
          <w:rFonts w:ascii="Arial" w:hAnsi="Arial" w:cs="Arial"/>
          <w:b w:val="0"/>
          <w:bCs/>
          <w:spacing w:val="-7"/>
          <w:sz w:val="20"/>
          <w:szCs w:val="20"/>
        </w:rPr>
        <w:t xml:space="preserve"> </w:t>
      </w:r>
      <w:r w:rsidRPr="000F38FC">
        <w:rPr>
          <w:rFonts w:ascii="Arial" w:hAnsi="Arial" w:cs="Arial"/>
          <w:b w:val="0"/>
          <w:bCs/>
          <w:sz w:val="20"/>
          <w:szCs w:val="20"/>
        </w:rPr>
        <w:t>Department</w:t>
      </w:r>
      <w:r w:rsidRPr="000F38FC">
        <w:rPr>
          <w:rFonts w:ascii="Arial" w:hAnsi="Arial" w:cs="Arial"/>
          <w:b w:val="0"/>
          <w:bCs/>
          <w:spacing w:val="-5"/>
          <w:sz w:val="20"/>
          <w:szCs w:val="20"/>
        </w:rPr>
        <w:t xml:space="preserve"> </w:t>
      </w:r>
      <w:r w:rsidRPr="000F38FC">
        <w:rPr>
          <w:rFonts w:ascii="Arial" w:hAnsi="Arial" w:cs="Arial"/>
          <w:b w:val="0"/>
          <w:bCs/>
          <w:sz w:val="20"/>
          <w:szCs w:val="20"/>
        </w:rPr>
        <w:t>will</w:t>
      </w:r>
      <w:r w:rsidRPr="000F38FC">
        <w:rPr>
          <w:rFonts w:ascii="Arial" w:hAnsi="Arial" w:cs="Arial"/>
          <w:b w:val="0"/>
          <w:bCs/>
          <w:spacing w:val="-5"/>
          <w:sz w:val="20"/>
          <w:szCs w:val="20"/>
        </w:rPr>
        <w:t xml:space="preserve"> </w:t>
      </w:r>
      <w:r w:rsidRPr="000F38FC">
        <w:rPr>
          <w:rFonts w:ascii="Arial" w:hAnsi="Arial" w:cs="Arial"/>
          <w:b w:val="0"/>
          <w:bCs/>
          <w:sz w:val="20"/>
          <w:szCs w:val="20"/>
        </w:rPr>
        <w:t>pay</w:t>
      </w:r>
      <w:r w:rsidRPr="000F38FC">
        <w:rPr>
          <w:rFonts w:ascii="Arial" w:hAnsi="Arial" w:cs="Arial"/>
          <w:b w:val="0"/>
          <w:bCs/>
          <w:spacing w:val="-6"/>
          <w:sz w:val="20"/>
          <w:szCs w:val="20"/>
        </w:rPr>
        <w:t xml:space="preserve"> </w:t>
      </w:r>
      <w:r w:rsidRPr="000F38FC">
        <w:rPr>
          <w:rFonts w:ascii="Arial" w:hAnsi="Arial" w:cs="Arial"/>
          <w:b w:val="0"/>
          <w:bCs/>
          <w:sz w:val="20"/>
          <w:szCs w:val="20"/>
        </w:rPr>
        <w:t>the</w:t>
      </w:r>
      <w:r w:rsidRPr="000F38FC">
        <w:rPr>
          <w:rFonts w:ascii="Arial" w:hAnsi="Arial" w:cs="Arial"/>
          <w:b w:val="0"/>
          <w:bCs/>
          <w:spacing w:val="-6"/>
          <w:sz w:val="20"/>
          <w:szCs w:val="20"/>
        </w:rPr>
        <w:t xml:space="preserve"> </w:t>
      </w:r>
      <w:r w:rsidRPr="000F38FC">
        <w:rPr>
          <w:rFonts w:ascii="Arial" w:hAnsi="Arial" w:cs="Arial"/>
          <w:b w:val="0"/>
          <w:bCs/>
          <w:sz w:val="20"/>
          <w:szCs w:val="20"/>
        </w:rPr>
        <w:t>Provider</w:t>
      </w:r>
      <w:r w:rsidRPr="000F38FC">
        <w:rPr>
          <w:rFonts w:ascii="Arial" w:hAnsi="Arial" w:cs="Arial"/>
          <w:b w:val="0"/>
          <w:bCs/>
          <w:spacing w:val="-6"/>
          <w:sz w:val="20"/>
          <w:szCs w:val="20"/>
        </w:rPr>
        <w:t xml:space="preserve"> </w:t>
      </w:r>
      <w:r w:rsidRPr="000F38FC">
        <w:rPr>
          <w:rFonts w:ascii="Arial" w:hAnsi="Arial" w:cs="Arial"/>
          <w:b w:val="0"/>
          <w:bCs/>
          <w:sz w:val="20"/>
          <w:szCs w:val="20"/>
        </w:rPr>
        <w:t>as</w:t>
      </w:r>
      <w:r w:rsidRPr="000F38FC">
        <w:rPr>
          <w:rFonts w:ascii="Arial" w:hAnsi="Arial" w:cs="Arial"/>
          <w:b w:val="0"/>
          <w:bCs/>
          <w:spacing w:val="-6"/>
          <w:sz w:val="20"/>
          <w:szCs w:val="20"/>
        </w:rPr>
        <w:t xml:space="preserve"> </w:t>
      </w:r>
      <w:r w:rsidRPr="000F38FC">
        <w:rPr>
          <w:rFonts w:ascii="Arial" w:hAnsi="Arial" w:cs="Arial"/>
          <w:b w:val="0"/>
          <w:bCs/>
          <w:spacing w:val="-2"/>
          <w:sz w:val="20"/>
          <w:szCs w:val="20"/>
        </w:rPr>
        <w:t>follows:</w:t>
      </w:r>
    </w:p>
    <w:p w14:paraId="108AAF9E" w14:textId="77777777" w:rsidR="004C0B22" w:rsidRPr="000F38FC" w:rsidRDefault="004C0B22" w:rsidP="000F38FC">
      <w:pPr>
        <w:pStyle w:val="BodyText"/>
        <w:spacing w:after="0"/>
        <w:ind w:left="360" w:right="359"/>
        <w:rPr>
          <w:rFonts w:ascii="Arial" w:hAnsi="Arial" w:cs="Arial"/>
          <w:b w:val="0"/>
          <w:bCs/>
          <w:sz w:val="20"/>
          <w:szCs w:val="20"/>
        </w:rPr>
      </w:pPr>
      <w:r w:rsidRPr="000F38FC">
        <w:rPr>
          <w:rFonts w:ascii="Arial" w:hAnsi="Arial" w:cs="Arial"/>
          <w:b w:val="0"/>
          <w:bCs/>
          <w:sz w:val="20"/>
          <w:szCs w:val="20"/>
        </w:rPr>
        <w:t>On a reimbursement basis up to the contract amount with documentation of allowable expenditures made and sufficient Provider match amount per reimbursement request. Payments are subject to the Provider's compliance with all items set forth</w:t>
      </w:r>
      <w:r w:rsidRPr="000F38FC">
        <w:rPr>
          <w:rFonts w:ascii="Arial" w:hAnsi="Arial" w:cs="Arial"/>
          <w:b w:val="0"/>
          <w:bCs/>
          <w:spacing w:val="-3"/>
          <w:sz w:val="20"/>
          <w:szCs w:val="20"/>
        </w:rPr>
        <w:t xml:space="preserve"> </w:t>
      </w:r>
      <w:r w:rsidRPr="000F38FC">
        <w:rPr>
          <w:rFonts w:ascii="Arial" w:hAnsi="Arial" w:cs="Arial"/>
          <w:b w:val="0"/>
          <w:bCs/>
          <w:sz w:val="20"/>
          <w:szCs w:val="20"/>
        </w:rPr>
        <w:t>in</w:t>
      </w:r>
      <w:r w:rsidRPr="000F38FC">
        <w:rPr>
          <w:rFonts w:ascii="Arial" w:hAnsi="Arial" w:cs="Arial"/>
          <w:b w:val="0"/>
          <w:bCs/>
          <w:spacing w:val="-3"/>
          <w:sz w:val="20"/>
          <w:szCs w:val="20"/>
        </w:rPr>
        <w:t xml:space="preserve"> </w:t>
      </w:r>
      <w:r w:rsidRPr="000F38FC">
        <w:rPr>
          <w:rFonts w:ascii="Arial" w:hAnsi="Arial" w:cs="Arial"/>
          <w:b w:val="0"/>
          <w:bCs/>
          <w:sz w:val="20"/>
          <w:szCs w:val="20"/>
        </w:rPr>
        <w:t>this</w:t>
      </w:r>
      <w:r w:rsidRPr="000F38FC">
        <w:rPr>
          <w:rFonts w:ascii="Arial" w:hAnsi="Arial" w:cs="Arial"/>
          <w:b w:val="0"/>
          <w:bCs/>
          <w:spacing w:val="-2"/>
          <w:sz w:val="20"/>
          <w:szCs w:val="20"/>
        </w:rPr>
        <w:t xml:space="preserve"> </w:t>
      </w:r>
      <w:r w:rsidRPr="000F38FC">
        <w:rPr>
          <w:rFonts w:ascii="Arial" w:hAnsi="Arial" w:cs="Arial"/>
          <w:b w:val="0"/>
          <w:bCs/>
          <w:sz w:val="20"/>
          <w:szCs w:val="20"/>
        </w:rPr>
        <w:t>Agreement</w:t>
      </w:r>
      <w:r w:rsidRPr="000F38FC">
        <w:rPr>
          <w:rFonts w:ascii="Arial" w:hAnsi="Arial" w:cs="Arial"/>
          <w:b w:val="0"/>
          <w:bCs/>
          <w:spacing w:val="-1"/>
          <w:sz w:val="20"/>
          <w:szCs w:val="20"/>
        </w:rPr>
        <w:t xml:space="preserve"> </w:t>
      </w:r>
      <w:r w:rsidRPr="000F38FC">
        <w:rPr>
          <w:rFonts w:ascii="Arial" w:hAnsi="Arial" w:cs="Arial"/>
          <w:b w:val="0"/>
          <w:bCs/>
          <w:sz w:val="20"/>
          <w:szCs w:val="20"/>
        </w:rPr>
        <w:t>and</w:t>
      </w:r>
      <w:r w:rsidRPr="000F38FC">
        <w:rPr>
          <w:rFonts w:ascii="Arial" w:hAnsi="Arial" w:cs="Arial"/>
          <w:b w:val="0"/>
          <w:bCs/>
          <w:spacing w:val="-1"/>
          <w:sz w:val="20"/>
          <w:szCs w:val="20"/>
        </w:rPr>
        <w:t xml:space="preserve"> </w:t>
      </w:r>
      <w:r w:rsidRPr="000F38FC">
        <w:rPr>
          <w:rFonts w:ascii="Arial" w:hAnsi="Arial" w:cs="Arial"/>
          <w:b w:val="0"/>
          <w:bCs/>
          <w:sz w:val="20"/>
          <w:szCs w:val="20"/>
        </w:rPr>
        <w:t>subject</w:t>
      </w:r>
      <w:r w:rsidRPr="000F38FC">
        <w:rPr>
          <w:rFonts w:ascii="Arial" w:hAnsi="Arial" w:cs="Arial"/>
          <w:b w:val="0"/>
          <w:bCs/>
          <w:spacing w:val="-3"/>
          <w:sz w:val="20"/>
          <w:szCs w:val="20"/>
        </w:rPr>
        <w:t xml:space="preserve"> </w:t>
      </w:r>
      <w:r w:rsidRPr="000F38FC">
        <w:rPr>
          <w:rFonts w:ascii="Arial" w:hAnsi="Arial" w:cs="Arial"/>
          <w:b w:val="0"/>
          <w:bCs/>
          <w:sz w:val="20"/>
          <w:szCs w:val="20"/>
        </w:rPr>
        <w:t>to</w:t>
      </w:r>
      <w:r w:rsidRPr="000F38FC">
        <w:rPr>
          <w:rFonts w:ascii="Arial" w:hAnsi="Arial" w:cs="Arial"/>
          <w:b w:val="0"/>
          <w:bCs/>
          <w:spacing w:val="-3"/>
          <w:sz w:val="20"/>
          <w:szCs w:val="20"/>
        </w:rPr>
        <w:t xml:space="preserve"> </w:t>
      </w:r>
      <w:r w:rsidRPr="000F38FC">
        <w:rPr>
          <w:rFonts w:ascii="Arial" w:hAnsi="Arial" w:cs="Arial"/>
          <w:b w:val="0"/>
          <w:bCs/>
          <w:sz w:val="20"/>
          <w:szCs w:val="20"/>
        </w:rPr>
        <w:t>the</w:t>
      </w:r>
      <w:r w:rsidRPr="000F38FC">
        <w:rPr>
          <w:rFonts w:ascii="Arial" w:hAnsi="Arial" w:cs="Arial"/>
          <w:b w:val="0"/>
          <w:bCs/>
          <w:spacing w:val="-3"/>
          <w:sz w:val="20"/>
          <w:szCs w:val="20"/>
        </w:rPr>
        <w:t xml:space="preserve"> </w:t>
      </w:r>
      <w:r w:rsidRPr="000F38FC">
        <w:rPr>
          <w:rFonts w:ascii="Arial" w:hAnsi="Arial" w:cs="Arial"/>
          <w:b w:val="0"/>
          <w:bCs/>
          <w:sz w:val="20"/>
          <w:szCs w:val="20"/>
        </w:rPr>
        <w:t>availability</w:t>
      </w:r>
      <w:r w:rsidRPr="000F38FC">
        <w:rPr>
          <w:rFonts w:ascii="Arial" w:hAnsi="Arial" w:cs="Arial"/>
          <w:b w:val="0"/>
          <w:bCs/>
          <w:spacing w:val="-2"/>
          <w:sz w:val="20"/>
          <w:szCs w:val="20"/>
        </w:rPr>
        <w:t xml:space="preserve"> </w:t>
      </w:r>
      <w:r w:rsidRPr="000F38FC">
        <w:rPr>
          <w:rFonts w:ascii="Arial" w:hAnsi="Arial" w:cs="Arial"/>
          <w:b w:val="0"/>
          <w:bCs/>
          <w:sz w:val="20"/>
          <w:szCs w:val="20"/>
        </w:rPr>
        <w:t>of</w:t>
      </w:r>
      <w:r w:rsidRPr="000F38FC">
        <w:rPr>
          <w:rFonts w:ascii="Arial" w:hAnsi="Arial" w:cs="Arial"/>
          <w:b w:val="0"/>
          <w:bCs/>
          <w:spacing w:val="-1"/>
          <w:sz w:val="20"/>
          <w:szCs w:val="20"/>
        </w:rPr>
        <w:t xml:space="preserve"> </w:t>
      </w:r>
      <w:r w:rsidRPr="000F38FC">
        <w:rPr>
          <w:rFonts w:ascii="Arial" w:hAnsi="Arial" w:cs="Arial"/>
          <w:b w:val="0"/>
          <w:bCs/>
          <w:sz w:val="20"/>
          <w:szCs w:val="20"/>
        </w:rPr>
        <w:t>funds.</w:t>
      </w:r>
      <w:r w:rsidRPr="000F38FC">
        <w:rPr>
          <w:rFonts w:ascii="Arial" w:hAnsi="Arial" w:cs="Arial"/>
          <w:b w:val="0"/>
          <w:bCs/>
          <w:spacing w:val="40"/>
          <w:sz w:val="20"/>
          <w:szCs w:val="20"/>
        </w:rPr>
        <w:t xml:space="preserve"> </w:t>
      </w:r>
      <w:r w:rsidRPr="000F38FC">
        <w:rPr>
          <w:rFonts w:ascii="Arial" w:hAnsi="Arial" w:cs="Arial"/>
          <w:b w:val="0"/>
          <w:bCs/>
          <w:sz w:val="20"/>
          <w:szCs w:val="20"/>
        </w:rPr>
        <w:t>The</w:t>
      </w:r>
      <w:r w:rsidRPr="000F38FC">
        <w:rPr>
          <w:rFonts w:ascii="Arial" w:hAnsi="Arial" w:cs="Arial"/>
          <w:b w:val="0"/>
          <w:bCs/>
          <w:spacing w:val="-3"/>
          <w:sz w:val="20"/>
          <w:szCs w:val="20"/>
        </w:rPr>
        <w:t xml:space="preserve"> </w:t>
      </w:r>
      <w:r w:rsidRPr="000F38FC">
        <w:rPr>
          <w:rFonts w:ascii="Arial" w:hAnsi="Arial" w:cs="Arial"/>
          <w:b w:val="0"/>
          <w:bCs/>
          <w:sz w:val="20"/>
          <w:szCs w:val="20"/>
        </w:rPr>
        <w:t>Department</w:t>
      </w:r>
      <w:r w:rsidRPr="000F38FC">
        <w:rPr>
          <w:rFonts w:ascii="Arial" w:hAnsi="Arial" w:cs="Arial"/>
          <w:b w:val="0"/>
          <w:bCs/>
          <w:spacing w:val="-3"/>
          <w:sz w:val="20"/>
          <w:szCs w:val="20"/>
        </w:rPr>
        <w:t xml:space="preserve"> </w:t>
      </w:r>
      <w:r w:rsidRPr="000F38FC">
        <w:rPr>
          <w:rFonts w:ascii="Arial" w:hAnsi="Arial" w:cs="Arial"/>
          <w:b w:val="0"/>
          <w:bCs/>
          <w:sz w:val="20"/>
          <w:szCs w:val="20"/>
        </w:rPr>
        <w:t>will</w:t>
      </w:r>
      <w:r w:rsidRPr="000F38FC">
        <w:rPr>
          <w:rFonts w:ascii="Arial" w:hAnsi="Arial" w:cs="Arial"/>
          <w:b w:val="0"/>
          <w:bCs/>
          <w:spacing w:val="-4"/>
          <w:sz w:val="20"/>
          <w:szCs w:val="20"/>
        </w:rPr>
        <w:t xml:space="preserve"> </w:t>
      </w:r>
      <w:r w:rsidRPr="000F38FC">
        <w:rPr>
          <w:rFonts w:ascii="Arial" w:hAnsi="Arial" w:cs="Arial"/>
          <w:b w:val="0"/>
          <w:bCs/>
          <w:sz w:val="20"/>
          <w:szCs w:val="20"/>
        </w:rPr>
        <w:t>process</w:t>
      </w:r>
      <w:r w:rsidRPr="000F38FC">
        <w:rPr>
          <w:rFonts w:ascii="Arial" w:hAnsi="Arial" w:cs="Arial"/>
          <w:b w:val="0"/>
          <w:bCs/>
          <w:spacing w:val="-2"/>
          <w:sz w:val="20"/>
          <w:szCs w:val="20"/>
        </w:rPr>
        <w:t xml:space="preserve"> </w:t>
      </w:r>
      <w:r w:rsidRPr="000F38FC">
        <w:rPr>
          <w:rFonts w:ascii="Arial" w:hAnsi="Arial" w:cs="Arial"/>
          <w:b w:val="0"/>
          <w:bCs/>
          <w:sz w:val="20"/>
          <w:szCs w:val="20"/>
        </w:rPr>
        <w:t>approved</w:t>
      </w:r>
      <w:r w:rsidRPr="000F38FC">
        <w:rPr>
          <w:rFonts w:ascii="Arial" w:hAnsi="Arial" w:cs="Arial"/>
          <w:b w:val="0"/>
          <w:bCs/>
          <w:spacing w:val="-1"/>
          <w:sz w:val="20"/>
          <w:szCs w:val="20"/>
        </w:rPr>
        <w:t xml:space="preserve"> </w:t>
      </w:r>
      <w:r w:rsidRPr="000F38FC">
        <w:rPr>
          <w:rFonts w:ascii="Arial" w:hAnsi="Arial" w:cs="Arial"/>
          <w:b w:val="0"/>
          <w:bCs/>
          <w:sz w:val="20"/>
          <w:szCs w:val="20"/>
        </w:rPr>
        <w:t>payments</w:t>
      </w:r>
      <w:r w:rsidRPr="000F38FC">
        <w:rPr>
          <w:rFonts w:ascii="Arial" w:hAnsi="Arial" w:cs="Arial"/>
          <w:b w:val="0"/>
          <w:bCs/>
          <w:spacing w:val="-2"/>
          <w:sz w:val="20"/>
          <w:szCs w:val="20"/>
        </w:rPr>
        <w:t xml:space="preserve"> </w:t>
      </w:r>
      <w:r w:rsidRPr="000F38FC">
        <w:rPr>
          <w:rFonts w:ascii="Arial" w:hAnsi="Arial" w:cs="Arial"/>
          <w:b w:val="0"/>
          <w:bCs/>
          <w:sz w:val="20"/>
          <w:szCs w:val="20"/>
        </w:rPr>
        <w:t>within</w:t>
      </w:r>
      <w:r w:rsidRPr="000F38FC">
        <w:rPr>
          <w:rFonts w:ascii="Arial" w:hAnsi="Arial" w:cs="Arial"/>
          <w:b w:val="0"/>
          <w:bCs/>
          <w:spacing w:val="-1"/>
          <w:sz w:val="20"/>
          <w:szCs w:val="20"/>
        </w:rPr>
        <w:t xml:space="preserve"> </w:t>
      </w:r>
      <w:r w:rsidRPr="000F38FC">
        <w:rPr>
          <w:rFonts w:ascii="Arial" w:hAnsi="Arial" w:cs="Arial"/>
          <w:b w:val="0"/>
          <w:bCs/>
          <w:sz w:val="20"/>
          <w:szCs w:val="20"/>
        </w:rPr>
        <w:t xml:space="preserve">30 </w:t>
      </w:r>
      <w:r w:rsidRPr="000F38FC">
        <w:rPr>
          <w:rFonts w:ascii="Arial" w:hAnsi="Arial" w:cs="Arial"/>
          <w:b w:val="0"/>
          <w:bCs/>
          <w:spacing w:val="-2"/>
          <w:sz w:val="20"/>
          <w:szCs w:val="20"/>
        </w:rPr>
        <w:t>days.</w:t>
      </w:r>
    </w:p>
    <w:p w14:paraId="337FE796" w14:textId="77777777" w:rsidR="004C0B22" w:rsidRPr="003320CB" w:rsidRDefault="004C0B22" w:rsidP="000F38FC">
      <w:pPr>
        <w:pStyle w:val="BodyText"/>
        <w:spacing w:after="0"/>
        <w:rPr>
          <w:sz w:val="20"/>
          <w:szCs w:val="20"/>
        </w:rPr>
      </w:pPr>
    </w:p>
    <w:p w14:paraId="4CE43F41" w14:textId="77777777" w:rsidR="004C0B22" w:rsidRDefault="004C0B22" w:rsidP="000F38FC">
      <w:pPr>
        <w:pStyle w:val="BodyText"/>
        <w:spacing w:after="0"/>
        <w:ind w:left="360"/>
      </w:pPr>
      <w:r>
        <w:rPr>
          <w:u w:val="single"/>
        </w:rPr>
        <w:t>Required</w:t>
      </w:r>
      <w:r>
        <w:rPr>
          <w:spacing w:val="-10"/>
          <w:u w:val="single"/>
        </w:rPr>
        <w:t xml:space="preserve"> </w:t>
      </w:r>
      <w:r>
        <w:rPr>
          <w:u w:val="single"/>
        </w:rPr>
        <w:t>documentation</w:t>
      </w:r>
      <w:r>
        <w:rPr>
          <w:spacing w:val="-11"/>
          <w:u w:val="single"/>
        </w:rPr>
        <w:t xml:space="preserve"> </w:t>
      </w:r>
      <w:r>
        <w:rPr>
          <w:u w:val="single"/>
        </w:rPr>
        <w:t>for</w:t>
      </w:r>
      <w:r>
        <w:rPr>
          <w:spacing w:val="-11"/>
          <w:u w:val="single"/>
        </w:rPr>
        <w:t xml:space="preserve"> </w:t>
      </w:r>
      <w:r>
        <w:rPr>
          <w:u w:val="single"/>
        </w:rPr>
        <w:t>Reimbursement</w:t>
      </w:r>
      <w:r>
        <w:rPr>
          <w:spacing w:val="-11"/>
          <w:u w:val="single"/>
        </w:rPr>
        <w:t xml:space="preserve"> </w:t>
      </w:r>
      <w:r>
        <w:rPr>
          <w:spacing w:val="-2"/>
          <w:u w:val="single"/>
        </w:rPr>
        <w:t>Requests</w:t>
      </w:r>
    </w:p>
    <w:p w14:paraId="6B5B91AE" w14:textId="77777777" w:rsidR="004C0B22" w:rsidRPr="003320CB" w:rsidRDefault="004C0B22" w:rsidP="004C0B22">
      <w:pPr>
        <w:pStyle w:val="BodyText"/>
        <w:ind w:left="360"/>
        <w:rPr>
          <w:sz w:val="20"/>
          <w:szCs w:val="20"/>
        </w:rPr>
      </w:pPr>
    </w:p>
    <w:p w14:paraId="32F09DB9" w14:textId="77777777" w:rsidR="004C0B22" w:rsidRDefault="004C0B22" w:rsidP="006E105C">
      <w:pPr>
        <w:pStyle w:val="ListParagraph"/>
        <w:widowControl w:val="0"/>
        <w:numPr>
          <w:ilvl w:val="0"/>
          <w:numId w:val="35"/>
        </w:numPr>
        <w:tabs>
          <w:tab w:val="left" w:pos="1438"/>
        </w:tabs>
        <w:autoSpaceDE w:val="0"/>
        <w:autoSpaceDN w:val="0"/>
        <w:spacing w:after="0"/>
        <w:ind w:left="1438" w:hanging="358"/>
        <w:contextualSpacing w:val="0"/>
        <w:rPr>
          <w:sz w:val="20"/>
        </w:rPr>
      </w:pPr>
      <w:r>
        <w:rPr>
          <w:sz w:val="20"/>
        </w:rPr>
        <w:t>Invoice</w:t>
      </w:r>
      <w:r>
        <w:rPr>
          <w:spacing w:val="-8"/>
          <w:sz w:val="20"/>
        </w:rPr>
        <w:t xml:space="preserve"> </w:t>
      </w:r>
      <w:r>
        <w:rPr>
          <w:sz w:val="20"/>
        </w:rPr>
        <w:t>on</w:t>
      </w:r>
      <w:r>
        <w:rPr>
          <w:spacing w:val="-9"/>
          <w:sz w:val="20"/>
        </w:rPr>
        <w:t xml:space="preserve"> </w:t>
      </w:r>
      <w:r>
        <w:rPr>
          <w:sz w:val="20"/>
        </w:rPr>
        <w:t>Letterhead,</w:t>
      </w:r>
      <w:r>
        <w:rPr>
          <w:spacing w:val="-8"/>
          <w:sz w:val="20"/>
        </w:rPr>
        <w:t xml:space="preserve"> </w:t>
      </w:r>
      <w:r>
        <w:rPr>
          <w:sz w:val="20"/>
        </w:rPr>
        <w:t>containing</w:t>
      </w:r>
      <w:r>
        <w:rPr>
          <w:spacing w:val="-8"/>
          <w:sz w:val="20"/>
        </w:rPr>
        <w:t xml:space="preserve"> </w:t>
      </w:r>
      <w:r>
        <w:rPr>
          <w:sz w:val="20"/>
        </w:rPr>
        <w:t>the</w:t>
      </w:r>
      <w:r>
        <w:rPr>
          <w:spacing w:val="-7"/>
          <w:sz w:val="20"/>
        </w:rPr>
        <w:t xml:space="preserve"> </w:t>
      </w:r>
      <w:r>
        <w:rPr>
          <w:sz w:val="20"/>
        </w:rPr>
        <w:t>following</w:t>
      </w:r>
      <w:r>
        <w:rPr>
          <w:spacing w:val="-7"/>
          <w:sz w:val="20"/>
        </w:rPr>
        <w:t xml:space="preserve"> </w:t>
      </w:r>
      <w:r>
        <w:rPr>
          <w:spacing w:val="-2"/>
          <w:sz w:val="20"/>
        </w:rPr>
        <w:t>information:</w:t>
      </w:r>
    </w:p>
    <w:p w14:paraId="53DF900F" w14:textId="77777777" w:rsidR="004C0B22" w:rsidRDefault="004C0B22" w:rsidP="006E105C">
      <w:pPr>
        <w:pStyle w:val="ListParagraph"/>
        <w:widowControl w:val="0"/>
        <w:numPr>
          <w:ilvl w:val="1"/>
          <w:numId w:val="35"/>
        </w:numPr>
        <w:tabs>
          <w:tab w:val="left" w:pos="2158"/>
        </w:tabs>
        <w:autoSpaceDE w:val="0"/>
        <w:autoSpaceDN w:val="0"/>
        <w:spacing w:before="34" w:after="0"/>
        <w:ind w:left="2158" w:hanging="358"/>
        <w:contextualSpacing w:val="0"/>
        <w:rPr>
          <w:sz w:val="20"/>
        </w:rPr>
      </w:pPr>
      <w:r>
        <w:rPr>
          <w:sz w:val="20"/>
        </w:rPr>
        <w:t>amount</w:t>
      </w:r>
      <w:r>
        <w:rPr>
          <w:spacing w:val="-9"/>
          <w:sz w:val="20"/>
        </w:rPr>
        <w:t xml:space="preserve"> </w:t>
      </w:r>
      <w:r>
        <w:rPr>
          <w:sz w:val="20"/>
        </w:rPr>
        <w:t>of</w:t>
      </w:r>
      <w:r>
        <w:rPr>
          <w:spacing w:val="-8"/>
          <w:sz w:val="20"/>
        </w:rPr>
        <w:t xml:space="preserve"> </w:t>
      </w:r>
      <w:r>
        <w:rPr>
          <w:sz w:val="20"/>
        </w:rPr>
        <w:t>reimbursement</w:t>
      </w:r>
      <w:r>
        <w:rPr>
          <w:spacing w:val="-8"/>
          <w:sz w:val="20"/>
        </w:rPr>
        <w:t xml:space="preserve"> </w:t>
      </w:r>
      <w:r>
        <w:rPr>
          <w:spacing w:val="-2"/>
          <w:sz w:val="20"/>
        </w:rPr>
        <w:t>requested;</w:t>
      </w:r>
    </w:p>
    <w:p w14:paraId="42A65EB9" w14:textId="77777777" w:rsidR="004C0B22" w:rsidRDefault="004C0B22" w:rsidP="006E105C">
      <w:pPr>
        <w:pStyle w:val="ListParagraph"/>
        <w:widowControl w:val="0"/>
        <w:numPr>
          <w:ilvl w:val="1"/>
          <w:numId w:val="35"/>
        </w:numPr>
        <w:tabs>
          <w:tab w:val="left" w:pos="2158"/>
        </w:tabs>
        <w:autoSpaceDE w:val="0"/>
        <w:autoSpaceDN w:val="0"/>
        <w:spacing w:before="37" w:after="0"/>
        <w:ind w:left="2158" w:hanging="358"/>
        <w:contextualSpacing w:val="0"/>
        <w:rPr>
          <w:sz w:val="20"/>
        </w:rPr>
      </w:pPr>
      <w:r>
        <w:rPr>
          <w:sz w:val="20"/>
        </w:rPr>
        <w:t>the</w:t>
      </w:r>
      <w:r>
        <w:rPr>
          <w:spacing w:val="-5"/>
          <w:sz w:val="20"/>
        </w:rPr>
        <w:t xml:space="preserve"> </w:t>
      </w:r>
      <w:r>
        <w:rPr>
          <w:sz w:val="20"/>
        </w:rPr>
        <w:t>project</w:t>
      </w:r>
      <w:r>
        <w:rPr>
          <w:spacing w:val="-5"/>
          <w:sz w:val="20"/>
        </w:rPr>
        <w:t xml:space="preserve"> </w:t>
      </w:r>
      <w:r>
        <w:rPr>
          <w:sz w:val="20"/>
        </w:rPr>
        <w:t>cost</w:t>
      </w:r>
      <w:r>
        <w:rPr>
          <w:spacing w:val="-5"/>
          <w:sz w:val="20"/>
        </w:rPr>
        <w:t xml:space="preserve"> </w:t>
      </w:r>
      <w:r>
        <w:rPr>
          <w:sz w:val="20"/>
        </w:rPr>
        <w:t>for</w:t>
      </w:r>
      <w:r>
        <w:rPr>
          <w:spacing w:val="-4"/>
          <w:sz w:val="20"/>
        </w:rPr>
        <w:t xml:space="preserve"> </w:t>
      </w:r>
      <w:r>
        <w:rPr>
          <w:sz w:val="20"/>
        </w:rPr>
        <w:t>this</w:t>
      </w:r>
      <w:r>
        <w:rPr>
          <w:spacing w:val="-4"/>
          <w:sz w:val="20"/>
        </w:rPr>
        <w:t xml:space="preserve"> </w:t>
      </w:r>
      <w:r>
        <w:rPr>
          <w:spacing w:val="-2"/>
          <w:sz w:val="20"/>
        </w:rPr>
        <w:t>request;</w:t>
      </w:r>
    </w:p>
    <w:p w14:paraId="038CBFCB" w14:textId="77777777" w:rsidR="004C0B22" w:rsidRDefault="004C0B22" w:rsidP="006E105C">
      <w:pPr>
        <w:pStyle w:val="ListParagraph"/>
        <w:widowControl w:val="0"/>
        <w:numPr>
          <w:ilvl w:val="1"/>
          <w:numId w:val="35"/>
        </w:numPr>
        <w:tabs>
          <w:tab w:val="left" w:pos="2159"/>
        </w:tabs>
        <w:autoSpaceDE w:val="0"/>
        <w:autoSpaceDN w:val="0"/>
        <w:spacing w:before="34" w:after="0"/>
        <w:ind w:left="2159" w:hanging="359"/>
        <w:contextualSpacing w:val="0"/>
        <w:rPr>
          <w:sz w:val="20"/>
        </w:rPr>
      </w:pPr>
      <w:r>
        <w:rPr>
          <w:sz w:val="20"/>
        </w:rPr>
        <w:t>the</w:t>
      </w:r>
      <w:r>
        <w:rPr>
          <w:spacing w:val="-6"/>
          <w:sz w:val="20"/>
        </w:rPr>
        <w:t xml:space="preserve"> </w:t>
      </w:r>
      <w:r>
        <w:rPr>
          <w:sz w:val="20"/>
        </w:rPr>
        <w:t>amount</w:t>
      </w:r>
      <w:r>
        <w:rPr>
          <w:spacing w:val="-5"/>
          <w:sz w:val="20"/>
        </w:rPr>
        <w:t xml:space="preserve"> </w:t>
      </w:r>
      <w:r>
        <w:rPr>
          <w:sz w:val="20"/>
        </w:rPr>
        <w:t>of</w:t>
      </w:r>
      <w:r>
        <w:rPr>
          <w:spacing w:val="-6"/>
          <w:sz w:val="20"/>
        </w:rPr>
        <w:t xml:space="preserve"> </w:t>
      </w:r>
      <w:proofErr w:type="gramStart"/>
      <w:r>
        <w:rPr>
          <w:sz w:val="20"/>
        </w:rPr>
        <w:t>match</w:t>
      </w:r>
      <w:proofErr w:type="gramEnd"/>
      <w:r>
        <w:rPr>
          <w:spacing w:val="-5"/>
          <w:sz w:val="20"/>
        </w:rPr>
        <w:t xml:space="preserve"> </w:t>
      </w:r>
      <w:r>
        <w:rPr>
          <w:sz w:val="20"/>
        </w:rPr>
        <w:t>expended</w:t>
      </w:r>
      <w:r>
        <w:rPr>
          <w:spacing w:val="-6"/>
          <w:sz w:val="20"/>
        </w:rPr>
        <w:t xml:space="preserve"> </w:t>
      </w:r>
      <w:r>
        <w:rPr>
          <w:sz w:val="20"/>
        </w:rPr>
        <w:t>for</w:t>
      </w:r>
      <w:r>
        <w:rPr>
          <w:spacing w:val="-4"/>
          <w:sz w:val="20"/>
        </w:rPr>
        <w:t xml:space="preserve"> </w:t>
      </w:r>
      <w:r>
        <w:rPr>
          <w:sz w:val="20"/>
        </w:rPr>
        <w:t>this</w:t>
      </w:r>
      <w:r>
        <w:rPr>
          <w:spacing w:val="-5"/>
          <w:sz w:val="20"/>
        </w:rPr>
        <w:t xml:space="preserve"> </w:t>
      </w:r>
      <w:r>
        <w:rPr>
          <w:sz w:val="20"/>
        </w:rPr>
        <w:t>request;</w:t>
      </w:r>
      <w:r>
        <w:rPr>
          <w:spacing w:val="-6"/>
          <w:sz w:val="20"/>
        </w:rPr>
        <w:t xml:space="preserve"> </w:t>
      </w:r>
      <w:r>
        <w:rPr>
          <w:spacing w:val="-5"/>
          <w:sz w:val="20"/>
        </w:rPr>
        <w:t>and</w:t>
      </w:r>
    </w:p>
    <w:p w14:paraId="49A68764" w14:textId="77777777" w:rsidR="004C0B22" w:rsidRDefault="004C0B22" w:rsidP="006E105C">
      <w:pPr>
        <w:pStyle w:val="ListParagraph"/>
        <w:widowControl w:val="0"/>
        <w:numPr>
          <w:ilvl w:val="1"/>
          <w:numId w:val="35"/>
        </w:numPr>
        <w:tabs>
          <w:tab w:val="left" w:pos="2158"/>
        </w:tabs>
        <w:autoSpaceDE w:val="0"/>
        <w:autoSpaceDN w:val="0"/>
        <w:spacing w:before="33" w:after="0"/>
        <w:ind w:left="2158" w:hanging="358"/>
        <w:contextualSpacing w:val="0"/>
        <w:rPr>
          <w:sz w:val="20"/>
        </w:rPr>
      </w:pPr>
      <w:r>
        <w:rPr>
          <w:sz w:val="20"/>
        </w:rPr>
        <w:t>the</w:t>
      </w:r>
      <w:r>
        <w:rPr>
          <w:spacing w:val="-7"/>
          <w:sz w:val="20"/>
        </w:rPr>
        <w:t xml:space="preserve"> </w:t>
      </w:r>
      <w:r>
        <w:rPr>
          <w:sz w:val="20"/>
        </w:rPr>
        <w:t>contract</w:t>
      </w:r>
      <w:r>
        <w:rPr>
          <w:spacing w:val="-6"/>
          <w:sz w:val="20"/>
        </w:rPr>
        <w:t xml:space="preserve"> </w:t>
      </w:r>
      <w:r>
        <w:rPr>
          <w:spacing w:val="-2"/>
          <w:sz w:val="20"/>
        </w:rPr>
        <w:t>number.</w:t>
      </w:r>
    </w:p>
    <w:p w14:paraId="14A4ED75" w14:textId="77777777" w:rsidR="004C0B22" w:rsidRDefault="004C0B22" w:rsidP="006E105C">
      <w:pPr>
        <w:pStyle w:val="ListParagraph"/>
        <w:widowControl w:val="0"/>
        <w:numPr>
          <w:ilvl w:val="0"/>
          <w:numId w:val="35"/>
        </w:numPr>
        <w:tabs>
          <w:tab w:val="left" w:pos="1437"/>
          <w:tab w:val="left" w:pos="1439"/>
        </w:tabs>
        <w:autoSpaceDE w:val="0"/>
        <w:autoSpaceDN w:val="0"/>
        <w:spacing w:before="34" w:after="0" w:line="276" w:lineRule="auto"/>
        <w:ind w:right="785"/>
        <w:contextualSpacing w:val="0"/>
        <w:rPr>
          <w:sz w:val="20"/>
        </w:rPr>
      </w:pPr>
      <w:r>
        <w:rPr>
          <w:sz w:val="20"/>
        </w:rPr>
        <w:t>All</w:t>
      </w:r>
      <w:r>
        <w:rPr>
          <w:spacing w:val="-5"/>
          <w:sz w:val="20"/>
        </w:rPr>
        <w:t xml:space="preserve"> </w:t>
      </w:r>
      <w:r>
        <w:rPr>
          <w:sz w:val="20"/>
        </w:rPr>
        <w:t>expenses,</w:t>
      </w:r>
      <w:r>
        <w:rPr>
          <w:spacing w:val="-4"/>
          <w:sz w:val="20"/>
        </w:rPr>
        <w:t xml:space="preserve"> </w:t>
      </w:r>
      <w:r>
        <w:rPr>
          <w:sz w:val="20"/>
        </w:rPr>
        <w:t>including</w:t>
      </w:r>
      <w:r>
        <w:rPr>
          <w:spacing w:val="-4"/>
          <w:sz w:val="20"/>
        </w:rPr>
        <w:t xml:space="preserve"> </w:t>
      </w:r>
      <w:r>
        <w:rPr>
          <w:sz w:val="20"/>
        </w:rPr>
        <w:t>matching</w:t>
      </w:r>
      <w:r>
        <w:rPr>
          <w:spacing w:val="-4"/>
          <w:sz w:val="20"/>
        </w:rPr>
        <w:t xml:space="preserve"> </w:t>
      </w:r>
      <w:proofErr w:type="gramStart"/>
      <w:r>
        <w:rPr>
          <w:sz w:val="20"/>
        </w:rPr>
        <w:t>share</w:t>
      </w:r>
      <w:proofErr w:type="gramEnd"/>
      <w:r>
        <w:rPr>
          <w:sz w:val="20"/>
        </w:rPr>
        <w:t>,</w:t>
      </w:r>
      <w:r>
        <w:rPr>
          <w:spacing w:val="-2"/>
          <w:sz w:val="20"/>
        </w:rPr>
        <w:t xml:space="preserve"> </w:t>
      </w:r>
      <w:r>
        <w:rPr>
          <w:sz w:val="20"/>
        </w:rPr>
        <w:t>must</w:t>
      </w:r>
      <w:r>
        <w:rPr>
          <w:spacing w:val="-4"/>
          <w:sz w:val="20"/>
        </w:rPr>
        <w:t xml:space="preserve"> </w:t>
      </w:r>
      <w:r>
        <w:rPr>
          <w:sz w:val="20"/>
        </w:rPr>
        <w:t>be</w:t>
      </w:r>
      <w:r>
        <w:rPr>
          <w:spacing w:val="-4"/>
          <w:sz w:val="20"/>
        </w:rPr>
        <w:t xml:space="preserve"> </w:t>
      </w:r>
      <w:r>
        <w:rPr>
          <w:sz w:val="20"/>
        </w:rPr>
        <w:t>documented</w:t>
      </w:r>
      <w:r>
        <w:rPr>
          <w:spacing w:val="-4"/>
          <w:sz w:val="20"/>
        </w:rPr>
        <w:t xml:space="preserve"> </w:t>
      </w:r>
      <w:r>
        <w:rPr>
          <w:sz w:val="20"/>
        </w:rPr>
        <w:t>with</w:t>
      </w:r>
      <w:r>
        <w:rPr>
          <w:spacing w:val="-4"/>
          <w:sz w:val="20"/>
        </w:rPr>
        <w:t xml:space="preserve"> </w:t>
      </w:r>
      <w:r>
        <w:rPr>
          <w:sz w:val="20"/>
        </w:rPr>
        <w:t>copies</w:t>
      </w:r>
      <w:r>
        <w:rPr>
          <w:spacing w:val="-3"/>
          <w:sz w:val="20"/>
        </w:rPr>
        <w:t xml:space="preserve"> </w:t>
      </w:r>
      <w:r>
        <w:rPr>
          <w:sz w:val="20"/>
        </w:rPr>
        <w:t>of</w:t>
      </w:r>
      <w:r>
        <w:rPr>
          <w:spacing w:val="-2"/>
          <w:sz w:val="20"/>
        </w:rPr>
        <w:t xml:space="preserve"> </w:t>
      </w:r>
      <w:r>
        <w:rPr>
          <w:sz w:val="20"/>
        </w:rPr>
        <w:t>bills and</w:t>
      </w:r>
      <w:r>
        <w:rPr>
          <w:spacing w:val="-2"/>
          <w:sz w:val="20"/>
        </w:rPr>
        <w:t xml:space="preserve"> </w:t>
      </w:r>
      <w:r>
        <w:rPr>
          <w:sz w:val="20"/>
        </w:rPr>
        <w:t>photocopies</w:t>
      </w:r>
      <w:r>
        <w:rPr>
          <w:spacing w:val="-3"/>
          <w:sz w:val="20"/>
        </w:rPr>
        <w:t xml:space="preserve"> </w:t>
      </w:r>
      <w:r>
        <w:rPr>
          <w:sz w:val="20"/>
        </w:rPr>
        <w:t>of</w:t>
      </w:r>
      <w:r>
        <w:rPr>
          <w:spacing w:val="-2"/>
          <w:sz w:val="20"/>
        </w:rPr>
        <w:t xml:space="preserve"> </w:t>
      </w:r>
      <w:r>
        <w:rPr>
          <w:sz w:val="20"/>
        </w:rPr>
        <w:t>both sides of canceled checks.</w:t>
      </w:r>
    </w:p>
    <w:p w14:paraId="16366B16" w14:textId="77777777" w:rsidR="004C0B22" w:rsidRPr="004D1B05" w:rsidRDefault="004C0B22" w:rsidP="006E105C">
      <w:pPr>
        <w:pStyle w:val="ListParagraph"/>
        <w:widowControl w:val="0"/>
        <w:numPr>
          <w:ilvl w:val="0"/>
          <w:numId w:val="35"/>
        </w:numPr>
        <w:tabs>
          <w:tab w:val="left" w:pos="1437"/>
          <w:tab w:val="left" w:pos="1439"/>
        </w:tabs>
        <w:autoSpaceDE w:val="0"/>
        <w:autoSpaceDN w:val="0"/>
        <w:spacing w:before="2" w:after="0" w:line="276" w:lineRule="auto"/>
        <w:ind w:right="763"/>
        <w:contextualSpacing w:val="0"/>
        <w:rPr>
          <w:sz w:val="20"/>
        </w:rPr>
      </w:pPr>
      <w:r>
        <w:rPr>
          <w:sz w:val="20"/>
        </w:rPr>
        <w:t xml:space="preserve">Time sheets signed by the employee or volunteer and supervisor are required for volunteer and in-kind </w:t>
      </w:r>
      <w:r w:rsidRPr="004D1B05">
        <w:rPr>
          <w:sz w:val="20"/>
        </w:rPr>
        <w:t>services,</w:t>
      </w:r>
      <w:r w:rsidRPr="004D1B05">
        <w:rPr>
          <w:spacing w:val="-4"/>
          <w:sz w:val="20"/>
        </w:rPr>
        <w:t xml:space="preserve"> </w:t>
      </w:r>
      <w:r w:rsidRPr="004D1B05">
        <w:rPr>
          <w:sz w:val="20"/>
        </w:rPr>
        <w:t>showing</w:t>
      </w:r>
      <w:r w:rsidRPr="004D1B05">
        <w:rPr>
          <w:spacing w:val="-4"/>
          <w:sz w:val="20"/>
        </w:rPr>
        <w:t xml:space="preserve"> </w:t>
      </w:r>
      <w:r w:rsidRPr="004D1B05">
        <w:rPr>
          <w:sz w:val="20"/>
        </w:rPr>
        <w:t>the</w:t>
      </w:r>
      <w:r w:rsidRPr="004D1B05">
        <w:rPr>
          <w:spacing w:val="-4"/>
          <w:sz w:val="20"/>
        </w:rPr>
        <w:t xml:space="preserve"> </w:t>
      </w:r>
      <w:r w:rsidRPr="004D1B05">
        <w:rPr>
          <w:sz w:val="20"/>
        </w:rPr>
        <w:t>Department</w:t>
      </w:r>
      <w:r w:rsidRPr="004D1B05">
        <w:rPr>
          <w:spacing w:val="-2"/>
          <w:sz w:val="20"/>
        </w:rPr>
        <w:t xml:space="preserve"> </w:t>
      </w:r>
      <w:r w:rsidRPr="004D1B05">
        <w:rPr>
          <w:sz w:val="20"/>
        </w:rPr>
        <w:t>pre-approved</w:t>
      </w:r>
      <w:r w:rsidRPr="004D1B05">
        <w:rPr>
          <w:spacing w:val="-2"/>
          <w:sz w:val="20"/>
        </w:rPr>
        <w:t xml:space="preserve"> </w:t>
      </w:r>
      <w:r w:rsidRPr="004D1B05">
        <w:rPr>
          <w:sz w:val="20"/>
        </w:rPr>
        <w:t>rate</w:t>
      </w:r>
      <w:r w:rsidRPr="004D1B05">
        <w:rPr>
          <w:spacing w:val="-2"/>
          <w:sz w:val="20"/>
        </w:rPr>
        <w:t xml:space="preserve"> </w:t>
      </w:r>
      <w:r w:rsidRPr="004D1B05">
        <w:rPr>
          <w:sz w:val="20"/>
        </w:rPr>
        <w:t>and</w:t>
      </w:r>
      <w:r w:rsidRPr="004D1B05">
        <w:rPr>
          <w:spacing w:val="-4"/>
          <w:sz w:val="20"/>
        </w:rPr>
        <w:t xml:space="preserve"> </w:t>
      </w:r>
      <w:r w:rsidRPr="004D1B05">
        <w:rPr>
          <w:sz w:val="20"/>
        </w:rPr>
        <w:t>total</w:t>
      </w:r>
      <w:r w:rsidRPr="004D1B05">
        <w:rPr>
          <w:spacing w:val="-5"/>
          <w:sz w:val="20"/>
        </w:rPr>
        <w:t xml:space="preserve"> </w:t>
      </w:r>
      <w:r w:rsidRPr="004D1B05">
        <w:rPr>
          <w:sz w:val="20"/>
        </w:rPr>
        <w:t>dollar</w:t>
      </w:r>
      <w:r w:rsidRPr="004D1B05">
        <w:rPr>
          <w:spacing w:val="-3"/>
          <w:sz w:val="20"/>
        </w:rPr>
        <w:t xml:space="preserve"> </w:t>
      </w:r>
      <w:r w:rsidRPr="004D1B05">
        <w:rPr>
          <w:sz w:val="20"/>
        </w:rPr>
        <w:t>value</w:t>
      </w:r>
      <w:r w:rsidRPr="004D1B05">
        <w:rPr>
          <w:spacing w:val="-2"/>
          <w:sz w:val="20"/>
        </w:rPr>
        <w:t xml:space="preserve"> </w:t>
      </w:r>
      <w:r w:rsidRPr="004D1B05">
        <w:rPr>
          <w:sz w:val="20"/>
        </w:rPr>
        <w:t>of</w:t>
      </w:r>
      <w:r w:rsidRPr="004D1B05">
        <w:rPr>
          <w:spacing w:val="-4"/>
          <w:sz w:val="20"/>
        </w:rPr>
        <w:t xml:space="preserve"> </w:t>
      </w:r>
      <w:r w:rsidRPr="004D1B05">
        <w:rPr>
          <w:sz w:val="20"/>
        </w:rPr>
        <w:t>the</w:t>
      </w:r>
      <w:r w:rsidRPr="004D1B05">
        <w:rPr>
          <w:spacing w:val="-2"/>
          <w:sz w:val="20"/>
        </w:rPr>
        <w:t xml:space="preserve"> </w:t>
      </w:r>
      <w:r w:rsidRPr="004D1B05">
        <w:rPr>
          <w:sz w:val="20"/>
        </w:rPr>
        <w:t>donated</w:t>
      </w:r>
      <w:r w:rsidRPr="004D1B05">
        <w:rPr>
          <w:spacing w:val="-2"/>
          <w:sz w:val="20"/>
        </w:rPr>
        <w:t xml:space="preserve"> </w:t>
      </w:r>
      <w:r w:rsidRPr="004D1B05">
        <w:rPr>
          <w:sz w:val="20"/>
        </w:rPr>
        <w:t>or</w:t>
      </w:r>
      <w:r w:rsidRPr="004D1B05">
        <w:rPr>
          <w:spacing w:val="-3"/>
          <w:sz w:val="20"/>
        </w:rPr>
        <w:t xml:space="preserve"> </w:t>
      </w:r>
      <w:r w:rsidRPr="004D1B05">
        <w:rPr>
          <w:sz w:val="20"/>
        </w:rPr>
        <w:t>in-kind</w:t>
      </w:r>
      <w:r w:rsidRPr="004D1B05">
        <w:rPr>
          <w:spacing w:val="-2"/>
          <w:sz w:val="20"/>
        </w:rPr>
        <w:t xml:space="preserve"> </w:t>
      </w:r>
      <w:r w:rsidRPr="004D1B05">
        <w:rPr>
          <w:sz w:val="20"/>
        </w:rPr>
        <w:t>time.</w:t>
      </w:r>
    </w:p>
    <w:p w14:paraId="40B6ECB4" w14:textId="77777777" w:rsidR="004C0B22" w:rsidRPr="004D1B05" w:rsidRDefault="004C0B22" w:rsidP="006E105C">
      <w:pPr>
        <w:pStyle w:val="ListParagraph"/>
        <w:widowControl w:val="0"/>
        <w:numPr>
          <w:ilvl w:val="0"/>
          <w:numId w:val="35"/>
        </w:numPr>
        <w:tabs>
          <w:tab w:val="left" w:pos="1437"/>
        </w:tabs>
        <w:autoSpaceDE w:val="0"/>
        <w:autoSpaceDN w:val="0"/>
        <w:spacing w:after="0" w:line="229" w:lineRule="exact"/>
        <w:ind w:left="1437" w:hanging="358"/>
        <w:contextualSpacing w:val="0"/>
        <w:rPr>
          <w:sz w:val="20"/>
        </w:rPr>
      </w:pPr>
      <w:r w:rsidRPr="004D1B05">
        <w:rPr>
          <w:sz w:val="20"/>
        </w:rPr>
        <w:t>The</w:t>
      </w:r>
      <w:r w:rsidRPr="004D1B05">
        <w:rPr>
          <w:spacing w:val="-7"/>
          <w:sz w:val="20"/>
        </w:rPr>
        <w:t xml:space="preserve"> </w:t>
      </w:r>
      <w:r w:rsidRPr="004D1B05">
        <w:rPr>
          <w:sz w:val="20"/>
        </w:rPr>
        <w:t>dollar</w:t>
      </w:r>
      <w:r w:rsidRPr="004D1B05">
        <w:rPr>
          <w:spacing w:val="-5"/>
          <w:sz w:val="20"/>
        </w:rPr>
        <w:t xml:space="preserve"> </w:t>
      </w:r>
      <w:r w:rsidRPr="004D1B05">
        <w:rPr>
          <w:sz w:val="20"/>
        </w:rPr>
        <w:t>value</w:t>
      </w:r>
      <w:r w:rsidRPr="004D1B05">
        <w:rPr>
          <w:spacing w:val="-7"/>
          <w:sz w:val="20"/>
        </w:rPr>
        <w:t xml:space="preserve"> </w:t>
      </w:r>
      <w:r w:rsidRPr="004D1B05">
        <w:rPr>
          <w:sz w:val="20"/>
        </w:rPr>
        <w:t>of</w:t>
      </w:r>
      <w:r w:rsidRPr="004D1B05">
        <w:rPr>
          <w:spacing w:val="-6"/>
          <w:sz w:val="20"/>
        </w:rPr>
        <w:t xml:space="preserve"> </w:t>
      </w:r>
      <w:r w:rsidRPr="004D1B05">
        <w:rPr>
          <w:sz w:val="20"/>
        </w:rPr>
        <w:t>donated</w:t>
      </w:r>
      <w:r w:rsidRPr="004D1B05">
        <w:rPr>
          <w:spacing w:val="-5"/>
          <w:sz w:val="20"/>
        </w:rPr>
        <w:t xml:space="preserve"> </w:t>
      </w:r>
      <w:r w:rsidRPr="004D1B05">
        <w:rPr>
          <w:sz w:val="20"/>
        </w:rPr>
        <w:t>equipment</w:t>
      </w:r>
      <w:r w:rsidRPr="004D1B05">
        <w:rPr>
          <w:spacing w:val="-5"/>
          <w:sz w:val="20"/>
        </w:rPr>
        <w:t xml:space="preserve"> </w:t>
      </w:r>
      <w:r w:rsidRPr="004D1B05">
        <w:rPr>
          <w:sz w:val="20"/>
        </w:rPr>
        <w:t>and</w:t>
      </w:r>
      <w:r w:rsidRPr="004D1B05">
        <w:rPr>
          <w:spacing w:val="-6"/>
          <w:sz w:val="20"/>
        </w:rPr>
        <w:t xml:space="preserve"> </w:t>
      </w:r>
      <w:r w:rsidRPr="004D1B05">
        <w:rPr>
          <w:sz w:val="20"/>
        </w:rPr>
        <w:t>donated</w:t>
      </w:r>
      <w:r w:rsidRPr="004D1B05">
        <w:rPr>
          <w:spacing w:val="-6"/>
          <w:sz w:val="20"/>
        </w:rPr>
        <w:t xml:space="preserve"> </w:t>
      </w:r>
      <w:r w:rsidRPr="004D1B05">
        <w:rPr>
          <w:sz w:val="20"/>
        </w:rPr>
        <w:t>space</w:t>
      </w:r>
      <w:r w:rsidRPr="004D1B05">
        <w:rPr>
          <w:spacing w:val="-7"/>
          <w:sz w:val="20"/>
        </w:rPr>
        <w:t xml:space="preserve"> </w:t>
      </w:r>
      <w:r w:rsidRPr="004D1B05">
        <w:rPr>
          <w:sz w:val="20"/>
        </w:rPr>
        <w:t>must</w:t>
      </w:r>
      <w:r w:rsidRPr="004D1B05">
        <w:rPr>
          <w:spacing w:val="-5"/>
          <w:sz w:val="20"/>
        </w:rPr>
        <w:t xml:space="preserve"> </w:t>
      </w:r>
      <w:r w:rsidRPr="004D1B05">
        <w:rPr>
          <w:sz w:val="20"/>
        </w:rPr>
        <w:t>also</w:t>
      </w:r>
      <w:r w:rsidRPr="004D1B05">
        <w:rPr>
          <w:spacing w:val="-4"/>
          <w:sz w:val="20"/>
        </w:rPr>
        <w:t xml:space="preserve"> </w:t>
      </w:r>
      <w:r w:rsidRPr="004D1B05">
        <w:rPr>
          <w:sz w:val="20"/>
        </w:rPr>
        <w:t>be</w:t>
      </w:r>
      <w:r w:rsidRPr="004D1B05">
        <w:rPr>
          <w:spacing w:val="-5"/>
          <w:sz w:val="20"/>
        </w:rPr>
        <w:t xml:space="preserve"> </w:t>
      </w:r>
      <w:r w:rsidRPr="004D1B05">
        <w:rPr>
          <w:sz w:val="20"/>
        </w:rPr>
        <w:t>documented</w:t>
      </w:r>
      <w:r w:rsidRPr="004D1B05">
        <w:rPr>
          <w:spacing w:val="-6"/>
          <w:sz w:val="20"/>
        </w:rPr>
        <w:t xml:space="preserve"> </w:t>
      </w:r>
      <w:r w:rsidRPr="004D1B05">
        <w:rPr>
          <w:sz w:val="20"/>
        </w:rPr>
        <w:t>for</w:t>
      </w:r>
      <w:r w:rsidRPr="004D1B05">
        <w:rPr>
          <w:spacing w:val="-4"/>
          <w:sz w:val="20"/>
        </w:rPr>
        <w:t xml:space="preserve"> </w:t>
      </w:r>
      <w:r w:rsidRPr="004D1B05">
        <w:rPr>
          <w:sz w:val="20"/>
        </w:rPr>
        <w:t>approval</w:t>
      </w:r>
      <w:r w:rsidRPr="004D1B05">
        <w:rPr>
          <w:spacing w:val="-7"/>
          <w:sz w:val="20"/>
        </w:rPr>
        <w:t xml:space="preserve"> </w:t>
      </w:r>
      <w:r w:rsidRPr="004D1B05">
        <w:rPr>
          <w:sz w:val="20"/>
        </w:rPr>
        <w:t>as</w:t>
      </w:r>
      <w:r w:rsidRPr="004D1B05">
        <w:rPr>
          <w:spacing w:val="-3"/>
          <w:sz w:val="20"/>
        </w:rPr>
        <w:t xml:space="preserve"> </w:t>
      </w:r>
      <w:r w:rsidRPr="004D1B05">
        <w:rPr>
          <w:spacing w:val="-2"/>
          <w:sz w:val="20"/>
        </w:rPr>
        <w:t xml:space="preserve">match. </w:t>
      </w:r>
    </w:p>
    <w:p w14:paraId="44A39AB2" w14:textId="77777777" w:rsidR="004C0B22" w:rsidRPr="004D1B05" w:rsidRDefault="004C0B22" w:rsidP="006E105C">
      <w:pPr>
        <w:pStyle w:val="ListParagraph"/>
        <w:widowControl w:val="0"/>
        <w:numPr>
          <w:ilvl w:val="0"/>
          <w:numId w:val="35"/>
        </w:numPr>
        <w:tabs>
          <w:tab w:val="left" w:pos="1437"/>
        </w:tabs>
        <w:autoSpaceDE w:val="0"/>
        <w:autoSpaceDN w:val="0"/>
        <w:spacing w:after="0" w:line="228" w:lineRule="exact"/>
        <w:ind w:left="1437" w:hanging="358"/>
        <w:contextualSpacing w:val="0"/>
        <w:rPr>
          <w:sz w:val="20"/>
        </w:rPr>
      </w:pPr>
      <w:r w:rsidRPr="004D1B05">
        <w:rPr>
          <w:sz w:val="20"/>
        </w:rPr>
        <w:t>See</w:t>
      </w:r>
      <w:r w:rsidRPr="004D1B05">
        <w:rPr>
          <w:spacing w:val="-8"/>
          <w:sz w:val="20"/>
        </w:rPr>
        <w:t xml:space="preserve"> </w:t>
      </w:r>
      <w:r w:rsidRPr="004D1B05">
        <w:rPr>
          <w:sz w:val="20"/>
        </w:rPr>
        <w:t>Sample</w:t>
      </w:r>
      <w:r w:rsidRPr="004D1B05">
        <w:rPr>
          <w:spacing w:val="-8"/>
          <w:sz w:val="20"/>
        </w:rPr>
        <w:t xml:space="preserve"> </w:t>
      </w:r>
      <w:r w:rsidRPr="004D1B05">
        <w:rPr>
          <w:sz w:val="20"/>
        </w:rPr>
        <w:t>Reimbursement</w:t>
      </w:r>
      <w:r w:rsidRPr="004D1B05">
        <w:rPr>
          <w:spacing w:val="-9"/>
          <w:sz w:val="20"/>
        </w:rPr>
        <w:t xml:space="preserve"> </w:t>
      </w:r>
      <w:r w:rsidRPr="004D1B05">
        <w:rPr>
          <w:sz w:val="20"/>
        </w:rPr>
        <w:t>Request</w:t>
      </w:r>
      <w:r w:rsidRPr="004D1B05">
        <w:rPr>
          <w:spacing w:val="-7"/>
          <w:sz w:val="20"/>
        </w:rPr>
        <w:t xml:space="preserve"> </w:t>
      </w:r>
      <w:r w:rsidRPr="004D1B05">
        <w:rPr>
          <w:sz w:val="20"/>
        </w:rPr>
        <w:t>Letter,</w:t>
      </w:r>
      <w:r w:rsidRPr="004D1B05">
        <w:rPr>
          <w:spacing w:val="-9"/>
          <w:sz w:val="20"/>
        </w:rPr>
        <w:t xml:space="preserve"> </w:t>
      </w:r>
      <w:r w:rsidRPr="004D1B05">
        <w:rPr>
          <w:spacing w:val="-2"/>
          <w:sz w:val="20"/>
        </w:rPr>
        <w:t>below (</w:t>
      </w:r>
      <w:r>
        <w:rPr>
          <w:spacing w:val="-2"/>
          <w:sz w:val="20"/>
        </w:rPr>
        <w:t xml:space="preserve">also </w:t>
      </w:r>
      <w:r w:rsidRPr="004D1B05">
        <w:rPr>
          <w:spacing w:val="-2"/>
          <w:sz w:val="20"/>
        </w:rPr>
        <w:t>included as a separate attachment).</w:t>
      </w:r>
    </w:p>
    <w:p w14:paraId="53726851" w14:textId="77777777" w:rsidR="004C0B22" w:rsidRPr="004D1B05" w:rsidRDefault="004C0B22" w:rsidP="004C0B22">
      <w:pPr>
        <w:pStyle w:val="ListParagraph"/>
        <w:tabs>
          <w:tab w:val="left" w:pos="1437"/>
        </w:tabs>
        <w:spacing w:line="228" w:lineRule="exact"/>
        <w:ind w:left="1437"/>
        <w:rPr>
          <w:sz w:val="20"/>
        </w:rPr>
      </w:pPr>
    </w:p>
    <w:p w14:paraId="6718DA78" w14:textId="77777777" w:rsidR="004C0B22" w:rsidRPr="004D1B05" w:rsidRDefault="004C0B22" w:rsidP="004C0B22">
      <w:pPr>
        <w:pStyle w:val="BodyText"/>
        <w:spacing w:before="8"/>
        <w:rPr>
          <w:sz w:val="3"/>
        </w:rPr>
      </w:pPr>
    </w:p>
    <w:p w14:paraId="3F820EC7" w14:textId="77777777" w:rsidR="004C0B22" w:rsidRPr="001B316F" w:rsidRDefault="004C0B22" w:rsidP="004C0B22">
      <w:pPr>
        <w:spacing w:after="120"/>
        <w:jc w:val="center"/>
        <w:rPr>
          <w:sz w:val="24"/>
          <w:szCs w:val="24"/>
        </w:rPr>
      </w:pPr>
      <w:permStart w:id="1992189971" w:edGrp="everyone"/>
      <w:r w:rsidRPr="0054773A">
        <w:rPr>
          <w:sz w:val="24"/>
          <w:szCs w:val="24"/>
          <w:highlight w:val="yellow"/>
        </w:rPr>
        <w:t>YOUR LETTER HEAD]</w:t>
      </w:r>
    </w:p>
    <w:p w14:paraId="7B7DB252" w14:textId="77777777" w:rsidR="004C0B22" w:rsidRPr="00EB0B15" w:rsidRDefault="004C0B22" w:rsidP="004C0B22">
      <w:pPr>
        <w:spacing w:after="120"/>
        <w:ind w:left="1080"/>
        <w:rPr>
          <w:sz w:val="20"/>
        </w:rPr>
      </w:pPr>
      <w:proofErr w:type="gramStart"/>
      <w:r w:rsidRPr="00EB0B15">
        <w:rPr>
          <w:sz w:val="20"/>
        </w:rPr>
        <w:t>INVOICE # __</w:t>
      </w:r>
      <w:proofErr w:type="gramEnd"/>
      <w:r w:rsidRPr="00EB0B15">
        <w:rPr>
          <w:sz w:val="20"/>
        </w:rPr>
        <w:t>___</w:t>
      </w:r>
      <w:r w:rsidRPr="00EB0B15">
        <w:rPr>
          <w:sz w:val="20"/>
        </w:rPr>
        <w:tab/>
      </w:r>
      <w:r w:rsidRPr="00EB0B15">
        <w:rPr>
          <w:sz w:val="20"/>
        </w:rPr>
        <w:tab/>
      </w:r>
      <w:r w:rsidRPr="00EB0B15">
        <w:rPr>
          <w:sz w:val="20"/>
        </w:rPr>
        <w:tab/>
      </w:r>
      <w:r w:rsidRPr="00EB0B15">
        <w:rPr>
          <w:sz w:val="20"/>
        </w:rPr>
        <w:tab/>
      </w:r>
      <w:r w:rsidRPr="00EB0B15">
        <w:rPr>
          <w:sz w:val="20"/>
        </w:rPr>
        <w:tab/>
      </w:r>
      <w:r w:rsidRPr="00EB0B15">
        <w:rPr>
          <w:sz w:val="20"/>
        </w:rPr>
        <w:tab/>
      </w:r>
      <w:r w:rsidRPr="00EB0B15">
        <w:rPr>
          <w:sz w:val="20"/>
        </w:rPr>
        <w:tab/>
      </w:r>
      <w:r w:rsidRPr="00EB0B15">
        <w:rPr>
          <w:sz w:val="20"/>
        </w:rPr>
        <w:tab/>
        <w:t>Date</w:t>
      </w:r>
      <w:r w:rsidRPr="00B3009C">
        <w:rPr>
          <w:szCs w:val="20"/>
        </w:rPr>
        <w:t xml:space="preserve"> </w:t>
      </w:r>
      <w:sdt>
        <w:sdtPr>
          <w:rPr>
            <w:szCs w:val="20"/>
          </w:rPr>
          <w:id w:val="459845689"/>
          <w:placeholder>
            <w:docPart w:val="87914EB56CF043AB97E96D77D09F5BF8"/>
          </w:placeholder>
          <w:showingPlcHdr/>
          <w:date>
            <w:dateFormat w:val="M/d/yyyy"/>
            <w:lid w:val="en-US"/>
            <w:storeMappedDataAs w:val="dateTime"/>
            <w:calendar w:val="gregorian"/>
          </w:date>
        </w:sdtPr>
        <w:sdtEndPr/>
        <w:sdtContent>
          <w:r w:rsidRPr="00B3009C">
            <w:rPr>
              <w:rStyle w:val="PlaceholderText"/>
              <w:szCs w:val="20"/>
              <w:u w:val="single"/>
            </w:rPr>
            <w:t>Click or tap to enter a date.</w:t>
          </w:r>
        </w:sdtContent>
      </w:sdt>
    </w:p>
    <w:p w14:paraId="202EDF50" w14:textId="77777777" w:rsidR="004C0B22" w:rsidRPr="00EB0B15" w:rsidRDefault="004C0B22" w:rsidP="004C0B22">
      <w:pPr>
        <w:spacing w:after="120"/>
        <w:ind w:left="1080"/>
        <w:rPr>
          <w:sz w:val="20"/>
        </w:rPr>
      </w:pPr>
      <w:r w:rsidRPr="00EB0B15">
        <w:rPr>
          <w:sz w:val="20"/>
        </w:rPr>
        <w:t>RE:</w:t>
      </w:r>
      <w:r>
        <w:rPr>
          <w:sz w:val="20"/>
        </w:rPr>
        <w:t xml:space="preserve"> </w:t>
      </w:r>
      <w:r w:rsidRPr="00EB0B15">
        <w:rPr>
          <w:sz w:val="20"/>
        </w:rPr>
        <w:t>Contract # _____________________</w:t>
      </w:r>
    </w:p>
    <w:p w14:paraId="4139CCB7" w14:textId="77777777" w:rsidR="004C0B22" w:rsidRDefault="004C0B22" w:rsidP="004C0B22">
      <w:pPr>
        <w:ind w:left="1080"/>
        <w:rPr>
          <w:sz w:val="20"/>
        </w:rPr>
      </w:pPr>
      <w:r w:rsidRPr="00EB0B15">
        <w:rPr>
          <w:sz w:val="20"/>
        </w:rPr>
        <w:t>Dear M</w:t>
      </w:r>
      <w:r>
        <w:rPr>
          <w:sz w:val="20"/>
        </w:rPr>
        <w:t>r. Mohney</w:t>
      </w:r>
      <w:r w:rsidRPr="00EB0B15">
        <w:rPr>
          <w:sz w:val="20"/>
        </w:rPr>
        <w:t>:</w:t>
      </w:r>
    </w:p>
    <w:p w14:paraId="616F5B59" w14:textId="77777777" w:rsidR="004C0B22" w:rsidRPr="00EB0B15" w:rsidRDefault="004C0B22" w:rsidP="004C0B22">
      <w:pPr>
        <w:ind w:left="1080"/>
        <w:rPr>
          <w:sz w:val="20"/>
        </w:rPr>
      </w:pPr>
    </w:p>
    <w:p w14:paraId="0810617E" w14:textId="77777777" w:rsidR="004C0B22" w:rsidRPr="00EB0B15" w:rsidRDefault="004C0B22" w:rsidP="004C0B22">
      <w:pPr>
        <w:ind w:left="1080"/>
        <w:rPr>
          <w:sz w:val="20"/>
        </w:rPr>
      </w:pPr>
      <w:r>
        <w:rPr>
          <w:sz w:val="20"/>
        </w:rPr>
        <w:t xml:space="preserve">On behalf of the___________, </w:t>
      </w:r>
      <w:r w:rsidRPr="00EB0B15">
        <w:rPr>
          <w:sz w:val="20"/>
        </w:rPr>
        <w:t xml:space="preserve">I am requesting a (partial) (full) reimbursement of $______for expenses incurred between ______ </w:t>
      </w:r>
      <w:proofErr w:type="gramStart"/>
      <w:r w:rsidRPr="00EB0B15">
        <w:rPr>
          <w:sz w:val="20"/>
        </w:rPr>
        <w:t>and __</w:t>
      </w:r>
      <w:proofErr w:type="gramEnd"/>
      <w:r w:rsidRPr="00EB0B15">
        <w:rPr>
          <w:sz w:val="20"/>
        </w:rPr>
        <w:t xml:space="preserve">____, </w:t>
      </w:r>
      <w:r w:rsidRPr="008B2F4D">
        <w:rPr>
          <w:sz w:val="20"/>
        </w:rPr>
        <w:t>20</w:t>
      </w:r>
      <w:r>
        <w:rPr>
          <w:sz w:val="20"/>
        </w:rPr>
        <w:t>__</w:t>
      </w:r>
      <w:r w:rsidRPr="00EB0B15">
        <w:rPr>
          <w:sz w:val="20"/>
        </w:rPr>
        <w:t xml:space="preserve"> in conjunction with the </w:t>
      </w:r>
      <w:r>
        <w:rPr>
          <w:sz w:val="20"/>
        </w:rPr>
        <w:t>HCBG</w:t>
      </w:r>
      <w:r w:rsidRPr="00EB0B15">
        <w:rPr>
          <w:sz w:val="20"/>
        </w:rPr>
        <w:t xml:space="preserve"> funded project_________.  </w:t>
      </w:r>
    </w:p>
    <w:p w14:paraId="7778D16C" w14:textId="77777777" w:rsidR="004C0B22" w:rsidRPr="00EB0B15" w:rsidRDefault="004C0B22" w:rsidP="004C0B22">
      <w:pPr>
        <w:spacing w:after="120"/>
        <w:ind w:left="1080"/>
        <w:rPr>
          <w:sz w:val="20"/>
        </w:rPr>
      </w:pPr>
      <w:r w:rsidRPr="00EB0B15">
        <w:rPr>
          <w:sz w:val="20"/>
        </w:rPr>
        <w:t>Project expenses are documented on the following enclosed items:</w:t>
      </w:r>
    </w:p>
    <w:p w14:paraId="71071457" w14:textId="77777777" w:rsidR="004C0B22" w:rsidRPr="00EB0B15" w:rsidRDefault="004C0B22" w:rsidP="004C0B22">
      <w:pPr>
        <w:ind w:left="1080"/>
        <w:rPr>
          <w:i/>
          <w:sz w:val="20"/>
        </w:rPr>
      </w:pPr>
      <w:r w:rsidRPr="00EB0B15">
        <w:rPr>
          <w:sz w:val="20"/>
        </w:rPr>
        <w:tab/>
      </w:r>
      <w:r w:rsidRPr="00EB0B15">
        <w:rPr>
          <w:i/>
          <w:sz w:val="20"/>
        </w:rPr>
        <w:t>Signed</w:t>
      </w:r>
      <w:r w:rsidRPr="00EB0B15">
        <w:rPr>
          <w:sz w:val="20"/>
        </w:rPr>
        <w:t xml:space="preserve"> </w:t>
      </w:r>
      <w:r w:rsidRPr="00EB0B15">
        <w:rPr>
          <w:i/>
          <w:sz w:val="20"/>
        </w:rPr>
        <w:t>Value of Donated Labor Forms for ______</w:t>
      </w:r>
    </w:p>
    <w:p w14:paraId="37A45467" w14:textId="77777777" w:rsidR="004C0B22" w:rsidRPr="00EB0B15" w:rsidRDefault="004C0B22" w:rsidP="004C0B22">
      <w:pPr>
        <w:ind w:left="1080"/>
        <w:rPr>
          <w:i/>
          <w:sz w:val="20"/>
        </w:rPr>
      </w:pPr>
      <w:r w:rsidRPr="00EB0B15">
        <w:rPr>
          <w:i/>
          <w:sz w:val="20"/>
        </w:rPr>
        <w:tab/>
        <w:t>Signed Timesheet/paystub/journal for _____</w:t>
      </w:r>
    </w:p>
    <w:p w14:paraId="3646C491" w14:textId="77777777" w:rsidR="004C0B22" w:rsidRPr="00EB0B15" w:rsidRDefault="004C0B22" w:rsidP="004C0B22">
      <w:pPr>
        <w:ind w:left="1080"/>
        <w:rPr>
          <w:i/>
          <w:sz w:val="20"/>
        </w:rPr>
      </w:pPr>
      <w:r w:rsidRPr="00EB0B15">
        <w:rPr>
          <w:i/>
          <w:sz w:val="20"/>
        </w:rPr>
        <w:tab/>
        <w:t xml:space="preserve">Invoice(s) </w:t>
      </w:r>
      <w:proofErr w:type="gramStart"/>
      <w:r w:rsidRPr="00EB0B15">
        <w:rPr>
          <w:i/>
          <w:sz w:val="20"/>
        </w:rPr>
        <w:t>from __</w:t>
      </w:r>
      <w:proofErr w:type="gramEnd"/>
      <w:r w:rsidRPr="00EB0B15">
        <w:rPr>
          <w:i/>
          <w:sz w:val="20"/>
        </w:rPr>
        <w:t>_______</w:t>
      </w:r>
    </w:p>
    <w:p w14:paraId="53EFBDA6" w14:textId="77777777" w:rsidR="004C0B22" w:rsidRPr="00EB0B15" w:rsidRDefault="004C0B22" w:rsidP="004C0B22">
      <w:pPr>
        <w:ind w:left="1080"/>
        <w:rPr>
          <w:i/>
          <w:sz w:val="20"/>
        </w:rPr>
      </w:pPr>
      <w:r w:rsidRPr="00EB0B15">
        <w:rPr>
          <w:i/>
          <w:sz w:val="20"/>
        </w:rPr>
        <w:tab/>
        <w:t xml:space="preserve">Cancelled </w:t>
      </w:r>
      <w:proofErr w:type="gramStart"/>
      <w:r w:rsidRPr="00EB0B15">
        <w:rPr>
          <w:i/>
          <w:sz w:val="20"/>
        </w:rPr>
        <w:t>check # _</w:t>
      </w:r>
      <w:proofErr w:type="gramEnd"/>
      <w:r w:rsidRPr="00EB0B15">
        <w:rPr>
          <w:i/>
          <w:sz w:val="20"/>
        </w:rPr>
        <w:t>____ to __________ (copied front and back)</w:t>
      </w:r>
    </w:p>
    <w:p w14:paraId="2F4B7461" w14:textId="77777777" w:rsidR="004C0B22" w:rsidRDefault="004C0B22" w:rsidP="004C0B22">
      <w:pPr>
        <w:spacing w:after="120"/>
        <w:ind w:left="1080"/>
        <w:rPr>
          <w:sz w:val="20"/>
        </w:rPr>
      </w:pPr>
      <w:r w:rsidRPr="00EB0B15">
        <w:rPr>
          <w:i/>
          <w:sz w:val="20"/>
        </w:rPr>
        <w:tab/>
        <w:t>Documentation in the form of _____ for in-kind contributions of materials//venues/equipment.</w:t>
      </w:r>
    </w:p>
    <w:p w14:paraId="7CBC765D" w14:textId="77777777" w:rsidR="004C0B22" w:rsidRDefault="004C0B22" w:rsidP="004C0B22">
      <w:pPr>
        <w:ind w:left="1080"/>
        <w:rPr>
          <w:sz w:val="20"/>
        </w:rPr>
      </w:pPr>
      <w:r w:rsidRPr="00EB0B15">
        <w:rPr>
          <w:sz w:val="20"/>
        </w:rPr>
        <w:t>The total cost reflected in this request is $______, of which $_____ is match and $_____ is requested as reimbursement.</w:t>
      </w:r>
    </w:p>
    <w:p w14:paraId="6515D8C6" w14:textId="77777777" w:rsidR="004C0B22" w:rsidRPr="00EB0B15" w:rsidRDefault="004C0B22" w:rsidP="004C0B22">
      <w:pPr>
        <w:ind w:left="1080"/>
        <w:rPr>
          <w:sz w:val="20"/>
        </w:rPr>
      </w:pPr>
    </w:p>
    <w:p w14:paraId="122A220A" w14:textId="77777777" w:rsidR="004C0B22" w:rsidRPr="001B316F" w:rsidRDefault="004C0B22" w:rsidP="004C0B22">
      <w:pPr>
        <w:ind w:left="1080"/>
        <w:rPr>
          <w:sz w:val="20"/>
        </w:rPr>
        <w:sectPr w:rsidR="004C0B22" w:rsidRPr="001B316F" w:rsidSect="004C0B22">
          <w:footerReference w:type="default" r:id="rId34"/>
          <w:pgSz w:w="12240" w:h="15840"/>
          <w:pgMar w:top="936" w:right="720" w:bottom="936" w:left="432" w:header="720" w:footer="677" w:gutter="0"/>
          <w:cols w:space="720"/>
        </w:sectPr>
      </w:pPr>
      <w:r w:rsidRPr="00EB0B15">
        <w:rPr>
          <w:sz w:val="20"/>
        </w:rPr>
        <w:t>Sincere</w:t>
      </w:r>
      <w:r>
        <w:rPr>
          <w:sz w:val="20"/>
        </w:rPr>
        <w:t>ly</w:t>
      </w:r>
      <w:permEnd w:id="1992189971"/>
    </w:p>
    <w:p w14:paraId="756881A4" w14:textId="77777777" w:rsidR="004C0B22" w:rsidRPr="00FC6853" w:rsidRDefault="004C0B22" w:rsidP="004C0B22">
      <w:pPr>
        <w:rPr>
          <w:sz w:val="20"/>
          <w:szCs w:val="20"/>
        </w:rPr>
      </w:pPr>
    </w:p>
    <w:tbl>
      <w:tblPr>
        <w:tblStyle w:val="TableGrid"/>
        <w:tblpPr w:leftFromText="180" w:rightFromText="180" w:vertAnchor="page" w:horzAnchor="margin" w:tblpY="1321"/>
        <w:tblW w:w="0" w:type="auto"/>
        <w:tblLook w:val="04A0" w:firstRow="1" w:lastRow="0" w:firstColumn="1" w:lastColumn="0" w:noHBand="0" w:noVBand="1"/>
      </w:tblPr>
      <w:tblGrid>
        <w:gridCol w:w="8790"/>
      </w:tblGrid>
      <w:tr w:rsidR="004C0B22" w:rsidRPr="00E47641" w14:paraId="20E7BAAA" w14:textId="77777777" w:rsidTr="003320CB">
        <w:trPr>
          <w:trHeight w:val="775"/>
        </w:trPr>
        <w:tc>
          <w:tcPr>
            <w:tcW w:w="879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54270A1" w14:textId="77777777" w:rsidR="004C0B22" w:rsidRPr="00E47641" w:rsidRDefault="004C0B22" w:rsidP="003320CB">
            <w:pPr>
              <w:spacing w:before="120" w:after="120"/>
              <w:jc w:val="center"/>
              <w:rPr>
                <w:rFonts w:eastAsia="Calibri"/>
                <w:b/>
                <w:bCs/>
                <w:sz w:val="20"/>
                <w:szCs w:val="20"/>
              </w:rPr>
            </w:pPr>
            <w:r w:rsidRPr="00E47641">
              <w:rPr>
                <w:rFonts w:eastAsia="Calibri"/>
                <w:sz w:val="20"/>
                <w:szCs w:val="20"/>
              </w:rPr>
              <w:br w:type="page"/>
            </w:r>
            <w:r w:rsidRPr="00E47641">
              <w:rPr>
                <w:rFonts w:eastAsia="Calibri"/>
                <w:b/>
                <w:sz w:val="20"/>
                <w:szCs w:val="20"/>
              </w:rPr>
              <w:t xml:space="preserve">RIDER G: </w:t>
            </w:r>
            <w:r w:rsidRPr="00E47641">
              <w:rPr>
                <w:rFonts w:eastAsia="Calibri"/>
                <w:b/>
                <w:bCs/>
                <w:sz w:val="20"/>
                <w:szCs w:val="20"/>
              </w:rPr>
              <w:t>IDENTIFICATION OF COUNTRY IN WHICH CONTRACTED WORK WILL BE PERFORMED</w:t>
            </w:r>
          </w:p>
        </w:tc>
      </w:tr>
    </w:tbl>
    <w:p w14:paraId="74F0CDFE" w14:textId="77777777" w:rsidR="004C0B22" w:rsidRPr="00E47641" w:rsidRDefault="004C0B22" w:rsidP="004C0B22">
      <w:pPr>
        <w:rPr>
          <w:rFonts w:eastAsia="Calibri"/>
          <w:sz w:val="20"/>
          <w:szCs w:val="20"/>
        </w:rPr>
      </w:pPr>
    </w:p>
    <w:p w14:paraId="71CFAB5E" w14:textId="77777777" w:rsidR="003320CB" w:rsidRDefault="003320CB" w:rsidP="004C0B22">
      <w:pPr>
        <w:spacing w:before="80"/>
        <w:ind w:left="720"/>
        <w:rPr>
          <w:rFonts w:eastAsia="Calibri"/>
          <w:bCs/>
          <w:sz w:val="20"/>
          <w:szCs w:val="20"/>
        </w:rPr>
      </w:pPr>
    </w:p>
    <w:p w14:paraId="38DB2DF7" w14:textId="77777777" w:rsidR="003320CB" w:rsidRDefault="003320CB" w:rsidP="004C0B22">
      <w:pPr>
        <w:spacing w:before="80"/>
        <w:ind w:left="720"/>
        <w:rPr>
          <w:rFonts w:eastAsia="Calibri"/>
          <w:bCs/>
          <w:sz w:val="20"/>
          <w:szCs w:val="20"/>
        </w:rPr>
      </w:pPr>
    </w:p>
    <w:p w14:paraId="679D1065" w14:textId="77777777" w:rsidR="003320CB" w:rsidRDefault="003320CB" w:rsidP="004C0B22">
      <w:pPr>
        <w:spacing w:before="80"/>
        <w:ind w:left="720"/>
        <w:rPr>
          <w:rFonts w:eastAsia="Calibri"/>
          <w:bCs/>
          <w:sz w:val="20"/>
          <w:szCs w:val="20"/>
        </w:rPr>
      </w:pPr>
    </w:p>
    <w:p w14:paraId="551B78FE" w14:textId="4B7F2436" w:rsidR="004C0B22" w:rsidRPr="00E47641" w:rsidRDefault="004C0B22" w:rsidP="004C0B22">
      <w:pPr>
        <w:spacing w:before="80"/>
        <w:ind w:left="720"/>
        <w:rPr>
          <w:rFonts w:eastAsia="Calibri"/>
          <w:bCs/>
          <w:sz w:val="20"/>
          <w:szCs w:val="20"/>
        </w:rPr>
      </w:pPr>
      <w:r w:rsidRPr="00E47641">
        <w:rPr>
          <w:rFonts w:eastAsia="Calibri"/>
          <w:bCs/>
          <w:sz w:val="20"/>
          <w:szCs w:val="20"/>
        </w:rPr>
        <w:t>Please identify the country in which the services purchased through this contract will be performed:</w:t>
      </w:r>
    </w:p>
    <w:p w14:paraId="19FD7B85" w14:textId="77777777" w:rsidR="004C0B22" w:rsidRPr="00E47641" w:rsidRDefault="004C0B22" w:rsidP="004C0B22">
      <w:pPr>
        <w:spacing w:before="80"/>
        <w:ind w:left="720"/>
        <w:rPr>
          <w:rFonts w:eastAsia="Calibri"/>
          <w:b/>
          <w:sz w:val="20"/>
          <w:szCs w:val="20"/>
        </w:rPr>
      </w:pPr>
    </w:p>
    <w:p w14:paraId="2C786F97" w14:textId="77777777" w:rsidR="004C0B22" w:rsidRPr="00E47641" w:rsidRDefault="00AB0CAB" w:rsidP="004C0B22">
      <w:pPr>
        <w:spacing w:before="80"/>
        <w:ind w:left="720" w:firstLine="360"/>
        <w:rPr>
          <w:rFonts w:eastAsia="Calibri"/>
          <w:b/>
          <w:sz w:val="20"/>
          <w:szCs w:val="20"/>
          <w:u w:val="single"/>
        </w:rPr>
      </w:pPr>
      <w:sdt>
        <w:sdtPr>
          <w:rPr>
            <w:rFonts w:eastAsia="Calibri"/>
            <w:b/>
            <w:sz w:val="20"/>
            <w:szCs w:val="20"/>
          </w:rPr>
          <w:id w:val="552746836"/>
          <w14:checkbox>
            <w14:checked w14:val="1"/>
            <w14:checkedState w14:val="2612" w14:font="MS Gothic"/>
            <w14:uncheckedState w14:val="2610" w14:font="MS Gothic"/>
          </w14:checkbox>
        </w:sdtPr>
        <w:sdtEndPr/>
        <w:sdtContent>
          <w:r w:rsidR="004C0B22">
            <w:rPr>
              <w:rFonts w:ascii="MS Gothic" w:eastAsia="MS Gothic" w:hAnsi="MS Gothic" w:hint="eastAsia"/>
              <w:b/>
              <w:sz w:val="20"/>
              <w:szCs w:val="20"/>
            </w:rPr>
            <w:t>☒</w:t>
          </w:r>
        </w:sdtContent>
      </w:sdt>
      <w:r w:rsidR="004C0B22" w:rsidRPr="00E47641">
        <w:rPr>
          <w:rFonts w:eastAsia="Calibri"/>
          <w:b/>
          <w:sz w:val="20"/>
          <w:szCs w:val="20"/>
        </w:rPr>
        <w:t xml:space="preserve">  United States.  Please identify state: </w:t>
      </w:r>
      <w:sdt>
        <w:sdtPr>
          <w:rPr>
            <w:rFonts w:eastAsia="Calibri"/>
            <w:b/>
            <w:sz w:val="20"/>
            <w:szCs w:val="20"/>
          </w:rPr>
          <w:id w:val="-649981591"/>
          <w:placeholder>
            <w:docPart w:val="98B6D566628E490C92192F8A3538B812"/>
          </w:placeholder>
          <w:text/>
        </w:sdtPr>
        <w:sdtEndPr/>
        <w:sdtContent>
          <w:r w:rsidR="004C0B22" w:rsidRPr="00E47641">
            <w:rPr>
              <w:rFonts w:eastAsia="Calibri"/>
              <w:b/>
              <w:sz w:val="20"/>
              <w:szCs w:val="20"/>
            </w:rPr>
            <w:t>Maine</w:t>
          </w:r>
        </w:sdtContent>
      </w:sdt>
    </w:p>
    <w:p w14:paraId="235DB844" w14:textId="77777777" w:rsidR="004C0B22" w:rsidRPr="00E47641" w:rsidRDefault="00AB0CAB" w:rsidP="004C0B22">
      <w:pPr>
        <w:spacing w:before="80"/>
        <w:ind w:left="720" w:firstLine="360"/>
        <w:rPr>
          <w:rFonts w:eastAsia="Calibri"/>
          <w:b/>
          <w:sz w:val="20"/>
          <w:szCs w:val="20"/>
          <w:u w:val="single"/>
        </w:rPr>
      </w:pPr>
      <w:sdt>
        <w:sdtPr>
          <w:rPr>
            <w:rFonts w:eastAsia="Calibri"/>
            <w:b/>
            <w:sz w:val="20"/>
            <w:szCs w:val="20"/>
          </w:rPr>
          <w:id w:val="569935522"/>
          <w14:checkbox>
            <w14:checked w14:val="0"/>
            <w14:checkedState w14:val="2612" w14:font="MS Gothic"/>
            <w14:uncheckedState w14:val="2610" w14:font="MS Gothic"/>
          </w14:checkbox>
        </w:sdtPr>
        <w:sdtEndPr/>
        <w:sdtContent>
          <w:r w:rsidR="004C0B22" w:rsidRPr="00E47641">
            <w:rPr>
              <w:rFonts w:ascii="Segoe UI Symbol" w:eastAsia="Calibri" w:hAnsi="Segoe UI Symbol" w:cs="Segoe UI Symbol"/>
              <w:b/>
              <w:sz w:val="20"/>
              <w:szCs w:val="20"/>
            </w:rPr>
            <w:t>☐</w:t>
          </w:r>
        </w:sdtContent>
      </w:sdt>
      <w:r w:rsidR="004C0B22" w:rsidRPr="00E47641">
        <w:rPr>
          <w:rFonts w:eastAsia="Calibri"/>
          <w:b/>
          <w:sz w:val="20"/>
          <w:szCs w:val="20"/>
        </w:rPr>
        <w:t xml:space="preserve">  Other.  Please identify country:  </w:t>
      </w:r>
      <w:sdt>
        <w:sdtPr>
          <w:rPr>
            <w:rFonts w:eastAsia="Calibri"/>
            <w:b/>
            <w:sz w:val="20"/>
            <w:szCs w:val="20"/>
          </w:rPr>
          <w:id w:val="1584717040"/>
          <w:placeholder>
            <w:docPart w:val="2D90AE7C88B7407B8804BA415DB320BF"/>
          </w:placeholder>
          <w:showingPlcHdr/>
          <w:text/>
        </w:sdtPr>
        <w:sdtEndPr/>
        <w:sdtContent>
          <w:r w:rsidR="004C0B22">
            <w:rPr>
              <w:b/>
              <w:sz w:val="20"/>
              <w:szCs w:val="20"/>
            </w:rPr>
            <w:t>Enter Country</w:t>
          </w:r>
        </w:sdtContent>
      </w:sdt>
    </w:p>
    <w:p w14:paraId="5D72DC52" w14:textId="77777777" w:rsidR="004C0B22" w:rsidRPr="00E47641" w:rsidRDefault="004C0B22" w:rsidP="004C0B22">
      <w:pPr>
        <w:spacing w:before="80"/>
        <w:ind w:left="720"/>
        <w:rPr>
          <w:rFonts w:eastAsia="Calibri"/>
          <w:b/>
          <w:sz w:val="20"/>
          <w:szCs w:val="20"/>
          <w:u w:val="single"/>
        </w:rPr>
      </w:pPr>
    </w:p>
    <w:p w14:paraId="1A7B2AE8" w14:textId="77777777" w:rsidR="004C0B22" w:rsidRPr="00E47641" w:rsidRDefault="004C0B22" w:rsidP="004C0B22">
      <w:pPr>
        <w:ind w:left="720"/>
        <w:rPr>
          <w:rFonts w:eastAsia="Calibri"/>
          <w:sz w:val="20"/>
          <w:szCs w:val="20"/>
          <w:u w:val="single"/>
        </w:rPr>
      </w:pPr>
      <w:r w:rsidRPr="00E47641">
        <w:rPr>
          <w:rFonts w:eastAsia="Calibri"/>
          <w:sz w:val="20"/>
          <w:szCs w:val="20"/>
          <w:u w:val="single"/>
        </w:rPr>
        <w:t>Notification of Changes to the Information:</w:t>
      </w:r>
    </w:p>
    <w:p w14:paraId="0229B617" w14:textId="77777777" w:rsidR="004C0B22" w:rsidRPr="00E47641" w:rsidRDefault="004C0B22" w:rsidP="004C0B22">
      <w:pPr>
        <w:ind w:left="720"/>
        <w:rPr>
          <w:rFonts w:eastAsia="Calibri"/>
          <w:sz w:val="20"/>
          <w:szCs w:val="20"/>
        </w:rPr>
      </w:pPr>
      <w:r w:rsidRPr="00E47641">
        <w:rPr>
          <w:rFonts w:eastAsia="Calibri"/>
          <w:sz w:val="20"/>
          <w:szCs w:val="20"/>
        </w:rPr>
        <w:t xml:space="preserve">The Provider agrees to notify the Division of Procurement Services of any changes to the information provided above.  </w:t>
      </w:r>
    </w:p>
    <w:p w14:paraId="153B3F7D" w14:textId="77777777" w:rsidR="004C0B22" w:rsidRDefault="004C0B22" w:rsidP="004C0B22">
      <w:pPr>
        <w:pStyle w:val="BodyText"/>
        <w:spacing w:before="9"/>
        <w:rPr>
          <w:i/>
        </w:rPr>
      </w:pPr>
    </w:p>
    <w:p w14:paraId="65BA357F" w14:textId="0F8AD84C" w:rsidR="003320CB" w:rsidRDefault="003320CB">
      <w:pPr>
        <w:rPr>
          <w:rFonts w:ascii="Tw Cen MT" w:hAnsi="Tw Cen MT"/>
          <w:color w:val="7B4A3A" w:themeColor="accent2" w:themeShade="BF"/>
          <w:sz w:val="32"/>
        </w:rPr>
      </w:pPr>
      <w:r>
        <w:rPr>
          <w:rFonts w:ascii="Tw Cen MT" w:hAnsi="Tw Cen MT"/>
          <w:color w:val="7B4A3A" w:themeColor="accent2" w:themeShade="BF"/>
          <w:sz w:val="32"/>
        </w:rPr>
        <w:br w:type="page"/>
      </w:r>
    </w:p>
    <w:p w14:paraId="5C989AC6" w14:textId="77777777" w:rsidR="004C0B22" w:rsidRDefault="004C0B22" w:rsidP="004C0B22">
      <w:pPr>
        <w:jc w:val="center"/>
        <w:rPr>
          <w:rFonts w:ascii="Tw Cen MT" w:hAnsi="Tw Cen MT"/>
          <w:color w:val="7B4A3A" w:themeColor="accent2" w:themeShade="BF"/>
          <w:sz w:val="32"/>
        </w:rPr>
      </w:pPr>
    </w:p>
    <w:p w14:paraId="6AC1251F" w14:textId="3F5AA47C" w:rsidR="00A02931" w:rsidRPr="00DE7BD2" w:rsidRDefault="00406F2C" w:rsidP="0065561C">
      <w:pPr>
        <w:rPr>
          <w:rFonts w:ascii="Tw Cen MT" w:hAnsi="Tw Cen MT"/>
          <w:color w:val="7B4A3A" w:themeColor="accent2" w:themeShade="BF"/>
          <w:sz w:val="32"/>
        </w:rPr>
      </w:pPr>
      <w:r w:rsidRPr="00DE7BD2">
        <w:rPr>
          <w:rFonts w:ascii="Tw Cen MT" w:hAnsi="Tw Cen MT"/>
          <w:color w:val="7B4A3A" w:themeColor="accent2" w:themeShade="BF"/>
          <w:sz w:val="32"/>
        </w:rPr>
        <w:t xml:space="preserve">APPENDIX </w:t>
      </w:r>
      <w:r w:rsidR="003224E5">
        <w:rPr>
          <w:rFonts w:ascii="Tw Cen MT" w:hAnsi="Tw Cen MT"/>
          <w:color w:val="7B4A3A" w:themeColor="accent2" w:themeShade="BF"/>
          <w:sz w:val="32"/>
        </w:rPr>
        <w:t>B</w:t>
      </w:r>
      <w:r w:rsidR="00A02931" w:rsidRPr="00DE7BD2">
        <w:rPr>
          <w:rFonts w:ascii="Tw Cen MT" w:hAnsi="Tw Cen MT"/>
          <w:color w:val="7B4A3A" w:themeColor="accent2" w:themeShade="BF"/>
          <w:sz w:val="32"/>
        </w:rPr>
        <w:t xml:space="preserve">: SECRETARY OF THE INTERIOR'S STANDARDS AND GUIDELINES FOR THE </w:t>
      </w:r>
      <w:r w:rsidR="00234C9C" w:rsidRPr="00DE7BD2">
        <w:rPr>
          <w:rFonts w:ascii="Tw Cen MT" w:hAnsi="Tw Cen MT"/>
          <w:color w:val="7B4A3A" w:themeColor="accent2" w:themeShade="BF"/>
          <w:sz w:val="32"/>
        </w:rPr>
        <w:t>TREATMENT OF HISTORIC PROPERTIES</w:t>
      </w:r>
    </w:p>
    <w:p w14:paraId="0EBA022A" w14:textId="77777777" w:rsidR="00A02931" w:rsidRPr="00DE7BD2" w:rsidRDefault="00A02931" w:rsidP="00C31501">
      <w:pPr>
        <w:tabs>
          <w:tab w:val="right" w:pos="9439"/>
        </w:tabs>
        <w:spacing w:after="0"/>
        <w:jc w:val="both"/>
        <w:rPr>
          <w:rFonts w:ascii="Tw Cen MT" w:hAnsi="Tw Cen MT"/>
        </w:rPr>
      </w:pPr>
    </w:p>
    <w:p w14:paraId="76C15628" w14:textId="77777777" w:rsidR="003408E8" w:rsidRPr="00962903" w:rsidRDefault="003408E8" w:rsidP="003408E8">
      <w:pPr>
        <w:spacing w:after="0"/>
        <w:jc w:val="both"/>
        <w:rPr>
          <w:rFonts w:ascii="Tw Cen MT" w:hAnsi="Tw Cen MT"/>
        </w:rPr>
      </w:pPr>
      <w:r w:rsidRPr="00962903">
        <w:rPr>
          <w:rFonts w:ascii="Tw Cen MT" w:hAnsi="Tw Cen MT"/>
        </w:rPr>
        <w:t xml:space="preserve">The purpose of The Secretary of the Interior’s Standards for the Treatment of Historic Properties and Guidelines for Preserving, Rehabilitating, Restoring and Reconstructing Historic Buildings is to provide guidance to historic building owners and building managers, preservation consultants, architects, contractors, and project reviewers prior to beginning work. It is always recommended that preservation professionals be consulted early </w:t>
      </w:r>
      <w:proofErr w:type="gramStart"/>
      <w:r w:rsidRPr="00962903">
        <w:rPr>
          <w:rFonts w:ascii="Tw Cen MT" w:hAnsi="Tw Cen MT"/>
        </w:rPr>
        <w:t>in</w:t>
      </w:r>
      <w:proofErr w:type="gramEnd"/>
      <w:r w:rsidRPr="00962903">
        <w:rPr>
          <w:rFonts w:ascii="Tw Cen MT" w:hAnsi="Tw Cen MT"/>
        </w:rPr>
        <w:t xml:space="preserve"> any project.</w:t>
      </w:r>
    </w:p>
    <w:p w14:paraId="25376B3D" w14:textId="77777777" w:rsidR="00A02931" w:rsidRPr="00DE7BD2" w:rsidRDefault="00A02931" w:rsidP="00C31501">
      <w:pPr>
        <w:spacing w:after="0"/>
        <w:jc w:val="both"/>
        <w:rPr>
          <w:rFonts w:ascii="Tw Cen MT" w:hAnsi="Tw Cen MT"/>
        </w:rPr>
      </w:pPr>
    </w:p>
    <w:p w14:paraId="5A19B968" w14:textId="77777777" w:rsidR="00A02931" w:rsidRPr="00DE7BD2" w:rsidRDefault="00A02931" w:rsidP="00C31501">
      <w:pPr>
        <w:spacing w:after="0"/>
        <w:jc w:val="both"/>
        <w:rPr>
          <w:rFonts w:ascii="Tw Cen MT" w:hAnsi="Tw Cen MT"/>
          <w:b/>
        </w:rPr>
      </w:pPr>
      <w:r w:rsidRPr="00DE7BD2">
        <w:rPr>
          <w:rFonts w:ascii="Tw Cen MT" w:hAnsi="Tw Cen MT"/>
          <w:b/>
        </w:rPr>
        <w:t>STANDARDS FOR PRESERVATION</w:t>
      </w:r>
    </w:p>
    <w:p w14:paraId="3DE65F86" w14:textId="77777777" w:rsidR="003408E8" w:rsidRPr="00DE7BD2" w:rsidRDefault="003408E8" w:rsidP="003408E8">
      <w:pPr>
        <w:spacing w:after="0"/>
        <w:jc w:val="both"/>
        <w:rPr>
          <w:rFonts w:ascii="Tw Cen MT" w:hAnsi="Tw Cen MT"/>
          <w:b/>
        </w:rPr>
      </w:pPr>
      <w:r w:rsidRPr="0019441E">
        <w:rPr>
          <w:rFonts w:ascii="Tw Cen MT" w:hAnsi="Tw Cen MT"/>
          <w:bCs/>
        </w:rPr>
        <w:t>(https://www.nps.gov/articles/000/treatment-standards-preservation.htm)</w:t>
      </w:r>
    </w:p>
    <w:p w14:paraId="27EAB81A" w14:textId="77777777" w:rsidR="00A02931" w:rsidRPr="00DE7BD2" w:rsidRDefault="00A02931" w:rsidP="00C31501">
      <w:pPr>
        <w:tabs>
          <w:tab w:val="right" w:pos="7003"/>
        </w:tabs>
        <w:spacing w:after="0"/>
        <w:jc w:val="both"/>
        <w:rPr>
          <w:rFonts w:ascii="Tw Cen MT" w:hAnsi="Tw Cen MT"/>
        </w:rPr>
      </w:pPr>
    </w:p>
    <w:p w14:paraId="72A597CE" w14:textId="77777777" w:rsidR="00A02931" w:rsidRPr="00DE7BD2" w:rsidRDefault="00A02931" w:rsidP="00C31501">
      <w:pPr>
        <w:spacing w:after="0"/>
        <w:jc w:val="both"/>
        <w:rPr>
          <w:rFonts w:ascii="Tw Cen MT" w:hAnsi="Tw Cen MT"/>
        </w:rPr>
      </w:pPr>
      <w:r w:rsidRPr="00DE7BD2">
        <w:rPr>
          <w:rFonts w:ascii="Tw Cen MT" w:hAnsi="Tw Cen MT"/>
          <w:b/>
        </w:rPr>
        <w:t xml:space="preserve">Preservation </w:t>
      </w:r>
      <w:r w:rsidRPr="00DE7BD2">
        <w:rPr>
          <w:rFonts w:ascii="Tw Cen MT" w:hAnsi="Tw Cen MT"/>
        </w:rPr>
        <w:t>is defined as the act or process of applying measures necessary to sustain the existing form, integrity, and materials of an historic property. Work, including preliminary measures to protect and stabilize the property, generally focuses upon the ongoing maintenance and repair of historic materials and features rather than extensive replacement and new construction. New exterior additions are not within the scope of this treatment; however, the limited and sensitive upgrading of mechanical, electrical, and plumbing systems and other code</w:t>
      </w:r>
      <w:r w:rsidRPr="00DE7BD2">
        <w:rPr>
          <w:rFonts w:ascii="Tw Cen MT" w:hAnsi="Tw Cen MT"/>
        </w:rPr>
        <w:noBreakHyphen/>
        <w:t>required work to make properties functional is appropriate within a preservation project.</w:t>
      </w:r>
    </w:p>
    <w:p w14:paraId="55BDBC49" w14:textId="77777777" w:rsidR="00A02931" w:rsidRPr="00DE7BD2" w:rsidRDefault="00A02931" w:rsidP="00C31501">
      <w:pPr>
        <w:spacing w:after="0"/>
        <w:jc w:val="both"/>
        <w:rPr>
          <w:rFonts w:ascii="Tw Cen MT" w:hAnsi="Tw Cen MT"/>
        </w:rPr>
      </w:pPr>
    </w:p>
    <w:p w14:paraId="6AED1F7F" w14:textId="77777777" w:rsidR="00A02931" w:rsidRPr="00DE7BD2" w:rsidRDefault="00A02931" w:rsidP="00C31501">
      <w:pPr>
        <w:spacing w:after="0"/>
        <w:ind w:left="713" w:hanging="353"/>
        <w:jc w:val="both"/>
        <w:rPr>
          <w:rFonts w:ascii="Tw Cen MT" w:hAnsi="Tw Cen MT"/>
        </w:rPr>
      </w:pPr>
      <w:proofErr w:type="gramStart"/>
      <w:r w:rsidRPr="00DE7BD2">
        <w:rPr>
          <w:rFonts w:ascii="Tw Cen MT" w:hAnsi="Tw Cen MT"/>
        </w:rPr>
        <w:t>1 .</w:t>
      </w:r>
      <w:proofErr w:type="gramEnd"/>
      <w:r w:rsidRPr="00DE7BD2">
        <w:rPr>
          <w:rFonts w:ascii="Tw Cen MT" w:hAnsi="Tw Cen MT"/>
        </w:rPr>
        <w:tab/>
        <w:t xml:space="preserve">A property will be used as it was </w:t>
      </w:r>
      <w:proofErr w:type="gramStart"/>
      <w:r w:rsidRPr="00DE7BD2">
        <w:rPr>
          <w:rFonts w:ascii="Tw Cen MT" w:hAnsi="Tw Cen MT"/>
        </w:rPr>
        <w:t>historically, or</w:t>
      </w:r>
      <w:proofErr w:type="gramEnd"/>
      <w:r w:rsidRPr="00DE7BD2">
        <w:rPr>
          <w:rFonts w:ascii="Tw Cen MT" w:hAnsi="Tw Cen MT"/>
        </w:rPr>
        <w:t xml:space="preserve"> be given a new use that maximizes the retention of distinctive materials, features, spaces, and spatial relationships. Where a treatment and use have not been identified, a property will be protected and, if necessary, stabilized until additional work may be undertaken.</w:t>
      </w:r>
    </w:p>
    <w:p w14:paraId="25DE4951" w14:textId="77777777" w:rsidR="00A02931" w:rsidRPr="00DE7BD2" w:rsidRDefault="00A02931" w:rsidP="00C31501">
      <w:pPr>
        <w:tabs>
          <w:tab w:val="left" w:pos="763"/>
          <w:tab w:val="left" w:pos="763"/>
        </w:tabs>
        <w:spacing w:after="0"/>
        <w:jc w:val="both"/>
        <w:rPr>
          <w:rFonts w:ascii="Tw Cen MT" w:hAnsi="Tw Cen MT"/>
        </w:rPr>
      </w:pPr>
    </w:p>
    <w:p w14:paraId="5BAF7DC5" w14:textId="77777777" w:rsidR="00A02931" w:rsidRPr="00DE7BD2" w:rsidRDefault="00A02931" w:rsidP="00C31501">
      <w:pPr>
        <w:spacing w:after="0"/>
        <w:ind w:left="713" w:hanging="353"/>
        <w:jc w:val="both"/>
        <w:rPr>
          <w:rFonts w:ascii="Tw Cen MT" w:hAnsi="Tw Cen MT"/>
        </w:rPr>
      </w:pPr>
      <w:r w:rsidRPr="00DE7BD2">
        <w:rPr>
          <w:rFonts w:ascii="Tw Cen MT" w:hAnsi="Tw Cen MT"/>
        </w:rPr>
        <w:t>2.</w:t>
      </w:r>
      <w:r w:rsidRPr="00DE7BD2">
        <w:rPr>
          <w:rFonts w:ascii="Tw Cen MT" w:hAnsi="Tw Cen MT"/>
        </w:rPr>
        <w:tab/>
        <w:t>The historic character of a property will be retained and preserved. The replacement of intact or repairable historic materials or alteration of features, spaces, and spatial relationships that characterize a property will be avoided.</w:t>
      </w:r>
    </w:p>
    <w:p w14:paraId="7678C422" w14:textId="77777777" w:rsidR="00A02931" w:rsidRPr="00DE7BD2" w:rsidRDefault="00A02931" w:rsidP="00C31501">
      <w:pPr>
        <w:tabs>
          <w:tab w:val="left" w:pos="763"/>
          <w:tab w:val="left" w:pos="763"/>
        </w:tabs>
        <w:spacing w:after="0"/>
        <w:jc w:val="both"/>
        <w:rPr>
          <w:rFonts w:ascii="Tw Cen MT" w:hAnsi="Tw Cen MT"/>
        </w:rPr>
      </w:pPr>
    </w:p>
    <w:p w14:paraId="120936D4" w14:textId="77777777" w:rsidR="00A02931" w:rsidRPr="00DE7BD2" w:rsidRDefault="00A02931" w:rsidP="00C31501">
      <w:pPr>
        <w:spacing w:after="0"/>
        <w:ind w:left="713" w:hanging="353"/>
        <w:jc w:val="both"/>
        <w:rPr>
          <w:rFonts w:ascii="Tw Cen MT" w:hAnsi="Tw Cen MT"/>
        </w:rPr>
      </w:pPr>
      <w:r w:rsidRPr="00DE7BD2">
        <w:rPr>
          <w:rFonts w:ascii="Tw Cen MT" w:hAnsi="Tw Cen MT"/>
        </w:rPr>
        <w:t>3.</w:t>
      </w:r>
      <w:r w:rsidRPr="00DE7BD2">
        <w:rPr>
          <w:rFonts w:ascii="Tw Cen MT" w:hAnsi="Tw Cen MT"/>
        </w:rPr>
        <w:tab/>
        <w:t>Each property will be recognized as a physical record of its time, place, and use. Work needed to stabilize, consolidate, and conserve existing historic materials and features will be physically and visually compatible, identifiable upon close inspection, and properly documented for future research.</w:t>
      </w:r>
    </w:p>
    <w:p w14:paraId="06891AD7" w14:textId="77777777" w:rsidR="00A02931" w:rsidRPr="00DE7BD2" w:rsidRDefault="00A02931" w:rsidP="00C31501">
      <w:pPr>
        <w:tabs>
          <w:tab w:val="left" w:pos="763"/>
          <w:tab w:val="left" w:pos="763"/>
        </w:tabs>
        <w:spacing w:after="0"/>
        <w:jc w:val="both"/>
        <w:rPr>
          <w:rFonts w:ascii="Tw Cen MT" w:hAnsi="Tw Cen MT"/>
        </w:rPr>
      </w:pPr>
    </w:p>
    <w:p w14:paraId="54D769F2" w14:textId="77777777" w:rsidR="00A02931" w:rsidRPr="00DE7BD2" w:rsidRDefault="00A02931" w:rsidP="00C31501">
      <w:pPr>
        <w:spacing w:after="0"/>
        <w:ind w:left="720" w:hanging="360"/>
        <w:jc w:val="both"/>
        <w:rPr>
          <w:rFonts w:ascii="Tw Cen MT" w:hAnsi="Tw Cen MT"/>
        </w:rPr>
      </w:pPr>
      <w:r w:rsidRPr="00DE7BD2">
        <w:rPr>
          <w:rFonts w:ascii="Tw Cen MT" w:hAnsi="Tw Cen MT"/>
        </w:rPr>
        <w:t>4.</w:t>
      </w:r>
      <w:r w:rsidRPr="00DE7BD2">
        <w:rPr>
          <w:rFonts w:ascii="Tw Cen MT" w:hAnsi="Tw Cen MT"/>
        </w:rPr>
        <w:tab/>
        <w:t xml:space="preserve">Changes to a property that </w:t>
      </w:r>
      <w:proofErr w:type="gramStart"/>
      <w:r w:rsidRPr="00DE7BD2">
        <w:rPr>
          <w:rFonts w:ascii="Tw Cen MT" w:hAnsi="Tw Cen MT"/>
        </w:rPr>
        <w:t>have</w:t>
      </w:r>
      <w:proofErr w:type="gramEnd"/>
      <w:r w:rsidRPr="00DE7BD2">
        <w:rPr>
          <w:rFonts w:ascii="Tw Cen MT" w:hAnsi="Tw Cen MT"/>
        </w:rPr>
        <w:t xml:space="preserve"> acquired historic significance </w:t>
      </w:r>
      <w:proofErr w:type="gramStart"/>
      <w:r w:rsidRPr="00DE7BD2">
        <w:rPr>
          <w:rFonts w:ascii="Tw Cen MT" w:hAnsi="Tw Cen MT"/>
        </w:rPr>
        <w:t>in their own right will</w:t>
      </w:r>
      <w:proofErr w:type="gramEnd"/>
      <w:r w:rsidRPr="00DE7BD2">
        <w:rPr>
          <w:rFonts w:ascii="Tw Cen MT" w:hAnsi="Tw Cen MT"/>
        </w:rPr>
        <w:t xml:space="preserve"> be retained and preserved.</w:t>
      </w:r>
    </w:p>
    <w:p w14:paraId="67083976" w14:textId="77777777" w:rsidR="00A02931" w:rsidRPr="00DE7BD2" w:rsidRDefault="00A02931" w:rsidP="00C31501">
      <w:pPr>
        <w:tabs>
          <w:tab w:val="left" w:pos="781"/>
          <w:tab w:val="left" w:pos="781"/>
        </w:tabs>
        <w:spacing w:after="0"/>
        <w:jc w:val="both"/>
        <w:rPr>
          <w:rFonts w:ascii="Tw Cen MT" w:hAnsi="Tw Cen MT"/>
        </w:rPr>
      </w:pPr>
    </w:p>
    <w:p w14:paraId="419147D2" w14:textId="77777777" w:rsidR="00A02931" w:rsidRPr="00DE7BD2" w:rsidRDefault="00A02931" w:rsidP="00C31501">
      <w:pPr>
        <w:spacing w:after="0"/>
        <w:ind w:left="720" w:hanging="360"/>
        <w:jc w:val="both"/>
        <w:rPr>
          <w:rFonts w:ascii="Tw Cen MT" w:hAnsi="Tw Cen MT"/>
        </w:rPr>
      </w:pPr>
      <w:r w:rsidRPr="00DE7BD2">
        <w:rPr>
          <w:rFonts w:ascii="Tw Cen MT" w:hAnsi="Tw Cen MT"/>
        </w:rPr>
        <w:t>5.</w:t>
      </w:r>
      <w:r w:rsidRPr="00DE7BD2">
        <w:rPr>
          <w:rFonts w:ascii="Tw Cen MT" w:hAnsi="Tw Cen MT"/>
        </w:rPr>
        <w:tab/>
        <w:t>Distinctive materials, features, finishes, and construction techniques or examples of craftsmanship that characterize a property will be preserved.</w:t>
      </w:r>
    </w:p>
    <w:p w14:paraId="7D7D28F7" w14:textId="77777777" w:rsidR="00A02931" w:rsidRPr="00DE7BD2" w:rsidRDefault="00A02931" w:rsidP="00C31501">
      <w:pPr>
        <w:tabs>
          <w:tab w:val="left" w:pos="781"/>
          <w:tab w:val="left" w:pos="781"/>
        </w:tabs>
        <w:spacing w:after="0"/>
        <w:jc w:val="both"/>
        <w:rPr>
          <w:rFonts w:ascii="Tw Cen MT" w:hAnsi="Tw Cen MT"/>
        </w:rPr>
      </w:pPr>
    </w:p>
    <w:p w14:paraId="4599783A" w14:textId="77777777" w:rsidR="00A02931" w:rsidRPr="00DE7BD2" w:rsidRDefault="00A02931" w:rsidP="00C31501">
      <w:pPr>
        <w:spacing w:after="0"/>
        <w:ind w:left="713" w:hanging="353"/>
        <w:jc w:val="both"/>
        <w:rPr>
          <w:rFonts w:ascii="Tw Cen MT" w:hAnsi="Tw Cen MT"/>
        </w:rPr>
      </w:pPr>
      <w:r w:rsidRPr="00DE7BD2">
        <w:rPr>
          <w:rFonts w:ascii="Tw Cen MT" w:hAnsi="Tw Cen MT"/>
        </w:rPr>
        <w:t>6.</w:t>
      </w:r>
      <w:r w:rsidRPr="00DE7BD2">
        <w:rPr>
          <w:rFonts w:ascii="Tw Cen MT" w:hAnsi="Tw Cen MT"/>
        </w:rPr>
        <w:tab/>
        <w:t>The existing condition of historic features will be evaluated to determine the appropriate level of intervention needed. Where the severity of deterioration requires repair or limited replacement of a distinctive feature, the new material will match the old in composition, design, color, and texture.</w:t>
      </w:r>
    </w:p>
    <w:p w14:paraId="2BA62383" w14:textId="77777777" w:rsidR="00A02931" w:rsidRPr="00DE7BD2" w:rsidRDefault="00A02931" w:rsidP="00C31501">
      <w:pPr>
        <w:tabs>
          <w:tab w:val="right" w:pos="9648"/>
          <w:tab w:val="right" w:pos="9648"/>
        </w:tabs>
        <w:spacing w:after="0"/>
        <w:jc w:val="both"/>
        <w:rPr>
          <w:rFonts w:ascii="Tw Cen MT" w:hAnsi="Tw Cen MT"/>
        </w:rPr>
      </w:pPr>
    </w:p>
    <w:p w14:paraId="1FAD1549" w14:textId="77777777" w:rsidR="00A02931" w:rsidRPr="00DE7BD2" w:rsidRDefault="00A02931" w:rsidP="00C31501">
      <w:pPr>
        <w:spacing w:after="0"/>
        <w:ind w:left="720" w:hanging="356"/>
        <w:jc w:val="both"/>
        <w:rPr>
          <w:rFonts w:ascii="Tw Cen MT" w:hAnsi="Tw Cen MT"/>
        </w:rPr>
      </w:pPr>
      <w:r w:rsidRPr="00DE7BD2">
        <w:rPr>
          <w:rFonts w:ascii="Tw Cen MT" w:hAnsi="Tw Cen MT"/>
        </w:rPr>
        <w:t>7</w:t>
      </w:r>
      <w:proofErr w:type="gramStart"/>
      <w:r w:rsidRPr="00DE7BD2">
        <w:rPr>
          <w:rFonts w:ascii="Tw Cen MT" w:hAnsi="Tw Cen MT"/>
        </w:rPr>
        <w:t xml:space="preserve">. </w:t>
      </w:r>
      <w:r w:rsidRPr="00DE7BD2">
        <w:rPr>
          <w:rFonts w:ascii="Tw Cen MT" w:hAnsi="Tw Cen MT"/>
        </w:rPr>
        <w:tab/>
        <w:t>Chemical</w:t>
      </w:r>
      <w:proofErr w:type="gramEnd"/>
      <w:r w:rsidRPr="00DE7BD2">
        <w:rPr>
          <w:rFonts w:ascii="Tw Cen MT" w:hAnsi="Tw Cen MT"/>
        </w:rPr>
        <w:t xml:space="preserve"> or physical treatments, if appropriate, will be undertaken using the gentlest means possible. Treatments that cause damage to historic materials will not be used.</w:t>
      </w:r>
    </w:p>
    <w:p w14:paraId="4E1649F1" w14:textId="77777777" w:rsidR="00A02931" w:rsidRPr="00DE7BD2" w:rsidRDefault="00A02931" w:rsidP="00C31501">
      <w:pPr>
        <w:spacing w:after="0"/>
        <w:jc w:val="both"/>
        <w:rPr>
          <w:rFonts w:ascii="Tw Cen MT" w:hAnsi="Tw Cen MT"/>
        </w:rPr>
      </w:pPr>
    </w:p>
    <w:p w14:paraId="481F73C6" w14:textId="77777777" w:rsidR="00A02931" w:rsidRPr="00DE7BD2" w:rsidRDefault="00A02931" w:rsidP="008E28EA">
      <w:pPr>
        <w:numPr>
          <w:ilvl w:val="0"/>
          <w:numId w:val="2"/>
        </w:numPr>
        <w:spacing w:after="0"/>
        <w:jc w:val="both"/>
        <w:rPr>
          <w:rFonts w:ascii="Tw Cen MT" w:hAnsi="Tw Cen MT"/>
        </w:rPr>
      </w:pPr>
      <w:r w:rsidRPr="00DE7BD2">
        <w:rPr>
          <w:rFonts w:ascii="Tw Cen MT" w:hAnsi="Tw Cen MT"/>
        </w:rPr>
        <w:t>Archeological resources will be protected and preserved in place. If such resources must be disturbed, mitigation measures will be undertaken.</w:t>
      </w:r>
    </w:p>
    <w:p w14:paraId="79A948DF" w14:textId="77777777" w:rsidR="00A02931" w:rsidRPr="00DE7BD2" w:rsidRDefault="00A02931" w:rsidP="00C31501">
      <w:pPr>
        <w:spacing w:after="0"/>
        <w:ind w:left="364"/>
        <w:jc w:val="both"/>
        <w:rPr>
          <w:rFonts w:ascii="Tw Cen MT" w:hAnsi="Tw Cen MT"/>
        </w:rPr>
      </w:pPr>
    </w:p>
    <w:p w14:paraId="6E5D79F6" w14:textId="77777777" w:rsidR="00A02931" w:rsidRPr="00DE7BD2" w:rsidRDefault="00A02931" w:rsidP="00C31501">
      <w:pPr>
        <w:spacing w:after="0"/>
        <w:jc w:val="both"/>
        <w:rPr>
          <w:rFonts w:ascii="Tw Cen MT" w:hAnsi="Tw Cen MT"/>
        </w:rPr>
      </w:pPr>
    </w:p>
    <w:p w14:paraId="131CC263" w14:textId="77777777" w:rsidR="00A02931" w:rsidRPr="00DE7BD2" w:rsidRDefault="00A02931" w:rsidP="00C31501">
      <w:pPr>
        <w:spacing w:after="0"/>
        <w:jc w:val="both"/>
        <w:rPr>
          <w:rFonts w:ascii="Tw Cen MT" w:hAnsi="Tw Cen MT"/>
          <w:b/>
        </w:rPr>
      </w:pPr>
      <w:r w:rsidRPr="00DE7BD2">
        <w:rPr>
          <w:rFonts w:ascii="Tw Cen MT" w:hAnsi="Tw Cen MT"/>
          <w:b/>
        </w:rPr>
        <w:t>GUIDELINES FOR PRESERVING HISTORIC BUILDINGS</w:t>
      </w:r>
    </w:p>
    <w:p w14:paraId="515A18B8" w14:textId="77777777" w:rsidR="00A02931" w:rsidRPr="00DE7BD2" w:rsidRDefault="00A02931" w:rsidP="00C31501">
      <w:pPr>
        <w:tabs>
          <w:tab w:val="right" w:pos="8241"/>
        </w:tabs>
        <w:spacing w:after="0"/>
        <w:jc w:val="both"/>
        <w:rPr>
          <w:rFonts w:ascii="Tw Cen MT" w:hAnsi="Tw Cen MT"/>
        </w:rPr>
      </w:pPr>
    </w:p>
    <w:p w14:paraId="3AA14FF2" w14:textId="77777777" w:rsidR="003408E8" w:rsidRPr="00826898" w:rsidRDefault="003408E8" w:rsidP="003408E8">
      <w:pPr>
        <w:spacing w:after="0"/>
        <w:jc w:val="both"/>
        <w:rPr>
          <w:rFonts w:ascii="Tw Cen MT" w:hAnsi="Tw Cen MT"/>
        </w:rPr>
      </w:pPr>
      <w:r w:rsidRPr="00826898">
        <w:rPr>
          <w:rFonts w:ascii="Tw Cen MT" w:hAnsi="Tw Cen MT"/>
        </w:rPr>
        <w:lastRenderedPageBreak/>
        <w:t>Preservation is the appropriate treatment when the objective of the project is to retain the building as it currently exists. This means that not only the original historic materials and features will be preserved, but also later changes and additions to the original building. The expressed goal of the Standards for Preservation and Guidelines for Preserving Historic Buildings is retention of the building’s existing form, features, and materials. This may be as simple as maintaining existing materials and features or may involve more extensive repair. Protection, maintenance, and repair are emphasized while replacement is minimized.</w:t>
      </w:r>
    </w:p>
    <w:p w14:paraId="4678268B" w14:textId="77777777" w:rsidR="00A02931" w:rsidRPr="00DE7BD2" w:rsidRDefault="00A02931" w:rsidP="00C31501">
      <w:pPr>
        <w:spacing w:after="0"/>
        <w:jc w:val="both"/>
        <w:rPr>
          <w:rFonts w:ascii="Tw Cen MT" w:hAnsi="Tw Cen MT"/>
        </w:rPr>
      </w:pPr>
    </w:p>
    <w:p w14:paraId="2ADE7930" w14:textId="77777777" w:rsidR="003408E8" w:rsidRDefault="003408E8" w:rsidP="003408E8">
      <w:pPr>
        <w:spacing w:after="0"/>
        <w:jc w:val="both"/>
        <w:rPr>
          <w:rFonts w:ascii="Tw Cen MT" w:hAnsi="Tw Cen MT"/>
        </w:rPr>
      </w:pPr>
      <w:r w:rsidRPr="00AE3895">
        <w:rPr>
          <w:rFonts w:ascii="Tw Cen MT" w:hAnsi="Tw Cen MT"/>
          <w:b/>
          <w:bCs/>
        </w:rPr>
        <w:t>Identify, Retain, and Preserve Historic Materials and Features</w:t>
      </w:r>
      <w:r w:rsidRPr="00F3029F">
        <w:rPr>
          <w:rFonts w:ascii="Tw Cen MT" w:hAnsi="Tw Cen MT"/>
        </w:rPr>
        <w:t xml:space="preserve"> </w:t>
      </w:r>
    </w:p>
    <w:p w14:paraId="33DBF689" w14:textId="77777777" w:rsidR="003408E8" w:rsidRPr="00DD1628" w:rsidRDefault="003408E8" w:rsidP="003408E8">
      <w:pPr>
        <w:spacing w:after="0"/>
        <w:jc w:val="both"/>
        <w:rPr>
          <w:rFonts w:ascii="Tw Cen MT" w:hAnsi="Tw Cen MT"/>
        </w:rPr>
      </w:pPr>
      <w:r w:rsidRPr="00F3029F">
        <w:rPr>
          <w:rFonts w:ascii="Tw Cen MT" w:hAnsi="Tw Cen MT"/>
        </w:rPr>
        <w:t>The guidance for the treatment Preservation begins with recommendations to identify the form and detailing of those architectural materials and features that are important in defining the building’s historic character and which must be retained to preserve that character. Therefore, guidance on identifying, retaining, and preserving character-defining features is always given first.</w:t>
      </w:r>
    </w:p>
    <w:p w14:paraId="21785A0D" w14:textId="77777777" w:rsidR="00A02931" w:rsidRPr="00DE7BD2" w:rsidRDefault="00A02931" w:rsidP="00C31501">
      <w:pPr>
        <w:spacing w:after="0"/>
        <w:jc w:val="both"/>
        <w:rPr>
          <w:rFonts w:ascii="Tw Cen MT" w:hAnsi="Tw Cen MT"/>
        </w:rPr>
      </w:pPr>
    </w:p>
    <w:p w14:paraId="5216194F" w14:textId="77777777" w:rsidR="003408E8" w:rsidRDefault="003408E8" w:rsidP="003408E8">
      <w:pPr>
        <w:spacing w:after="0"/>
        <w:jc w:val="both"/>
        <w:rPr>
          <w:rFonts w:ascii="Tw Cen MT" w:hAnsi="Tw Cen MT"/>
        </w:rPr>
      </w:pPr>
      <w:r w:rsidRPr="0019441E">
        <w:rPr>
          <w:rFonts w:ascii="Tw Cen MT" w:hAnsi="Tw Cen MT"/>
          <w:b/>
          <w:bCs/>
        </w:rPr>
        <w:t>Stabilize Deteriorated Historic Materials and Features as a Preliminary Measure</w:t>
      </w:r>
      <w:r w:rsidRPr="003D46E3">
        <w:rPr>
          <w:rFonts w:ascii="Tw Cen MT" w:hAnsi="Tw Cen MT"/>
        </w:rPr>
        <w:t xml:space="preserve"> </w:t>
      </w:r>
    </w:p>
    <w:p w14:paraId="34D5D054" w14:textId="77777777" w:rsidR="003408E8" w:rsidRPr="003D46E3" w:rsidRDefault="003408E8" w:rsidP="003408E8">
      <w:pPr>
        <w:spacing w:after="0"/>
        <w:jc w:val="both"/>
        <w:rPr>
          <w:rFonts w:ascii="Tw Cen MT" w:hAnsi="Tw Cen MT"/>
        </w:rPr>
      </w:pPr>
      <w:r w:rsidRPr="003D46E3">
        <w:rPr>
          <w:rFonts w:ascii="Tw Cen MT" w:hAnsi="Tw Cen MT"/>
        </w:rPr>
        <w:t>Deteriorated portions of a historic building may need to be protected through preliminary stabilization measures until additional work can be undertaken. Stabilizing may begin with temporary structural reinforcement and progress to weatherization or correcting unsafe conditions. Although it may not be necessary in every preservation project, stabilization is nonetheless an integral part of the treatment Preservation; it is equally applicable to the other treatments if circumstances warrant.</w:t>
      </w:r>
    </w:p>
    <w:p w14:paraId="72E63512" w14:textId="77777777" w:rsidR="00A02931" w:rsidRPr="00DE7BD2" w:rsidRDefault="00A02931" w:rsidP="00C31501">
      <w:pPr>
        <w:spacing w:after="0"/>
        <w:jc w:val="both"/>
        <w:rPr>
          <w:rFonts w:ascii="Tw Cen MT" w:hAnsi="Tw Cen MT"/>
        </w:rPr>
      </w:pPr>
    </w:p>
    <w:p w14:paraId="2A03221A" w14:textId="77777777" w:rsidR="003408E8" w:rsidRDefault="003408E8" w:rsidP="003408E8">
      <w:pPr>
        <w:spacing w:after="0"/>
        <w:jc w:val="both"/>
        <w:rPr>
          <w:rFonts w:ascii="Tw Cen MT" w:hAnsi="Tw Cen MT"/>
        </w:rPr>
      </w:pPr>
      <w:r w:rsidRPr="0019441E">
        <w:rPr>
          <w:rFonts w:ascii="Tw Cen MT" w:hAnsi="Tw Cen MT"/>
          <w:b/>
          <w:bCs/>
        </w:rPr>
        <w:t>Protect and Maintain Historic Materials and Features</w:t>
      </w:r>
      <w:r w:rsidRPr="00F3029F">
        <w:rPr>
          <w:rFonts w:ascii="Tw Cen MT" w:hAnsi="Tw Cen MT"/>
        </w:rPr>
        <w:t xml:space="preserve"> </w:t>
      </w:r>
    </w:p>
    <w:p w14:paraId="553FFC5C" w14:textId="77777777" w:rsidR="003408E8" w:rsidRPr="00247B90" w:rsidRDefault="003408E8" w:rsidP="003408E8">
      <w:pPr>
        <w:spacing w:after="0"/>
        <w:jc w:val="both"/>
        <w:rPr>
          <w:rFonts w:ascii="Tw Cen MT" w:hAnsi="Tw Cen MT"/>
        </w:rPr>
      </w:pPr>
      <w:r w:rsidRPr="00F3029F">
        <w:rPr>
          <w:rFonts w:ascii="Tw Cen MT" w:hAnsi="Tw Cen MT"/>
        </w:rPr>
        <w:t xml:space="preserve">After identifying those materials and features that are important and must be retained in the process of Preservation work, then protecting and maintaining them are addressed. Protection generally involves the least degree of intervention and is preparatory </w:t>
      </w:r>
      <w:proofErr w:type="gramStart"/>
      <w:r w:rsidRPr="00F3029F">
        <w:rPr>
          <w:rFonts w:ascii="Tw Cen MT" w:hAnsi="Tw Cen MT"/>
        </w:rPr>
        <w:t>to</w:t>
      </w:r>
      <w:proofErr w:type="gramEnd"/>
      <w:r w:rsidRPr="00F3029F">
        <w:rPr>
          <w:rFonts w:ascii="Tw Cen MT" w:hAnsi="Tw Cen MT"/>
        </w:rPr>
        <w:t xml:space="preserve"> other work. Protection includes the maintenance of historic materials and features as well as ensuring that the property is protected before and during preservation work.</w:t>
      </w:r>
    </w:p>
    <w:p w14:paraId="3FEC9B87" w14:textId="77777777" w:rsidR="00A02931" w:rsidRPr="00DE7BD2" w:rsidRDefault="00A02931" w:rsidP="00C31501">
      <w:pPr>
        <w:tabs>
          <w:tab w:val="right" w:pos="9599"/>
          <w:tab w:val="right" w:pos="9599"/>
        </w:tabs>
        <w:spacing w:after="0"/>
        <w:jc w:val="both"/>
        <w:rPr>
          <w:rFonts w:ascii="Tw Cen MT" w:hAnsi="Tw Cen MT"/>
        </w:rPr>
      </w:pPr>
    </w:p>
    <w:p w14:paraId="28513C65" w14:textId="77777777" w:rsidR="005F0D6C" w:rsidRDefault="005F0D6C" w:rsidP="005F0D6C">
      <w:pPr>
        <w:spacing w:after="0"/>
        <w:jc w:val="both"/>
        <w:rPr>
          <w:rFonts w:ascii="Tw Cen MT" w:hAnsi="Tw Cen MT"/>
        </w:rPr>
      </w:pPr>
      <w:r w:rsidRPr="0019441E">
        <w:rPr>
          <w:rFonts w:ascii="Tw Cen MT" w:hAnsi="Tw Cen MT"/>
          <w:b/>
          <w:bCs/>
        </w:rPr>
        <w:t>Repair (Stabilize, Consolidate, and Conserve) Historic Materials and Features</w:t>
      </w:r>
      <w:r w:rsidRPr="00F3029F">
        <w:rPr>
          <w:rFonts w:ascii="Tw Cen MT" w:hAnsi="Tw Cen MT"/>
        </w:rPr>
        <w:t xml:space="preserve"> </w:t>
      </w:r>
    </w:p>
    <w:p w14:paraId="4F86B772" w14:textId="2D1BFD1F" w:rsidR="005F0D6C" w:rsidRPr="00235D43" w:rsidRDefault="005F0D6C" w:rsidP="005F0D6C">
      <w:pPr>
        <w:spacing w:after="0"/>
        <w:jc w:val="both"/>
        <w:rPr>
          <w:rFonts w:ascii="Tw Cen MT" w:hAnsi="Tw Cen MT"/>
        </w:rPr>
      </w:pPr>
      <w:r w:rsidRPr="00F3029F">
        <w:rPr>
          <w:rFonts w:ascii="Tw Cen MT" w:hAnsi="Tw Cen MT"/>
        </w:rPr>
        <w:t>Next, when the physical condition of character-defining materials and features warrants additional work, repairing by stabilizing, consolidating, and conserving is recommended. The intent of Preservation is to retain existing materials and features while introducing as little new material as possible. Consequently, guidance for repairing a historic material, such as masonry, begins with the least degree of intervention possible, such as strengthening materials through consolidation, when necessary, or repointing</w:t>
      </w:r>
      <w:r>
        <w:rPr>
          <w:rFonts w:ascii="Tw Cen MT" w:hAnsi="Tw Cen MT"/>
        </w:rPr>
        <w:t xml:space="preserve"> </w:t>
      </w:r>
      <w:r w:rsidRPr="00F3029F">
        <w:rPr>
          <w:rFonts w:ascii="Tw Cen MT" w:hAnsi="Tw Cen MT"/>
        </w:rPr>
        <w:t>with</w:t>
      </w:r>
      <w:r w:rsidR="007C1531">
        <w:rPr>
          <w:rFonts w:ascii="Tw Cen MT" w:hAnsi="Tw Cen MT"/>
        </w:rPr>
        <w:t xml:space="preserve"> </w:t>
      </w:r>
      <w:r w:rsidRPr="00F3029F">
        <w:rPr>
          <w:rFonts w:ascii="Tw Cen MT" w:hAnsi="Tw Cen MT"/>
        </w:rPr>
        <w:t>mortar of an appropriate strength. Repairing masonry, as well as wood and metal features, may include patching, splicing, or other treatments using recognized preservation methods. All work should be physically and visually compatible.</w:t>
      </w:r>
    </w:p>
    <w:p w14:paraId="51A91DE9" w14:textId="77777777" w:rsidR="00A02931" w:rsidRPr="00DE7BD2" w:rsidRDefault="00A02931" w:rsidP="00C31501">
      <w:pPr>
        <w:spacing w:after="0"/>
        <w:jc w:val="both"/>
        <w:rPr>
          <w:rFonts w:ascii="Tw Cen MT" w:hAnsi="Tw Cen MT"/>
        </w:rPr>
      </w:pPr>
    </w:p>
    <w:p w14:paraId="52020706" w14:textId="77777777" w:rsidR="005F0D6C" w:rsidRPr="0019441E" w:rsidRDefault="005F0D6C" w:rsidP="005F0D6C">
      <w:pPr>
        <w:spacing w:after="0"/>
        <w:jc w:val="both"/>
        <w:rPr>
          <w:rFonts w:ascii="Tw Cen MT" w:hAnsi="Tw Cen MT"/>
          <w:b/>
          <w:bCs/>
        </w:rPr>
      </w:pPr>
      <w:r w:rsidRPr="0019441E">
        <w:rPr>
          <w:rFonts w:ascii="Tw Cen MT" w:hAnsi="Tw Cen MT"/>
          <w:b/>
          <w:bCs/>
        </w:rPr>
        <w:t xml:space="preserve">Limited Replacement in Kind of Extensively Deteriorated Portions of Historic Features </w:t>
      </w:r>
    </w:p>
    <w:p w14:paraId="32D43FDB" w14:textId="77777777" w:rsidR="005F0D6C" w:rsidRDefault="005F0D6C" w:rsidP="005F0D6C">
      <w:pPr>
        <w:spacing w:after="0"/>
        <w:jc w:val="both"/>
        <w:rPr>
          <w:rFonts w:ascii="Tw Cen MT" w:hAnsi="Tw Cen MT"/>
        </w:rPr>
      </w:pPr>
      <w:r w:rsidRPr="00F3029F">
        <w:rPr>
          <w:rFonts w:ascii="Tw Cen MT" w:hAnsi="Tw Cen MT"/>
        </w:rPr>
        <w:t>The greatest level of intervention in this treatment is the limited replacement in kind of extensively deteriorated or missing comp</w:t>
      </w:r>
      <w:r>
        <w:rPr>
          <w:rFonts w:ascii="Tw Cen MT" w:hAnsi="Tw Cen MT"/>
        </w:rPr>
        <w:t>o</w:t>
      </w:r>
      <w:r w:rsidRPr="00F3029F">
        <w:rPr>
          <w:rFonts w:ascii="Tw Cen MT" w:hAnsi="Tw Cen MT"/>
        </w:rPr>
        <w:t xml:space="preserve">nents of features when there are surviving prototypes or when the original features can be substantiated by documentary and physical evidence. The replacement material must match the old, both physically and visually (e.g., wood with wood). Thus, </w:t>
      </w:r>
      <w:proofErr w:type="gramStart"/>
      <w:r w:rsidRPr="00F3029F">
        <w:rPr>
          <w:rFonts w:ascii="Tw Cen MT" w:hAnsi="Tw Cen MT"/>
        </w:rPr>
        <w:t>with the exception of</w:t>
      </w:r>
      <w:proofErr w:type="gramEnd"/>
      <w:r w:rsidRPr="00F3029F">
        <w:rPr>
          <w:rFonts w:ascii="Tw Cen MT" w:hAnsi="Tw Cen MT"/>
        </w:rPr>
        <w:t xml:space="preserve"> hidden structural reinforcement, such as steel rods, substitute materials are not appropriate in the treatment Preservation. If prominent features are missing, such as an interior staircase or an exterior cornice, then a Rehabilitation or Restoration treatment may be more appropriate. </w:t>
      </w:r>
    </w:p>
    <w:p w14:paraId="13A283C3" w14:textId="77777777" w:rsidR="005F0D6C" w:rsidRDefault="005F0D6C" w:rsidP="005F0D6C">
      <w:pPr>
        <w:spacing w:after="0"/>
        <w:jc w:val="both"/>
        <w:rPr>
          <w:rFonts w:ascii="Tw Cen MT" w:hAnsi="Tw Cen MT"/>
        </w:rPr>
      </w:pPr>
    </w:p>
    <w:p w14:paraId="5CA58317" w14:textId="77777777" w:rsidR="005F0D6C" w:rsidRDefault="005F0D6C" w:rsidP="005F0D6C">
      <w:pPr>
        <w:spacing w:after="0"/>
        <w:jc w:val="both"/>
        <w:rPr>
          <w:rFonts w:ascii="Tw Cen MT" w:hAnsi="Tw Cen MT"/>
        </w:rPr>
      </w:pPr>
      <w:r w:rsidRPr="0019441E">
        <w:rPr>
          <w:rFonts w:ascii="Tw Cen MT" w:hAnsi="Tw Cen MT"/>
          <w:b/>
          <w:bCs/>
        </w:rPr>
        <w:t>Code-Required Work: Accessibility and Life Safety</w:t>
      </w:r>
      <w:r w:rsidRPr="00F3029F">
        <w:rPr>
          <w:rFonts w:ascii="Tw Cen MT" w:hAnsi="Tw Cen MT"/>
        </w:rPr>
        <w:t xml:space="preserve"> </w:t>
      </w:r>
    </w:p>
    <w:p w14:paraId="54A2EC7C" w14:textId="77777777" w:rsidR="005F0D6C" w:rsidRDefault="005F0D6C" w:rsidP="005F0D6C">
      <w:pPr>
        <w:spacing w:after="0"/>
        <w:jc w:val="both"/>
        <w:rPr>
          <w:rFonts w:ascii="Tw Cen MT" w:hAnsi="Tw Cen MT"/>
        </w:rPr>
      </w:pPr>
      <w:r w:rsidRPr="00F3029F">
        <w:rPr>
          <w:rFonts w:ascii="Tw Cen MT" w:hAnsi="Tw Cen MT"/>
        </w:rPr>
        <w:t xml:space="preserve">These sections of the Preservation guidance address work that must be done to meet accessibility and life-safety requirements. This work may be an important aspect of preservation projects, and it, too, must be assessed for its potential negative impact on the building’s character. For this reason, particular care must be taken not to obscure, damage, or destroy character-defining materials or features in the process of undertaking work to meet code requirements. </w:t>
      </w:r>
    </w:p>
    <w:p w14:paraId="095736CE" w14:textId="77777777" w:rsidR="005F0D6C" w:rsidRDefault="005F0D6C" w:rsidP="005F0D6C">
      <w:pPr>
        <w:spacing w:after="0"/>
        <w:jc w:val="both"/>
        <w:rPr>
          <w:rFonts w:ascii="Tw Cen MT" w:hAnsi="Tw Cen MT"/>
        </w:rPr>
      </w:pPr>
    </w:p>
    <w:p w14:paraId="71DE2392" w14:textId="77777777" w:rsidR="005F0D6C" w:rsidRDefault="005F0D6C" w:rsidP="005F0D6C">
      <w:pPr>
        <w:spacing w:after="0"/>
        <w:jc w:val="both"/>
        <w:rPr>
          <w:rFonts w:ascii="Tw Cen MT" w:hAnsi="Tw Cen MT"/>
        </w:rPr>
      </w:pPr>
      <w:r w:rsidRPr="0019441E">
        <w:rPr>
          <w:rFonts w:ascii="Tw Cen MT" w:hAnsi="Tw Cen MT"/>
          <w:b/>
          <w:bCs/>
        </w:rPr>
        <w:t>Resilience to Natural Hazards</w:t>
      </w:r>
      <w:r w:rsidRPr="00F3029F">
        <w:rPr>
          <w:rFonts w:ascii="Tw Cen MT" w:hAnsi="Tw Cen MT"/>
        </w:rPr>
        <w:t xml:space="preserve"> </w:t>
      </w:r>
    </w:p>
    <w:p w14:paraId="22363739" w14:textId="77777777" w:rsidR="003320CB" w:rsidRDefault="005F0D6C" w:rsidP="005F0D6C">
      <w:pPr>
        <w:spacing w:after="0"/>
        <w:jc w:val="both"/>
        <w:rPr>
          <w:rFonts w:ascii="Tw Cen MT" w:hAnsi="Tw Cen MT"/>
        </w:rPr>
      </w:pPr>
      <w:r w:rsidRPr="00F3029F">
        <w:rPr>
          <w:rFonts w:ascii="Tw Cen MT" w:hAnsi="Tw Cen MT"/>
        </w:rPr>
        <w:lastRenderedPageBreak/>
        <w:t xml:space="preserve">Resilience to natural hazards should be addressed as part of a Preservation project. A historic building may have existing characteristics or features that help to address or minimize the impacts of natural hazards. </w:t>
      </w:r>
    </w:p>
    <w:p w14:paraId="0A0DF97E" w14:textId="77777777" w:rsidR="003320CB" w:rsidRDefault="003320CB" w:rsidP="005F0D6C">
      <w:pPr>
        <w:spacing w:after="0"/>
        <w:jc w:val="both"/>
        <w:rPr>
          <w:rFonts w:ascii="Tw Cen MT" w:hAnsi="Tw Cen MT"/>
        </w:rPr>
      </w:pPr>
    </w:p>
    <w:p w14:paraId="720794B8" w14:textId="14F159C8" w:rsidR="005F0D6C" w:rsidRDefault="005F0D6C" w:rsidP="005F0D6C">
      <w:pPr>
        <w:spacing w:after="0"/>
        <w:jc w:val="both"/>
        <w:rPr>
          <w:rFonts w:ascii="Tw Cen MT" w:hAnsi="Tw Cen MT"/>
        </w:rPr>
      </w:pPr>
      <w:r w:rsidRPr="00F3029F">
        <w:rPr>
          <w:rFonts w:ascii="Tw Cen MT" w:hAnsi="Tw Cen MT"/>
        </w:rPr>
        <w:t xml:space="preserve">These should always be used to best advantage when planning new adaptive treatments </w:t>
      </w:r>
      <w:proofErr w:type="gramStart"/>
      <w:r w:rsidRPr="00F3029F">
        <w:rPr>
          <w:rFonts w:ascii="Tw Cen MT" w:hAnsi="Tw Cen MT"/>
        </w:rPr>
        <w:t>so as to</w:t>
      </w:r>
      <w:proofErr w:type="gramEnd"/>
      <w:r w:rsidRPr="00F3029F">
        <w:rPr>
          <w:rFonts w:ascii="Tw Cen MT" w:hAnsi="Tw Cen MT"/>
        </w:rPr>
        <w:t xml:space="preserve"> have the least impact on the historic character of the building, its site, and setting. </w:t>
      </w:r>
    </w:p>
    <w:p w14:paraId="27E13A47" w14:textId="77777777" w:rsidR="005F0D6C" w:rsidRDefault="005F0D6C" w:rsidP="005F0D6C">
      <w:pPr>
        <w:spacing w:after="0"/>
        <w:jc w:val="both"/>
        <w:rPr>
          <w:rFonts w:ascii="Tw Cen MT" w:hAnsi="Tw Cen MT"/>
        </w:rPr>
      </w:pPr>
    </w:p>
    <w:p w14:paraId="06856AC5" w14:textId="7F247C81" w:rsidR="005F0D6C" w:rsidRDefault="005F0D6C" w:rsidP="005F0D6C">
      <w:pPr>
        <w:spacing w:after="0"/>
        <w:jc w:val="both"/>
        <w:rPr>
          <w:rFonts w:ascii="Tw Cen MT" w:hAnsi="Tw Cen MT"/>
        </w:rPr>
      </w:pPr>
      <w:r w:rsidRPr="0019441E">
        <w:rPr>
          <w:rFonts w:ascii="Tw Cen MT" w:hAnsi="Tw Cen MT"/>
          <w:b/>
          <w:bCs/>
        </w:rPr>
        <w:t>Sustainability</w:t>
      </w:r>
      <w:r w:rsidRPr="00F3029F">
        <w:rPr>
          <w:rFonts w:ascii="Tw Cen MT" w:hAnsi="Tw Cen MT"/>
        </w:rPr>
        <w:t xml:space="preserve"> </w:t>
      </w:r>
    </w:p>
    <w:p w14:paraId="475DCB27" w14:textId="77777777" w:rsidR="005F0D6C" w:rsidRDefault="005F0D6C" w:rsidP="005F0D6C">
      <w:pPr>
        <w:spacing w:after="0"/>
        <w:jc w:val="both"/>
        <w:rPr>
          <w:rFonts w:ascii="Tw Cen MT" w:hAnsi="Tw Cen MT"/>
        </w:rPr>
      </w:pPr>
      <w:r w:rsidRPr="00F3029F">
        <w:rPr>
          <w:rFonts w:ascii="Tw Cen MT" w:hAnsi="Tw Cen MT"/>
        </w:rPr>
        <w:t xml:space="preserve">Sustainability should be addressed as part of a Preservation project. Good preservation practice is often synonymous with sustainability. Existing energy-efficient features should be retained and repaired. New sustainability treatments should generally be limited to updating existing features and systems </w:t>
      </w:r>
      <w:proofErr w:type="gramStart"/>
      <w:r w:rsidRPr="00F3029F">
        <w:rPr>
          <w:rFonts w:ascii="Tw Cen MT" w:hAnsi="Tw Cen MT"/>
        </w:rPr>
        <w:t>so as to</w:t>
      </w:r>
      <w:proofErr w:type="gramEnd"/>
      <w:r w:rsidRPr="00F3029F">
        <w:rPr>
          <w:rFonts w:ascii="Tw Cen MT" w:hAnsi="Tw Cen MT"/>
        </w:rPr>
        <w:t xml:space="preserve"> have the least impact on the historic character of the building. </w:t>
      </w:r>
    </w:p>
    <w:p w14:paraId="74476ADC" w14:textId="77777777" w:rsidR="005F0D6C" w:rsidRDefault="005F0D6C" w:rsidP="005F0D6C">
      <w:pPr>
        <w:spacing w:after="0"/>
        <w:jc w:val="both"/>
        <w:rPr>
          <w:rFonts w:ascii="Tw Cen MT" w:hAnsi="Tw Cen MT"/>
        </w:rPr>
      </w:pPr>
    </w:p>
    <w:p w14:paraId="72DB7600" w14:textId="77777777" w:rsidR="005F0D6C" w:rsidRPr="00DE7BD2" w:rsidRDefault="005F0D6C" w:rsidP="005F0D6C">
      <w:pPr>
        <w:spacing w:after="0"/>
        <w:jc w:val="both"/>
        <w:rPr>
          <w:rFonts w:ascii="Tw Cen MT" w:hAnsi="Tw Cen MT"/>
        </w:rPr>
      </w:pPr>
      <w:r w:rsidRPr="00F3029F">
        <w:rPr>
          <w:rFonts w:ascii="Tw Cen MT" w:hAnsi="Tw Cen MT"/>
        </w:rPr>
        <w:t xml:space="preserve">The topic of sustainability is addressed in detail in </w:t>
      </w:r>
      <w:r w:rsidRPr="0019441E">
        <w:rPr>
          <w:rFonts w:ascii="Tw Cen MT" w:hAnsi="Tw Cen MT"/>
          <w:i/>
          <w:iCs/>
        </w:rPr>
        <w:t>The Secretary of the Interior’s Standards for Rehabilitation &amp; Illustrated Guidelines on Sustainability for Rehabilitating Historic Buildings</w:t>
      </w:r>
      <w:r w:rsidRPr="00F3029F">
        <w:rPr>
          <w:rFonts w:ascii="Tw Cen MT" w:hAnsi="Tw Cen MT"/>
        </w:rPr>
        <w:t>. Although specifically developed for the treatment Rehabilitation, the Sustainability Guidelines can be used to help guide the other treatments.</w:t>
      </w:r>
    </w:p>
    <w:p w14:paraId="751A6E08" w14:textId="77777777" w:rsidR="00A02931" w:rsidRPr="00DE7BD2" w:rsidRDefault="00A02931" w:rsidP="00C31501">
      <w:pPr>
        <w:spacing w:after="0"/>
        <w:jc w:val="both"/>
        <w:rPr>
          <w:rFonts w:ascii="Tw Cen MT" w:hAnsi="Tw Cen MT"/>
        </w:rPr>
      </w:pPr>
    </w:p>
    <w:p w14:paraId="11FC2B36" w14:textId="77777777" w:rsidR="00A02931" w:rsidRPr="00DE7BD2" w:rsidRDefault="00A02931" w:rsidP="00C31501">
      <w:pPr>
        <w:spacing w:after="0"/>
        <w:jc w:val="both"/>
        <w:rPr>
          <w:rFonts w:ascii="Tw Cen MT" w:hAnsi="Tw Cen MT"/>
        </w:rPr>
      </w:pPr>
    </w:p>
    <w:p w14:paraId="1212654D" w14:textId="77777777" w:rsidR="00A02931" w:rsidRPr="00DE7BD2" w:rsidRDefault="00A02931" w:rsidP="00C31501">
      <w:pPr>
        <w:spacing w:after="0"/>
        <w:jc w:val="both"/>
        <w:rPr>
          <w:rFonts w:ascii="Tw Cen MT" w:hAnsi="Tw Cen MT"/>
          <w:b/>
        </w:rPr>
      </w:pPr>
      <w:r w:rsidRPr="00DE7BD2">
        <w:rPr>
          <w:rFonts w:ascii="Tw Cen MT" w:hAnsi="Tw Cen MT"/>
          <w:b/>
        </w:rPr>
        <w:t>STANDARDS FOR RESTORATION</w:t>
      </w:r>
    </w:p>
    <w:p w14:paraId="4662099A" w14:textId="77777777" w:rsidR="005F0D6C" w:rsidRDefault="005F0D6C" w:rsidP="005F0D6C">
      <w:pPr>
        <w:spacing w:after="0"/>
        <w:jc w:val="both"/>
        <w:rPr>
          <w:rFonts w:ascii="Tw Cen MT" w:hAnsi="Tw Cen MT"/>
        </w:rPr>
      </w:pPr>
      <w:r>
        <w:rPr>
          <w:rFonts w:ascii="Tw Cen MT" w:hAnsi="Tw Cen MT"/>
        </w:rPr>
        <w:t>(</w:t>
      </w:r>
      <w:r w:rsidRPr="00CF63F5">
        <w:rPr>
          <w:rFonts w:ascii="Tw Cen MT" w:hAnsi="Tw Cen MT"/>
        </w:rPr>
        <w:t>https://www.nps.gov/articles/000/treatment-standards-restoration.htm</w:t>
      </w:r>
      <w:r>
        <w:rPr>
          <w:rFonts w:ascii="Tw Cen MT" w:hAnsi="Tw Cen MT"/>
        </w:rPr>
        <w:t>)</w:t>
      </w:r>
    </w:p>
    <w:p w14:paraId="66C4F4AA" w14:textId="77777777" w:rsidR="00A02931" w:rsidRPr="00DE7BD2" w:rsidRDefault="00A02931" w:rsidP="00C31501">
      <w:pPr>
        <w:tabs>
          <w:tab w:val="right" w:pos="6937"/>
        </w:tabs>
        <w:spacing w:after="0"/>
        <w:jc w:val="both"/>
        <w:rPr>
          <w:rFonts w:ascii="Tw Cen MT" w:hAnsi="Tw Cen MT"/>
        </w:rPr>
      </w:pPr>
    </w:p>
    <w:p w14:paraId="2CEB18B7" w14:textId="77777777" w:rsidR="00A02931" w:rsidRPr="00DE7BD2" w:rsidRDefault="00A02931" w:rsidP="00C31501">
      <w:pPr>
        <w:spacing w:after="0"/>
        <w:jc w:val="both"/>
        <w:rPr>
          <w:rFonts w:ascii="Tw Cen MT" w:hAnsi="Tw Cen MT"/>
        </w:rPr>
      </w:pPr>
      <w:r w:rsidRPr="00DE7BD2">
        <w:rPr>
          <w:rFonts w:ascii="Tw Cen MT" w:hAnsi="Tw Cen MT"/>
          <w:b/>
        </w:rPr>
        <w:t xml:space="preserve">Restoration </w:t>
      </w:r>
      <w:r w:rsidRPr="00DE7BD2">
        <w:rPr>
          <w:rFonts w:ascii="Tw Cen MT" w:hAnsi="Tw Cen MT"/>
        </w:rPr>
        <w:t xml:space="preserve">is defined as the act or process of accurately depicting the form, features, and character of a property as it appeared at a particular </w:t>
      </w:r>
      <w:proofErr w:type="gramStart"/>
      <w:r w:rsidRPr="00DE7BD2">
        <w:rPr>
          <w:rFonts w:ascii="Tw Cen MT" w:hAnsi="Tw Cen MT"/>
        </w:rPr>
        <w:t>period of time</w:t>
      </w:r>
      <w:proofErr w:type="gramEnd"/>
      <w:r w:rsidRPr="00DE7BD2">
        <w:rPr>
          <w:rFonts w:ascii="Tw Cen MT" w:hAnsi="Tw Cen MT"/>
        </w:rPr>
        <w:t xml:space="preserve"> by means of the removal of features from other periods in its history and reconstruction of missing features from the restoration period. The limited and sensitive upgrading of mechanical, electrical, and plumbing systems and other </w:t>
      </w:r>
      <w:proofErr w:type="gramStart"/>
      <w:r w:rsidRPr="00DE7BD2">
        <w:rPr>
          <w:rFonts w:ascii="Tw Cen MT" w:hAnsi="Tw Cen MT"/>
        </w:rPr>
        <w:t>code-</w:t>
      </w:r>
      <w:r w:rsidRPr="00DE7BD2">
        <w:rPr>
          <w:rFonts w:ascii="Tw Cen MT" w:hAnsi="Tw Cen MT"/>
        </w:rPr>
        <w:softHyphen/>
      </w:r>
      <w:proofErr w:type="gramEnd"/>
      <w:r w:rsidRPr="00DE7BD2">
        <w:rPr>
          <w:rFonts w:ascii="Tw Cen MT" w:hAnsi="Tw Cen MT"/>
        </w:rPr>
        <w:t>required work to make properties functional is appropriate within a restoration project.</w:t>
      </w:r>
    </w:p>
    <w:p w14:paraId="52200117" w14:textId="77777777" w:rsidR="00A02931" w:rsidRPr="00DE7BD2" w:rsidRDefault="00A02931" w:rsidP="00C31501">
      <w:pPr>
        <w:spacing w:after="0"/>
        <w:jc w:val="both"/>
        <w:rPr>
          <w:rFonts w:ascii="Tw Cen MT" w:hAnsi="Tw Cen MT"/>
        </w:rPr>
      </w:pPr>
    </w:p>
    <w:p w14:paraId="30D6BCAD" w14:textId="77777777" w:rsidR="00A02931" w:rsidRPr="00DE7BD2" w:rsidRDefault="00A02931" w:rsidP="008E28EA">
      <w:pPr>
        <w:numPr>
          <w:ilvl w:val="0"/>
          <w:numId w:val="3"/>
        </w:numPr>
        <w:tabs>
          <w:tab w:val="clear" w:pos="360"/>
          <w:tab w:val="num" w:pos="720"/>
        </w:tabs>
        <w:spacing w:after="0"/>
        <w:ind w:left="720"/>
        <w:jc w:val="both"/>
        <w:rPr>
          <w:rFonts w:ascii="Tw Cen MT" w:hAnsi="Tw Cen MT"/>
        </w:rPr>
      </w:pPr>
      <w:r w:rsidRPr="00DE7BD2">
        <w:rPr>
          <w:rFonts w:ascii="Tw Cen MT" w:hAnsi="Tw Cen MT"/>
        </w:rPr>
        <w:t>A property will be used as it was historically or be given a new use which reflects the property's restoration period.</w:t>
      </w:r>
    </w:p>
    <w:p w14:paraId="39111336" w14:textId="77777777" w:rsidR="00A02931" w:rsidRPr="00DE7BD2" w:rsidRDefault="00A02931" w:rsidP="00C31501">
      <w:pPr>
        <w:spacing w:after="0"/>
        <w:ind w:left="360"/>
        <w:jc w:val="both"/>
        <w:rPr>
          <w:rFonts w:ascii="Tw Cen MT" w:hAnsi="Tw Cen MT"/>
        </w:rPr>
      </w:pPr>
    </w:p>
    <w:p w14:paraId="5F1ADAB4" w14:textId="77777777" w:rsidR="00A02931" w:rsidRPr="00DE7BD2" w:rsidRDefault="00A02931" w:rsidP="008E28EA">
      <w:pPr>
        <w:numPr>
          <w:ilvl w:val="0"/>
          <w:numId w:val="3"/>
        </w:numPr>
        <w:tabs>
          <w:tab w:val="clear" w:pos="360"/>
          <w:tab w:val="num" w:pos="720"/>
        </w:tabs>
        <w:spacing w:after="0"/>
        <w:ind w:left="720"/>
        <w:jc w:val="both"/>
        <w:rPr>
          <w:rFonts w:ascii="Tw Cen MT" w:hAnsi="Tw Cen MT"/>
        </w:rPr>
      </w:pPr>
      <w:r w:rsidRPr="00DE7BD2">
        <w:rPr>
          <w:rFonts w:ascii="Tw Cen MT" w:hAnsi="Tw Cen MT"/>
        </w:rPr>
        <w:t>Materials and features from the restoration period will be retained and preserved. The removal of materials or alteration of features, spaces, and spatial relationships that characterize the period will not be undertaken.</w:t>
      </w:r>
    </w:p>
    <w:p w14:paraId="24450E4C" w14:textId="77777777" w:rsidR="00A02931" w:rsidRPr="00DE7BD2" w:rsidRDefault="00A02931" w:rsidP="00C31501">
      <w:pPr>
        <w:spacing w:after="0"/>
        <w:jc w:val="both"/>
        <w:rPr>
          <w:rFonts w:ascii="Tw Cen MT" w:hAnsi="Tw Cen MT"/>
        </w:rPr>
      </w:pPr>
    </w:p>
    <w:p w14:paraId="08424A76" w14:textId="77777777" w:rsidR="00A02931" w:rsidRPr="00DE7BD2" w:rsidRDefault="00A02931" w:rsidP="008E28EA">
      <w:pPr>
        <w:numPr>
          <w:ilvl w:val="0"/>
          <w:numId w:val="3"/>
        </w:numPr>
        <w:tabs>
          <w:tab w:val="clear" w:pos="360"/>
          <w:tab w:val="num" w:pos="720"/>
        </w:tabs>
        <w:spacing w:after="0"/>
        <w:ind w:left="720"/>
        <w:jc w:val="both"/>
        <w:rPr>
          <w:rFonts w:ascii="Tw Cen MT" w:hAnsi="Tw Cen MT"/>
        </w:rPr>
      </w:pPr>
      <w:r w:rsidRPr="00DE7BD2">
        <w:rPr>
          <w:rFonts w:ascii="Tw Cen MT" w:hAnsi="Tw Cen MT"/>
        </w:rPr>
        <w:t>Each property will be recognized as a physical record of its time, place, and use. Work needed to stabilize, consolidate and conserve materials and features from the restoration period will be physically and visually compatible, identifiable upon close inspection, and properly documented for future research.</w:t>
      </w:r>
    </w:p>
    <w:p w14:paraId="722F43F7" w14:textId="77777777" w:rsidR="00A02931" w:rsidRPr="00DE7BD2" w:rsidRDefault="00A02931" w:rsidP="00C31501">
      <w:pPr>
        <w:spacing w:after="0"/>
        <w:jc w:val="both"/>
        <w:rPr>
          <w:rFonts w:ascii="Tw Cen MT" w:hAnsi="Tw Cen MT"/>
        </w:rPr>
      </w:pPr>
    </w:p>
    <w:p w14:paraId="1A4F564A" w14:textId="77777777" w:rsidR="00A02931" w:rsidRPr="00DE7BD2" w:rsidRDefault="00A02931" w:rsidP="008E28EA">
      <w:pPr>
        <w:numPr>
          <w:ilvl w:val="0"/>
          <w:numId w:val="3"/>
        </w:numPr>
        <w:tabs>
          <w:tab w:val="clear" w:pos="360"/>
          <w:tab w:val="num" w:pos="720"/>
        </w:tabs>
        <w:spacing w:after="0"/>
        <w:ind w:left="720"/>
        <w:jc w:val="both"/>
        <w:rPr>
          <w:rFonts w:ascii="Tw Cen MT" w:hAnsi="Tw Cen MT"/>
        </w:rPr>
      </w:pPr>
      <w:r w:rsidRPr="00DE7BD2">
        <w:rPr>
          <w:rFonts w:ascii="Tw Cen MT" w:hAnsi="Tw Cen MT"/>
        </w:rPr>
        <w:t>Materials, features, spaces, and finishes that characterize other historical periods will be documented prior to their alteration or removal.</w:t>
      </w:r>
    </w:p>
    <w:p w14:paraId="70AE1C96" w14:textId="77777777" w:rsidR="00A02931" w:rsidRPr="00DE7BD2" w:rsidRDefault="00A02931" w:rsidP="00C31501">
      <w:pPr>
        <w:spacing w:after="0"/>
        <w:jc w:val="both"/>
        <w:rPr>
          <w:rFonts w:ascii="Tw Cen MT" w:hAnsi="Tw Cen MT"/>
        </w:rPr>
      </w:pPr>
    </w:p>
    <w:p w14:paraId="628BA02D" w14:textId="77777777" w:rsidR="00A02931" w:rsidRPr="00DE7BD2" w:rsidRDefault="00A02931" w:rsidP="008E28EA">
      <w:pPr>
        <w:numPr>
          <w:ilvl w:val="0"/>
          <w:numId w:val="3"/>
        </w:numPr>
        <w:tabs>
          <w:tab w:val="clear" w:pos="360"/>
          <w:tab w:val="num" w:pos="720"/>
        </w:tabs>
        <w:spacing w:after="0"/>
        <w:ind w:left="720"/>
        <w:jc w:val="both"/>
        <w:rPr>
          <w:rFonts w:ascii="Tw Cen MT" w:hAnsi="Tw Cen MT"/>
        </w:rPr>
      </w:pPr>
      <w:r w:rsidRPr="00DE7BD2">
        <w:rPr>
          <w:rFonts w:ascii="Tw Cen MT" w:hAnsi="Tw Cen MT"/>
        </w:rPr>
        <w:t>Distinctive materials, features, finishes, and construction techniques or examples of craftsmanship that characterize the restoration period will be preserved.</w:t>
      </w:r>
    </w:p>
    <w:p w14:paraId="218CB797" w14:textId="77777777" w:rsidR="00A02931" w:rsidRPr="00DE7BD2" w:rsidRDefault="00A02931" w:rsidP="00C31501">
      <w:pPr>
        <w:spacing w:after="0"/>
        <w:jc w:val="both"/>
        <w:rPr>
          <w:rFonts w:ascii="Tw Cen MT" w:hAnsi="Tw Cen MT"/>
        </w:rPr>
      </w:pPr>
    </w:p>
    <w:p w14:paraId="2E6BDC25" w14:textId="77777777" w:rsidR="00A02931" w:rsidRPr="00DE7BD2" w:rsidRDefault="00A02931" w:rsidP="008E28EA">
      <w:pPr>
        <w:numPr>
          <w:ilvl w:val="0"/>
          <w:numId w:val="3"/>
        </w:numPr>
        <w:tabs>
          <w:tab w:val="clear" w:pos="360"/>
          <w:tab w:val="num" w:pos="720"/>
        </w:tabs>
        <w:spacing w:after="0"/>
        <w:ind w:left="720"/>
        <w:jc w:val="both"/>
        <w:rPr>
          <w:rFonts w:ascii="Tw Cen MT" w:hAnsi="Tw Cen MT"/>
        </w:rPr>
      </w:pPr>
      <w:r w:rsidRPr="00DE7BD2">
        <w:rPr>
          <w:rFonts w:ascii="Tw Cen MT" w:hAnsi="Tw Cen MT"/>
        </w:rPr>
        <w:t>Deteriorated features from the restoration period will be repaired rather than replaced. Where the severity of deterioration requires replacement of a distinctive feature, the new feature will match the old in design, color, texture, and, where possible, materials.</w:t>
      </w:r>
    </w:p>
    <w:p w14:paraId="7AE94B6F" w14:textId="77777777" w:rsidR="00A02931" w:rsidRPr="00DE7BD2" w:rsidRDefault="00A02931" w:rsidP="00C31501">
      <w:pPr>
        <w:spacing w:after="0"/>
        <w:jc w:val="both"/>
        <w:rPr>
          <w:rFonts w:ascii="Tw Cen MT" w:hAnsi="Tw Cen MT"/>
        </w:rPr>
      </w:pPr>
    </w:p>
    <w:p w14:paraId="62FFD2EA" w14:textId="77777777" w:rsidR="00A02931" w:rsidRPr="00DE7BD2" w:rsidRDefault="00A02931" w:rsidP="008E28EA">
      <w:pPr>
        <w:numPr>
          <w:ilvl w:val="0"/>
          <w:numId w:val="3"/>
        </w:numPr>
        <w:tabs>
          <w:tab w:val="clear" w:pos="360"/>
          <w:tab w:val="num" w:pos="720"/>
        </w:tabs>
        <w:spacing w:after="0"/>
        <w:ind w:left="720"/>
        <w:jc w:val="both"/>
        <w:rPr>
          <w:rFonts w:ascii="Tw Cen MT" w:hAnsi="Tw Cen MT"/>
        </w:rPr>
      </w:pPr>
      <w:r w:rsidRPr="00DE7BD2">
        <w:rPr>
          <w:rFonts w:ascii="Tw Cen MT" w:hAnsi="Tw Cen MT"/>
        </w:rPr>
        <w:t>Replacement of missing features from the restoration period will be substantiated by documentary and physical evidence. A false sense of history will not be created by adding conjectural features, features from other properties, or by combining features that never existed together historically.</w:t>
      </w:r>
    </w:p>
    <w:p w14:paraId="0B4B42F0" w14:textId="77777777" w:rsidR="00A02931" w:rsidRPr="00DE7BD2" w:rsidRDefault="00A02931" w:rsidP="00C31501">
      <w:pPr>
        <w:spacing w:after="0"/>
        <w:jc w:val="both"/>
        <w:rPr>
          <w:rFonts w:ascii="Tw Cen MT" w:hAnsi="Tw Cen MT"/>
        </w:rPr>
      </w:pPr>
    </w:p>
    <w:p w14:paraId="6153A230" w14:textId="77777777" w:rsidR="00A02931" w:rsidRPr="00DE7BD2" w:rsidRDefault="00A02931" w:rsidP="008E28EA">
      <w:pPr>
        <w:numPr>
          <w:ilvl w:val="0"/>
          <w:numId w:val="3"/>
        </w:numPr>
        <w:tabs>
          <w:tab w:val="clear" w:pos="360"/>
          <w:tab w:val="num" w:pos="720"/>
        </w:tabs>
        <w:spacing w:after="0"/>
        <w:ind w:left="720"/>
        <w:jc w:val="both"/>
        <w:rPr>
          <w:rFonts w:ascii="Tw Cen MT" w:hAnsi="Tw Cen MT"/>
        </w:rPr>
      </w:pPr>
      <w:r w:rsidRPr="00DE7BD2">
        <w:rPr>
          <w:rFonts w:ascii="Tw Cen MT" w:hAnsi="Tw Cen MT"/>
        </w:rPr>
        <w:t>Chemical or physical treatments, if appropriate, will be undertaken using the gentlest means possible. Treatments that cause damage to historic materials will not be used.</w:t>
      </w:r>
    </w:p>
    <w:p w14:paraId="608203B2" w14:textId="77777777" w:rsidR="00A02931" w:rsidRPr="00DE7BD2" w:rsidRDefault="00A02931" w:rsidP="00C31501">
      <w:pPr>
        <w:spacing w:after="0"/>
        <w:jc w:val="both"/>
        <w:rPr>
          <w:rFonts w:ascii="Tw Cen MT" w:hAnsi="Tw Cen MT"/>
        </w:rPr>
      </w:pPr>
    </w:p>
    <w:p w14:paraId="76D4B1F5" w14:textId="77777777" w:rsidR="00A02931" w:rsidRPr="00DE7BD2" w:rsidRDefault="00A02931" w:rsidP="008E28EA">
      <w:pPr>
        <w:numPr>
          <w:ilvl w:val="0"/>
          <w:numId w:val="3"/>
        </w:numPr>
        <w:tabs>
          <w:tab w:val="clear" w:pos="360"/>
          <w:tab w:val="num" w:pos="720"/>
        </w:tabs>
        <w:spacing w:after="0"/>
        <w:ind w:left="720"/>
        <w:jc w:val="both"/>
        <w:rPr>
          <w:rFonts w:ascii="Tw Cen MT" w:hAnsi="Tw Cen MT"/>
        </w:rPr>
      </w:pPr>
      <w:r w:rsidRPr="00DE7BD2">
        <w:rPr>
          <w:rFonts w:ascii="Tw Cen MT" w:hAnsi="Tw Cen MT"/>
        </w:rPr>
        <w:lastRenderedPageBreak/>
        <w:t>Archeological resources affected by a project will be protected and preserved in place. If such resources must be disturbed, mitigation measures will be undertaken.</w:t>
      </w:r>
    </w:p>
    <w:p w14:paraId="58BBEC3A" w14:textId="77777777" w:rsidR="00A02931" w:rsidRPr="00DE7BD2" w:rsidRDefault="00A02931" w:rsidP="00C31501">
      <w:pPr>
        <w:spacing w:after="0"/>
        <w:jc w:val="both"/>
        <w:rPr>
          <w:rFonts w:ascii="Tw Cen MT" w:hAnsi="Tw Cen MT"/>
        </w:rPr>
      </w:pPr>
    </w:p>
    <w:p w14:paraId="3C626063" w14:textId="77777777" w:rsidR="00A02931" w:rsidRPr="00DE7BD2" w:rsidRDefault="00A02931" w:rsidP="008E28EA">
      <w:pPr>
        <w:numPr>
          <w:ilvl w:val="0"/>
          <w:numId w:val="3"/>
        </w:numPr>
        <w:tabs>
          <w:tab w:val="clear" w:pos="360"/>
          <w:tab w:val="num" w:pos="720"/>
        </w:tabs>
        <w:spacing w:after="0"/>
        <w:ind w:left="720"/>
        <w:jc w:val="both"/>
        <w:rPr>
          <w:rFonts w:ascii="Tw Cen MT" w:hAnsi="Tw Cen MT"/>
        </w:rPr>
      </w:pPr>
      <w:r w:rsidRPr="00DE7BD2">
        <w:rPr>
          <w:rFonts w:ascii="Tw Cen MT" w:hAnsi="Tw Cen MT"/>
        </w:rPr>
        <w:t>Designs that were never executed historically will not be constructed.</w:t>
      </w:r>
    </w:p>
    <w:p w14:paraId="6C524A74" w14:textId="77777777" w:rsidR="009B72F6" w:rsidRDefault="009B72F6" w:rsidP="00C31501">
      <w:pPr>
        <w:spacing w:after="0"/>
        <w:jc w:val="both"/>
        <w:rPr>
          <w:rFonts w:ascii="Tw Cen MT" w:hAnsi="Tw Cen MT"/>
          <w:b/>
        </w:rPr>
      </w:pPr>
    </w:p>
    <w:p w14:paraId="0AE42B18" w14:textId="026EB63F" w:rsidR="00A02931" w:rsidRPr="00DE7BD2" w:rsidRDefault="00A02931" w:rsidP="00C31501">
      <w:pPr>
        <w:spacing w:after="0"/>
        <w:jc w:val="both"/>
        <w:rPr>
          <w:rFonts w:ascii="Tw Cen MT" w:hAnsi="Tw Cen MT"/>
          <w:b/>
        </w:rPr>
      </w:pPr>
      <w:r w:rsidRPr="00DE7BD2">
        <w:rPr>
          <w:rFonts w:ascii="Tw Cen MT" w:hAnsi="Tw Cen MT"/>
          <w:b/>
        </w:rPr>
        <w:t>GUIDELINES FOR RESTORING HISTORIC BUILDINGS</w:t>
      </w:r>
    </w:p>
    <w:p w14:paraId="6E55FB60" w14:textId="77777777" w:rsidR="00A02931" w:rsidRPr="00DE7BD2" w:rsidRDefault="00A02931" w:rsidP="00C31501">
      <w:pPr>
        <w:tabs>
          <w:tab w:val="right" w:pos="8129"/>
        </w:tabs>
        <w:spacing w:after="0"/>
        <w:jc w:val="both"/>
        <w:rPr>
          <w:rFonts w:ascii="Tw Cen MT" w:hAnsi="Tw Cen MT"/>
        </w:rPr>
      </w:pPr>
    </w:p>
    <w:p w14:paraId="3E2CB309" w14:textId="77777777" w:rsidR="005F0D6C" w:rsidRPr="0075612E" w:rsidRDefault="005F0D6C" w:rsidP="005F0D6C">
      <w:pPr>
        <w:spacing w:after="0"/>
        <w:jc w:val="both"/>
        <w:rPr>
          <w:rFonts w:ascii="Tw Cen MT" w:hAnsi="Tw Cen MT"/>
        </w:rPr>
      </w:pPr>
      <w:r w:rsidRPr="0075612E">
        <w:rPr>
          <w:rFonts w:ascii="Tw Cen MT" w:hAnsi="Tw Cen MT"/>
        </w:rPr>
        <w:t>Restoration is the treatment that should be followed when the expressed goal of the project is to make the building appear as it did at a particular—and at its most significant—time in its history. The guidance provided by the Standards for Restoration and Guidelines for Restoring Historic Buildings is to first identify the materials and features from the restoration period. After these materials and features have been identified, they should be maintained, protected, repaired, and replaced, when necessary. Unlike the other treatments in which most, if not all, of the historic elements are retained, restoration will likely include the removal of features from other periods. Missing features from the restoration period should be replaced, based on physical or historic documentation, with either the same or compatible substitute materials. Only those designs that can be documented as having been built should be recreated in a restoration project.</w:t>
      </w:r>
    </w:p>
    <w:p w14:paraId="65A579AA" w14:textId="77777777" w:rsidR="00A02931" w:rsidRPr="00DE7BD2" w:rsidRDefault="00A02931" w:rsidP="00C31501">
      <w:pPr>
        <w:spacing w:after="0"/>
        <w:jc w:val="both"/>
        <w:rPr>
          <w:rFonts w:ascii="Tw Cen MT" w:hAnsi="Tw Cen MT"/>
        </w:rPr>
      </w:pPr>
    </w:p>
    <w:p w14:paraId="337AAEA4" w14:textId="77777777" w:rsidR="005F0D6C" w:rsidRPr="0019441E" w:rsidRDefault="005F0D6C" w:rsidP="005F0D6C">
      <w:pPr>
        <w:spacing w:after="0"/>
        <w:jc w:val="both"/>
        <w:rPr>
          <w:rFonts w:ascii="Tw Cen MT" w:hAnsi="Tw Cen MT"/>
          <w:b/>
          <w:bCs/>
        </w:rPr>
      </w:pPr>
      <w:r w:rsidRPr="0019441E">
        <w:rPr>
          <w:rFonts w:ascii="Tw Cen MT" w:hAnsi="Tw Cen MT"/>
          <w:b/>
          <w:bCs/>
        </w:rPr>
        <w:t xml:space="preserve">Identify, Retain, and Preserve Materials and Features from the Restoration Period </w:t>
      </w:r>
    </w:p>
    <w:p w14:paraId="048A9662" w14:textId="77777777" w:rsidR="005F0D6C" w:rsidRPr="00CF3603" w:rsidRDefault="005F0D6C" w:rsidP="005F0D6C">
      <w:pPr>
        <w:spacing w:after="0"/>
        <w:jc w:val="both"/>
        <w:rPr>
          <w:rFonts w:ascii="Tw Cen MT" w:hAnsi="Tw Cen MT"/>
        </w:rPr>
      </w:pPr>
      <w:r w:rsidRPr="00CF3603">
        <w:rPr>
          <w:rFonts w:ascii="Tw Cen MT" w:hAnsi="Tw Cen MT"/>
        </w:rPr>
        <w:t>The guidance for the treatment Restoration begins with recommendations to identify the form and detailing of those architectural materials and features that are significant to the restoration period as established by historic research and documentation. Therefore, guidance on identifying, retaining, and preserving features from the restoration period is always given first.</w:t>
      </w:r>
    </w:p>
    <w:p w14:paraId="34C2E862" w14:textId="77777777" w:rsidR="00A02931" w:rsidRPr="00DE7BD2" w:rsidRDefault="00A02931" w:rsidP="00C31501">
      <w:pPr>
        <w:spacing w:after="0"/>
        <w:jc w:val="both"/>
        <w:rPr>
          <w:rFonts w:ascii="Tw Cen MT" w:hAnsi="Tw Cen MT"/>
        </w:rPr>
      </w:pPr>
    </w:p>
    <w:p w14:paraId="22CEAF13" w14:textId="77777777" w:rsidR="005F0D6C" w:rsidRPr="0019441E" w:rsidRDefault="005F0D6C" w:rsidP="005F0D6C">
      <w:pPr>
        <w:spacing w:after="0"/>
        <w:jc w:val="both"/>
        <w:rPr>
          <w:rFonts w:ascii="Tw Cen MT" w:hAnsi="Tw Cen MT"/>
          <w:b/>
          <w:bCs/>
        </w:rPr>
      </w:pPr>
      <w:r w:rsidRPr="0019441E">
        <w:rPr>
          <w:rFonts w:ascii="Tw Cen MT" w:hAnsi="Tw Cen MT"/>
          <w:b/>
          <w:bCs/>
        </w:rPr>
        <w:t xml:space="preserve">Protect and Maintain Materials and Features from the Restoration Period </w:t>
      </w:r>
    </w:p>
    <w:p w14:paraId="6E1F254C" w14:textId="77777777" w:rsidR="005F0D6C" w:rsidRPr="00C461F4" w:rsidRDefault="005F0D6C" w:rsidP="005F0D6C">
      <w:pPr>
        <w:spacing w:after="0"/>
        <w:jc w:val="both"/>
        <w:rPr>
          <w:rFonts w:ascii="Tw Cen MT" w:hAnsi="Tw Cen MT"/>
        </w:rPr>
      </w:pPr>
      <w:r w:rsidRPr="00C461F4">
        <w:rPr>
          <w:rFonts w:ascii="Tw Cen MT" w:hAnsi="Tw Cen MT"/>
        </w:rPr>
        <w:t xml:space="preserve">After identifying those materials and features from the restoration period that must be retained in the process of Restoration work, then protecting and maintaining them are addressed. Protection generally involves the least degree of intervention and is preparatory </w:t>
      </w:r>
      <w:proofErr w:type="gramStart"/>
      <w:r w:rsidRPr="00C461F4">
        <w:rPr>
          <w:rFonts w:ascii="Tw Cen MT" w:hAnsi="Tw Cen MT"/>
        </w:rPr>
        <w:t>to</w:t>
      </w:r>
      <w:proofErr w:type="gramEnd"/>
      <w:r w:rsidRPr="00C461F4">
        <w:rPr>
          <w:rFonts w:ascii="Tw Cen MT" w:hAnsi="Tw Cen MT"/>
        </w:rPr>
        <w:t xml:space="preserve"> other work. Protection includes the maintenance of materials and features from the restoration period as well as ensuring that the property is protected before and during restoration work. An overall evaluation of the physical condition of the features from the restoration period should always begin at this level.</w:t>
      </w:r>
    </w:p>
    <w:p w14:paraId="07067CEF" w14:textId="77777777" w:rsidR="00A02931" w:rsidRPr="00DE7BD2" w:rsidRDefault="00A02931" w:rsidP="00C31501">
      <w:pPr>
        <w:spacing w:after="0"/>
        <w:jc w:val="both"/>
        <w:rPr>
          <w:rFonts w:ascii="Tw Cen MT" w:hAnsi="Tw Cen MT"/>
        </w:rPr>
      </w:pPr>
    </w:p>
    <w:p w14:paraId="49510432" w14:textId="77777777" w:rsidR="005F0D6C" w:rsidRDefault="005F0D6C" w:rsidP="005F0D6C">
      <w:pPr>
        <w:spacing w:after="0"/>
        <w:jc w:val="both"/>
        <w:rPr>
          <w:rFonts w:ascii="Tw Cen MT" w:hAnsi="Tw Cen MT"/>
        </w:rPr>
      </w:pPr>
      <w:r w:rsidRPr="0019441E">
        <w:rPr>
          <w:rFonts w:ascii="Tw Cen MT" w:hAnsi="Tw Cen MT"/>
          <w:b/>
          <w:bCs/>
        </w:rPr>
        <w:t>Repair (Stabilize, Consolidate, and Conserve) Materials and Features from the Restoration Period</w:t>
      </w:r>
      <w:r w:rsidRPr="001706C6">
        <w:rPr>
          <w:rFonts w:ascii="Tw Cen MT" w:hAnsi="Tw Cen MT"/>
        </w:rPr>
        <w:t xml:space="preserve"> </w:t>
      </w:r>
    </w:p>
    <w:p w14:paraId="441AC02A" w14:textId="77777777" w:rsidR="005F0D6C" w:rsidRPr="00C461F4" w:rsidRDefault="005F0D6C" w:rsidP="005F0D6C">
      <w:pPr>
        <w:spacing w:after="0"/>
        <w:jc w:val="both"/>
        <w:rPr>
          <w:rFonts w:ascii="Tw Cen MT" w:hAnsi="Tw Cen MT"/>
        </w:rPr>
      </w:pPr>
      <w:r w:rsidRPr="001706C6">
        <w:rPr>
          <w:rFonts w:ascii="Tw Cen MT" w:hAnsi="Tw Cen MT"/>
        </w:rPr>
        <w:t>Next, when the physical condition of restoration-period features requires additional work, repairing by stabilizing, consolidating, and conserving is recommended. Restoration guidance focuses on the preservation of those materials and features that are significant to the period. In Restoration, repair may include the limited replacement in kind or with a compatible substitute material of extensively deteriorated or missing components of existing restoration-period features when there are surviving prototypes to use as a model.</w:t>
      </w:r>
    </w:p>
    <w:p w14:paraId="6FF1F383" w14:textId="77777777" w:rsidR="00A02931" w:rsidRPr="00DE7BD2" w:rsidRDefault="00A02931" w:rsidP="00C31501">
      <w:pPr>
        <w:spacing w:after="0"/>
        <w:jc w:val="both"/>
        <w:rPr>
          <w:rFonts w:ascii="Tw Cen MT" w:hAnsi="Tw Cen MT"/>
        </w:rPr>
      </w:pPr>
    </w:p>
    <w:p w14:paraId="7060F5D1" w14:textId="77777777" w:rsidR="005F0D6C" w:rsidRPr="0019441E" w:rsidRDefault="005F0D6C" w:rsidP="005F0D6C">
      <w:pPr>
        <w:spacing w:after="0"/>
        <w:jc w:val="both"/>
        <w:rPr>
          <w:rFonts w:ascii="Tw Cen MT" w:hAnsi="Tw Cen MT"/>
          <w:b/>
          <w:bCs/>
        </w:rPr>
      </w:pPr>
      <w:proofErr w:type="gramStart"/>
      <w:r w:rsidRPr="0019441E">
        <w:rPr>
          <w:rFonts w:ascii="Tw Cen MT" w:hAnsi="Tw Cen MT"/>
          <w:b/>
          <w:bCs/>
        </w:rPr>
        <w:t>Replace Extensively</w:t>
      </w:r>
      <w:proofErr w:type="gramEnd"/>
      <w:r w:rsidRPr="0019441E">
        <w:rPr>
          <w:rFonts w:ascii="Tw Cen MT" w:hAnsi="Tw Cen MT"/>
          <w:b/>
          <w:bCs/>
        </w:rPr>
        <w:t xml:space="preserve"> Deteriorated Features from the Restoration Period</w:t>
      </w:r>
    </w:p>
    <w:p w14:paraId="52C342CB" w14:textId="77777777" w:rsidR="005F0D6C" w:rsidRPr="00587856" w:rsidRDefault="005F0D6C" w:rsidP="005F0D6C">
      <w:pPr>
        <w:spacing w:after="0"/>
        <w:jc w:val="both"/>
        <w:rPr>
          <w:rFonts w:ascii="Tw Cen MT" w:hAnsi="Tw Cen MT"/>
        </w:rPr>
      </w:pPr>
      <w:r w:rsidRPr="00587856">
        <w:rPr>
          <w:rFonts w:ascii="Tw Cen MT" w:hAnsi="Tw Cen MT"/>
        </w:rPr>
        <w:t xml:space="preserve">In Restoration, replacing an entire feature from the restoration period, such as a </w:t>
      </w:r>
      <w:proofErr w:type="gramStart"/>
      <w:r w:rsidRPr="00587856">
        <w:rPr>
          <w:rFonts w:ascii="Tw Cen MT" w:hAnsi="Tw Cen MT"/>
        </w:rPr>
        <w:t>porch,</w:t>
      </w:r>
      <w:proofErr w:type="gramEnd"/>
      <w:r w:rsidRPr="00587856">
        <w:rPr>
          <w:rFonts w:ascii="Tw Cen MT" w:hAnsi="Tw Cen MT"/>
        </w:rPr>
        <w:t xml:space="preserve"> that is too deteriorated to repair may be appropriate. Together with documentary evidence, the form and detailing of the historic feature should be used as a model for the replacement. Using the same kind of material is preferred; however, compatible substitute material may be considered. New work may be unobtrusively dated to guide future research and treatment.</w:t>
      </w:r>
    </w:p>
    <w:p w14:paraId="44AFCC18" w14:textId="77777777" w:rsidR="00A02931" w:rsidRPr="00DE7BD2" w:rsidRDefault="00A02931" w:rsidP="00C31501">
      <w:pPr>
        <w:spacing w:after="0"/>
        <w:jc w:val="both"/>
        <w:rPr>
          <w:rFonts w:ascii="Tw Cen MT" w:hAnsi="Tw Cen MT"/>
        </w:rPr>
      </w:pPr>
    </w:p>
    <w:p w14:paraId="026A0EB9" w14:textId="77777777" w:rsidR="005F0D6C" w:rsidRPr="0019441E" w:rsidRDefault="005F0D6C" w:rsidP="005F0D6C">
      <w:pPr>
        <w:spacing w:after="0"/>
        <w:jc w:val="both"/>
        <w:rPr>
          <w:rFonts w:ascii="Tw Cen MT" w:hAnsi="Tw Cen MT"/>
          <w:b/>
          <w:bCs/>
        </w:rPr>
      </w:pPr>
      <w:r w:rsidRPr="0019441E">
        <w:rPr>
          <w:rFonts w:ascii="Tw Cen MT" w:hAnsi="Tw Cen MT"/>
          <w:b/>
          <w:bCs/>
        </w:rPr>
        <w:t xml:space="preserve">Remove Existing Features from Other Historic Periods </w:t>
      </w:r>
    </w:p>
    <w:p w14:paraId="39C37293" w14:textId="77777777" w:rsidR="005F0D6C" w:rsidRDefault="005F0D6C" w:rsidP="005F0D6C">
      <w:pPr>
        <w:spacing w:after="0"/>
        <w:jc w:val="both"/>
        <w:rPr>
          <w:rFonts w:ascii="Tw Cen MT" w:hAnsi="Tw Cen MT"/>
        </w:rPr>
      </w:pPr>
      <w:r w:rsidRPr="00E731B7">
        <w:rPr>
          <w:rFonts w:ascii="Tw Cen MT" w:hAnsi="Tw Cen MT"/>
        </w:rPr>
        <w:t xml:space="preserve">Most buildings change over time, but in Restoration the goal is to depict the building as it appeared at the most significant time in its history. Thus, it may involve </w:t>
      </w:r>
      <w:r w:rsidRPr="00917A97">
        <w:rPr>
          <w:rFonts w:ascii="Tw Cen MT" w:hAnsi="Tw Cen MT"/>
        </w:rPr>
        <w:t>removing</w:t>
      </w:r>
      <w:r w:rsidRPr="00E731B7">
        <w:rPr>
          <w:rFonts w:ascii="Tw Cen MT" w:hAnsi="Tw Cen MT"/>
        </w:rPr>
        <w:t xml:space="preserve"> or altering existing historic features that do not represent the </w:t>
      </w:r>
      <w:r w:rsidRPr="00917A97">
        <w:rPr>
          <w:rFonts w:ascii="Tw Cen MT" w:hAnsi="Tw Cen MT"/>
        </w:rPr>
        <w:t>restoration period</w:t>
      </w:r>
      <w:r w:rsidRPr="00E731B7">
        <w:rPr>
          <w:rFonts w:ascii="Tw Cen MT" w:hAnsi="Tw Cen MT"/>
        </w:rPr>
        <w:t>. Materials, features, spaces, and finishes that characterize other historical periods should be documented to guide future research and treatment prior to their alteration or removal.</w:t>
      </w:r>
    </w:p>
    <w:p w14:paraId="371F9077" w14:textId="77777777" w:rsidR="00A02931" w:rsidRPr="00DE7BD2" w:rsidRDefault="00A02931" w:rsidP="00C31501">
      <w:pPr>
        <w:spacing w:after="0"/>
        <w:jc w:val="both"/>
        <w:rPr>
          <w:rFonts w:ascii="Tw Cen MT" w:hAnsi="Tw Cen MT"/>
        </w:rPr>
      </w:pPr>
    </w:p>
    <w:p w14:paraId="3C3A22F8" w14:textId="77777777" w:rsidR="005F0D6C" w:rsidRPr="0019441E" w:rsidRDefault="005F0D6C" w:rsidP="005F0D6C">
      <w:pPr>
        <w:spacing w:after="0"/>
        <w:jc w:val="both"/>
        <w:rPr>
          <w:rFonts w:ascii="Tw Cen MT" w:hAnsi="Tw Cen MT"/>
          <w:b/>
          <w:bCs/>
        </w:rPr>
      </w:pPr>
      <w:r w:rsidRPr="0019441E">
        <w:rPr>
          <w:rFonts w:ascii="Tw Cen MT" w:hAnsi="Tw Cen MT"/>
          <w:b/>
          <w:bCs/>
        </w:rPr>
        <w:t xml:space="preserve">Recreate Missing Features from the Restoration Period </w:t>
      </w:r>
    </w:p>
    <w:p w14:paraId="1D5C5D1C" w14:textId="77777777" w:rsidR="005F0D6C" w:rsidRDefault="005F0D6C" w:rsidP="005F0D6C">
      <w:pPr>
        <w:spacing w:after="0"/>
        <w:jc w:val="both"/>
        <w:rPr>
          <w:rFonts w:ascii="Tw Cen MT" w:hAnsi="Tw Cen MT"/>
        </w:rPr>
      </w:pPr>
      <w:r w:rsidRPr="00C20434">
        <w:rPr>
          <w:rFonts w:ascii="Tw Cen MT" w:hAnsi="Tw Cen MT"/>
        </w:rPr>
        <w:t xml:space="preserve">Most Restoration projects involve recreating features that were significant to the building during the restoration period, such as a porch, but are now missing. Missing features to be replaced should be </w:t>
      </w:r>
      <w:r w:rsidRPr="00C20434">
        <w:rPr>
          <w:rFonts w:ascii="Tw Cen MT" w:hAnsi="Tw Cen MT"/>
        </w:rPr>
        <w:lastRenderedPageBreak/>
        <w:t>substantiated by documentary and physical evidence to ensure the restoration is accurate. Using the same materials to depict lost features is always the preferred approach; however, using compatible substitute material is an acceptable alternative in Restoration because the goal of this treatment is to replicate the appearance of the historic building at a particular time.</w:t>
      </w:r>
    </w:p>
    <w:p w14:paraId="7B6CCCEA" w14:textId="77777777" w:rsidR="005F0D6C" w:rsidRDefault="005F0D6C" w:rsidP="005F0D6C">
      <w:pPr>
        <w:spacing w:after="0"/>
        <w:jc w:val="both"/>
        <w:rPr>
          <w:rFonts w:ascii="Tw Cen MT" w:hAnsi="Tw Cen MT"/>
        </w:rPr>
      </w:pPr>
    </w:p>
    <w:p w14:paraId="17FE33BB" w14:textId="15417136" w:rsidR="005F0D6C" w:rsidRPr="00E731B7" w:rsidRDefault="005F0D6C" w:rsidP="005F0D6C">
      <w:pPr>
        <w:spacing w:after="0"/>
        <w:jc w:val="both"/>
        <w:rPr>
          <w:rFonts w:ascii="Tw Cen MT" w:hAnsi="Tw Cen MT"/>
        </w:rPr>
      </w:pPr>
      <w:r w:rsidRPr="00D05CC1">
        <w:rPr>
          <w:rFonts w:ascii="Tw Cen MT" w:hAnsi="Tw Cen MT"/>
        </w:rPr>
        <w:t>If documentary and physical evidence are not available to provide an accurate recreation of missing features, the treatment Rehabilitation might be a better overall approach to project work.</w:t>
      </w:r>
    </w:p>
    <w:p w14:paraId="3D500073" w14:textId="77777777" w:rsidR="005F0D6C" w:rsidRDefault="005F0D6C" w:rsidP="005F0D6C">
      <w:pPr>
        <w:spacing w:after="0"/>
        <w:jc w:val="both"/>
        <w:rPr>
          <w:rFonts w:ascii="Tw Cen MT" w:hAnsi="Tw Cen MT"/>
          <w:b/>
          <w:bCs/>
          <w:sz w:val="23"/>
        </w:rPr>
      </w:pPr>
    </w:p>
    <w:p w14:paraId="766ACC65" w14:textId="5DEF384E" w:rsidR="005F0D6C" w:rsidRPr="0019441E" w:rsidRDefault="005F0D6C" w:rsidP="005F0D6C">
      <w:pPr>
        <w:spacing w:after="0"/>
        <w:jc w:val="both"/>
        <w:rPr>
          <w:rFonts w:ascii="Tw Cen MT" w:hAnsi="Tw Cen MT"/>
          <w:b/>
          <w:bCs/>
          <w:sz w:val="23"/>
        </w:rPr>
      </w:pPr>
      <w:r w:rsidRPr="0019441E">
        <w:rPr>
          <w:rFonts w:ascii="Tw Cen MT" w:hAnsi="Tw Cen MT"/>
          <w:b/>
          <w:bCs/>
          <w:sz w:val="23"/>
        </w:rPr>
        <w:t>Code-Required Work: Accessibility and Life Safety</w:t>
      </w:r>
    </w:p>
    <w:p w14:paraId="7A304110" w14:textId="77777777" w:rsidR="005F0D6C" w:rsidRPr="00A57C87" w:rsidRDefault="005F0D6C" w:rsidP="005F0D6C">
      <w:pPr>
        <w:spacing w:after="0"/>
        <w:jc w:val="both"/>
        <w:rPr>
          <w:rFonts w:ascii="Tw Cen MT" w:hAnsi="Tw Cen MT"/>
          <w:sz w:val="23"/>
        </w:rPr>
      </w:pPr>
      <w:r w:rsidRPr="0019441E">
        <w:rPr>
          <w:rFonts w:ascii="Tw Cen MT" w:hAnsi="Tw Cen MT"/>
          <w:sz w:val="23"/>
        </w:rPr>
        <w:t>Sensitive solutions to meeting code requirements in a Restoration project are an important part of protecting the historic character of the building. Work that must be done to meet accessibility and life</w:t>
      </w:r>
      <w:r>
        <w:rPr>
          <w:rFonts w:ascii="Tw Cen MT" w:hAnsi="Tw Cen MT"/>
          <w:sz w:val="23"/>
        </w:rPr>
        <w:t xml:space="preserve"> </w:t>
      </w:r>
      <w:r w:rsidRPr="0019441E">
        <w:rPr>
          <w:rFonts w:ascii="Tw Cen MT" w:hAnsi="Tw Cen MT"/>
          <w:sz w:val="23"/>
        </w:rPr>
        <w:t>safety requirements must also be assessed for its potential impact on the historic building as it is restored.</w:t>
      </w:r>
    </w:p>
    <w:p w14:paraId="283D051D" w14:textId="77777777" w:rsidR="005F0D6C" w:rsidRPr="00DE7BD2" w:rsidRDefault="005F0D6C" w:rsidP="005F0D6C">
      <w:pPr>
        <w:spacing w:after="0"/>
        <w:jc w:val="both"/>
        <w:rPr>
          <w:rFonts w:ascii="Tw Cen MT" w:hAnsi="Tw Cen MT"/>
          <w:sz w:val="23"/>
        </w:rPr>
      </w:pPr>
    </w:p>
    <w:p w14:paraId="47F9FE94" w14:textId="77777777" w:rsidR="005F0D6C" w:rsidRDefault="005F0D6C" w:rsidP="005F0D6C">
      <w:pPr>
        <w:spacing w:after="0"/>
        <w:jc w:val="both"/>
        <w:rPr>
          <w:rFonts w:ascii="Tw Cen MT" w:hAnsi="Tw Cen MT"/>
        </w:rPr>
      </w:pPr>
      <w:r w:rsidRPr="0019441E">
        <w:rPr>
          <w:rFonts w:ascii="Tw Cen MT" w:hAnsi="Tw Cen MT"/>
          <w:b/>
          <w:bCs/>
        </w:rPr>
        <w:t>Resilience to Natural Hazards</w:t>
      </w:r>
      <w:r w:rsidRPr="006236ED">
        <w:rPr>
          <w:rFonts w:ascii="Tw Cen MT" w:hAnsi="Tw Cen MT"/>
        </w:rPr>
        <w:t xml:space="preserve"> </w:t>
      </w:r>
    </w:p>
    <w:p w14:paraId="5CA853D3" w14:textId="77777777" w:rsidR="005F0D6C" w:rsidRDefault="005F0D6C" w:rsidP="005F0D6C">
      <w:pPr>
        <w:spacing w:after="0"/>
        <w:jc w:val="both"/>
        <w:rPr>
          <w:rFonts w:ascii="Tw Cen MT" w:hAnsi="Tw Cen MT"/>
        </w:rPr>
      </w:pPr>
      <w:r w:rsidRPr="006236ED">
        <w:rPr>
          <w:rFonts w:ascii="Tw Cen MT" w:hAnsi="Tw Cen MT"/>
        </w:rPr>
        <w:t>Resilience to natural hazards should be addressed as part of a Restoration project. A historic building may have existing characteristics or features that help to address or minimize the impacts of natural hazards. These should always be used to best advantage when planning new adaptive treatments that have the least impact on the historic character of the building, its site, and setting.</w:t>
      </w:r>
    </w:p>
    <w:p w14:paraId="31A6BB94" w14:textId="77777777" w:rsidR="00847A82" w:rsidRDefault="00847A82" w:rsidP="005F0D6C">
      <w:pPr>
        <w:spacing w:after="0"/>
        <w:jc w:val="both"/>
        <w:rPr>
          <w:rFonts w:ascii="Tw Cen MT" w:hAnsi="Tw Cen MT"/>
        </w:rPr>
      </w:pPr>
    </w:p>
    <w:p w14:paraId="40A49A3F" w14:textId="77777777" w:rsidR="005F0D6C" w:rsidRPr="0019441E" w:rsidRDefault="005F0D6C" w:rsidP="005F0D6C">
      <w:pPr>
        <w:spacing w:after="0"/>
        <w:jc w:val="both"/>
        <w:rPr>
          <w:rFonts w:ascii="Tw Cen MT" w:hAnsi="Tw Cen MT"/>
          <w:b/>
          <w:bCs/>
        </w:rPr>
      </w:pPr>
      <w:r w:rsidRPr="0019441E">
        <w:rPr>
          <w:rFonts w:ascii="Tw Cen MT" w:hAnsi="Tw Cen MT"/>
          <w:b/>
          <w:bCs/>
        </w:rPr>
        <w:t xml:space="preserve">Sustainability </w:t>
      </w:r>
    </w:p>
    <w:p w14:paraId="05BE3F81" w14:textId="77777777" w:rsidR="005F0D6C" w:rsidRDefault="005F0D6C" w:rsidP="005F0D6C">
      <w:pPr>
        <w:spacing w:after="0"/>
        <w:jc w:val="both"/>
        <w:rPr>
          <w:rFonts w:ascii="Tw Cen MT" w:hAnsi="Tw Cen MT"/>
        </w:rPr>
      </w:pPr>
      <w:r w:rsidRPr="004352E1">
        <w:rPr>
          <w:rFonts w:ascii="Tw Cen MT" w:hAnsi="Tw Cen MT"/>
        </w:rPr>
        <w:t xml:space="preserve">Sustainability should be addressed as part of a Restoration project. Good preservation practice is often synonymous with sustainability. Existing energy-efficient features should be retained and repaired. New sustainability treatments should generally be limited to updating existing features and systems to have the least impact on the historic character of the building. </w:t>
      </w:r>
    </w:p>
    <w:p w14:paraId="6E96D874" w14:textId="77777777" w:rsidR="005F0D6C" w:rsidRDefault="005F0D6C" w:rsidP="005F0D6C">
      <w:pPr>
        <w:spacing w:after="0"/>
        <w:jc w:val="both"/>
        <w:rPr>
          <w:rFonts w:ascii="Tw Cen MT" w:hAnsi="Tw Cen MT"/>
        </w:rPr>
      </w:pPr>
    </w:p>
    <w:p w14:paraId="2BFADADE" w14:textId="77777777" w:rsidR="005F0D6C" w:rsidRPr="00DE7BD2" w:rsidRDefault="005F0D6C" w:rsidP="005F0D6C">
      <w:pPr>
        <w:spacing w:after="0"/>
        <w:jc w:val="both"/>
        <w:rPr>
          <w:rFonts w:ascii="Tw Cen MT" w:hAnsi="Tw Cen MT"/>
        </w:rPr>
      </w:pPr>
      <w:r w:rsidRPr="004352E1">
        <w:rPr>
          <w:rFonts w:ascii="Tw Cen MT" w:hAnsi="Tw Cen MT"/>
        </w:rPr>
        <w:t xml:space="preserve">The topic of sustainability is addressed in detail in </w:t>
      </w:r>
      <w:r w:rsidRPr="0019441E">
        <w:rPr>
          <w:rFonts w:ascii="Tw Cen MT" w:hAnsi="Tw Cen MT"/>
          <w:i/>
          <w:iCs/>
        </w:rPr>
        <w:t>The Secretary of the Interior’s Standards for Rehabilitation &amp; Illustrated Guidelines on Sustainability for Rehabilitating Historic Buildings</w:t>
      </w:r>
      <w:r w:rsidRPr="004352E1">
        <w:rPr>
          <w:rFonts w:ascii="Tw Cen MT" w:hAnsi="Tw Cen MT"/>
        </w:rPr>
        <w:t>. Although specifically developed for the treatment Rehabilitation, the Sustainability Guidelines can be used to help guide the other treatments.</w:t>
      </w:r>
    </w:p>
    <w:p w14:paraId="51AB52E2" w14:textId="77777777" w:rsidR="005F0D6C" w:rsidRPr="00DE7BD2" w:rsidRDefault="005F0D6C" w:rsidP="005F0D6C">
      <w:pPr>
        <w:rPr>
          <w:rFonts w:ascii="Tw Cen MT" w:hAnsi="Tw Cen MT"/>
          <w:b/>
        </w:rPr>
      </w:pPr>
    </w:p>
    <w:p w14:paraId="1A97C1D9" w14:textId="77777777" w:rsidR="00A02931" w:rsidRPr="00DE7BD2" w:rsidRDefault="00A02931" w:rsidP="00C31501">
      <w:pPr>
        <w:spacing w:after="0"/>
        <w:jc w:val="both"/>
        <w:rPr>
          <w:rFonts w:ascii="Tw Cen MT" w:hAnsi="Tw Cen MT"/>
          <w:sz w:val="23"/>
        </w:rPr>
      </w:pPr>
    </w:p>
    <w:p w14:paraId="4AF46139" w14:textId="77777777" w:rsidR="00A02931" w:rsidRPr="00DE7BD2" w:rsidRDefault="00A02931" w:rsidP="00C31501">
      <w:pPr>
        <w:spacing w:after="0"/>
        <w:jc w:val="both"/>
        <w:rPr>
          <w:rFonts w:ascii="Tw Cen MT" w:hAnsi="Tw Cen MT"/>
        </w:rPr>
      </w:pPr>
    </w:p>
    <w:p w14:paraId="208965C9" w14:textId="0B406D9D" w:rsidR="005C768E" w:rsidRPr="004F3C72" w:rsidRDefault="009956CE">
      <w:pPr>
        <w:rPr>
          <w:rFonts w:ascii="Tw Cen MT" w:hAnsi="Tw Cen MT"/>
          <w:b/>
        </w:rPr>
      </w:pPr>
      <w:r w:rsidRPr="00DE7BD2">
        <w:rPr>
          <w:rFonts w:ascii="Tw Cen MT" w:hAnsi="Tw Cen MT"/>
          <w:b/>
        </w:rPr>
        <w:br w:type="page"/>
      </w:r>
      <w:r w:rsidR="005C768E" w:rsidRPr="00DE7BD2">
        <w:rPr>
          <w:rFonts w:ascii="Tw Cen MT" w:hAnsi="Tw Cen MT"/>
          <w:color w:val="7B4A3A" w:themeColor="accent2" w:themeShade="BF"/>
          <w:sz w:val="32"/>
        </w:rPr>
        <w:lastRenderedPageBreak/>
        <w:t xml:space="preserve">APPENDIX </w:t>
      </w:r>
      <w:r w:rsidR="005C768E">
        <w:rPr>
          <w:rFonts w:ascii="Tw Cen MT" w:hAnsi="Tw Cen MT"/>
          <w:color w:val="7B4A3A" w:themeColor="accent2" w:themeShade="BF"/>
          <w:sz w:val="32"/>
        </w:rPr>
        <w:t>C</w:t>
      </w:r>
      <w:r w:rsidR="005C768E" w:rsidRPr="00DE7BD2">
        <w:rPr>
          <w:rFonts w:ascii="Tw Cen MT" w:hAnsi="Tw Cen MT"/>
          <w:color w:val="7B4A3A" w:themeColor="accent2" w:themeShade="BF"/>
          <w:sz w:val="32"/>
        </w:rPr>
        <w:t xml:space="preserve">: </w:t>
      </w:r>
      <w:r w:rsidR="005C768E">
        <w:rPr>
          <w:rFonts w:ascii="Tw Cen MT" w:hAnsi="Tw Cen MT"/>
          <w:color w:val="7B4A3A" w:themeColor="accent2" w:themeShade="BF"/>
          <w:sz w:val="32"/>
        </w:rPr>
        <w:t>EXCEPTIONS</w:t>
      </w:r>
    </w:p>
    <w:p w14:paraId="33BE9F69" w14:textId="77777777" w:rsidR="005C768E" w:rsidRPr="00D4391E" w:rsidRDefault="005C768E" w:rsidP="00BC0AB0">
      <w:pPr>
        <w:numPr>
          <w:ilvl w:val="0"/>
          <w:numId w:val="59"/>
        </w:numPr>
        <w:spacing w:after="160" w:line="278" w:lineRule="auto"/>
        <w:contextualSpacing/>
        <w:rPr>
          <w:rFonts w:ascii="Tw Cen MT" w:eastAsia="Aptos" w:hAnsi="Tw Cen MT" w:cs="Times New Roman"/>
          <w:b/>
          <w:bCs/>
          <w:kern w:val="2"/>
          <w14:ligatures w14:val="standardContextual"/>
        </w:rPr>
      </w:pPr>
      <w:r w:rsidRPr="009706BC">
        <w:rPr>
          <w:rFonts w:ascii="Tw Cen MT" w:eastAsia="Aptos" w:hAnsi="Tw Cen MT" w:cs="Times New Roman"/>
          <w:b/>
          <w:bCs/>
          <w:kern w:val="2"/>
          <w14:ligatures w14:val="standardContextual"/>
        </w:rPr>
        <w:t>Interior Finishes.</w:t>
      </w:r>
      <w:r>
        <w:rPr>
          <w:rFonts w:ascii="Tw Cen MT" w:eastAsia="Aptos" w:hAnsi="Tw Cen MT" w:cs="Times New Roman"/>
          <w:kern w:val="2"/>
          <w14:ligatures w14:val="standardContextual"/>
        </w:rPr>
        <w:t xml:space="preserve"> </w:t>
      </w:r>
      <w:r w:rsidRPr="00094731">
        <w:rPr>
          <w:rFonts w:ascii="Tw Cen MT" w:eastAsia="Aptos" w:hAnsi="Tw Cen MT" w:cs="Times New Roman"/>
          <w:kern w:val="2"/>
          <w14:ligatures w14:val="standardContextual"/>
        </w:rPr>
        <w:t>In-kind interior finishes repair/restoration</w:t>
      </w:r>
      <w:r w:rsidRPr="00D4391E">
        <w:rPr>
          <w:rFonts w:ascii="Tw Cen MT" w:eastAsia="Aptos" w:hAnsi="Tw Cen MT" w:cs="Times New Roman"/>
          <w:b/>
          <w:bCs/>
          <w:kern w:val="2"/>
          <w14:ligatures w14:val="standardContextual"/>
        </w:rPr>
        <w:t xml:space="preserve"> </w:t>
      </w:r>
      <w:r w:rsidRPr="00D4391E">
        <w:rPr>
          <w:rFonts w:ascii="Tw Cen MT" w:eastAsia="Aptos" w:hAnsi="Tw Cen MT" w:cs="Times New Roman"/>
          <w:kern w:val="2"/>
          <w14:ligatures w14:val="standardContextual"/>
        </w:rPr>
        <w:t>(may include flat plaster and paint, in-kind partial plaster molding runs, tin ceilings, wood floors, painting/staining)</w:t>
      </w:r>
      <w:r>
        <w:rPr>
          <w:rFonts w:ascii="Tw Cen MT" w:eastAsia="Aptos" w:hAnsi="Tw Cen MT" w:cs="Times New Roman"/>
          <w:kern w:val="2"/>
          <w14:ligatures w14:val="standardContextual"/>
        </w:rPr>
        <w:t>.</w:t>
      </w:r>
    </w:p>
    <w:p w14:paraId="32F64069" w14:textId="77777777" w:rsidR="005C768E" w:rsidRPr="00D4391E" w:rsidRDefault="005C768E" w:rsidP="005C768E">
      <w:pPr>
        <w:numPr>
          <w:ilvl w:val="0"/>
          <w:numId w:val="15"/>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Such repairs must be limited to small, localized areas of damage.  </w:t>
      </w:r>
    </w:p>
    <w:p w14:paraId="2C11C606" w14:textId="77777777" w:rsidR="005C768E" w:rsidRPr="00D4391E" w:rsidRDefault="005C768E" w:rsidP="005C768E">
      <w:pPr>
        <w:numPr>
          <w:ilvl w:val="0"/>
          <w:numId w:val="15"/>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Good, clear photos showing conditions of areas of proposed repairs must be provided.</w:t>
      </w:r>
    </w:p>
    <w:p w14:paraId="40E6B1C4" w14:textId="77777777" w:rsidR="005C768E" w:rsidRPr="00D4391E" w:rsidRDefault="005C768E" w:rsidP="005C768E">
      <w:pPr>
        <w:numPr>
          <w:ilvl w:val="0"/>
          <w:numId w:val="15"/>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The applicant must include information as to when and why the damage occurred and how and when remediation was undertaken to prevent further occurrences. Work will not be funded unless remediation has been completed or will be completed as part of the scope of work included with the grant application.    </w:t>
      </w:r>
    </w:p>
    <w:p w14:paraId="6D3E8105" w14:textId="77777777" w:rsidR="005C768E" w:rsidRPr="00D4391E" w:rsidRDefault="005C768E" w:rsidP="005C768E">
      <w:pPr>
        <w:numPr>
          <w:ilvl w:val="0"/>
          <w:numId w:val="15"/>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Repair or restoration of highly ornate or significant finishes requires a finishes analysis and detailed restoration treatment plan. Submit these with your application. In most cases, the analysis and treatment plan will need to be carried out by a specialized conservator.</w:t>
      </w:r>
    </w:p>
    <w:p w14:paraId="11E88E56" w14:textId="77777777" w:rsidR="005C768E" w:rsidRPr="00D4391E" w:rsidRDefault="005C768E" w:rsidP="005C768E">
      <w:pPr>
        <w:spacing w:after="160" w:line="278" w:lineRule="auto"/>
        <w:ind w:left="720"/>
        <w:contextualSpacing/>
        <w:rPr>
          <w:rFonts w:ascii="Tw Cen MT" w:eastAsia="Aptos" w:hAnsi="Tw Cen MT" w:cs="Times New Roman"/>
          <w:b/>
          <w:bCs/>
          <w:kern w:val="2"/>
          <w14:ligatures w14:val="standardContextual"/>
        </w:rPr>
      </w:pPr>
    </w:p>
    <w:p w14:paraId="21A933EA" w14:textId="77777777" w:rsidR="005C768E" w:rsidRPr="00094731" w:rsidRDefault="005C768E" w:rsidP="00BC0AB0">
      <w:pPr>
        <w:numPr>
          <w:ilvl w:val="0"/>
          <w:numId w:val="59"/>
        </w:numPr>
        <w:spacing w:after="160" w:line="278" w:lineRule="auto"/>
        <w:contextualSpacing/>
        <w:rPr>
          <w:rFonts w:ascii="Tw Cen MT" w:eastAsia="Aptos" w:hAnsi="Tw Cen MT" w:cs="Times New Roman"/>
          <w:kern w:val="2"/>
          <w14:ligatures w14:val="standardContextual"/>
        </w:rPr>
      </w:pPr>
      <w:r w:rsidRPr="007B2996">
        <w:rPr>
          <w:rFonts w:ascii="Tw Cen MT" w:eastAsia="Aptos" w:hAnsi="Tw Cen MT" w:cs="Times New Roman"/>
          <w:b/>
          <w:bCs/>
          <w:kern w:val="2"/>
          <w14:ligatures w14:val="standardContextual"/>
        </w:rPr>
        <w:t>Windows and Doors.</w:t>
      </w:r>
      <w:r>
        <w:rPr>
          <w:rFonts w:ascii="Tw Cen MT" w:eastAsia="Aptos" w:hAnsi="Tw Cen MT" w:cs="Times New Roman"/>
          <w:kern w:val="2"/>
          <w14:ligatures w14:val="standardContextual"/>
        </w:rPr>
        <w:t xml:space="preserve"> </w:t>
      </w:r>
      <w:r w:rsidRPr="00094731">
        <w:rPr>
          <w:rFonts w:ascii="Tw Cen MT" w:eastAsia="Aptos" w:hAnsi="Tw Cen MT" w:cs="Times New Roman"/>
          <w:kern w:val="2"/>
          <w14:ligatures w14:val="standardContextual"/>
        </w:rPr>
        <w:t>Wood window and door repair/restoration, storm window installation, and window replacement where there are isolated missing or irreparable historic windows</w:t>
      </w:r>
      <w:r>
        <w:rPr>
          <w:rFonts w:ascii="Tw Cen MT" w:eastAsia="Aptos" w:hAnsi="Tw Cen MT" w:cs="Times New Roman"/>
          <w:kern w:val="2"/>
          <w14:ligatures w14:val="standardContextual"/>
        </w:rPr>
        <w:t xml:space="preserve">. </w:t>
      </w:r>
    </w:p>
    <w:p w14:paraId="73395419" w14:textId="77777777" w:rsidR="005C768E" w:rsidRPr="00D4391E" w:rsidRDefault="005C768E" w:rsidP="005C768E">
      <w:pPr>
        <w:numPr>
          <w:ilvl w:val="0"/>
          <w:numId w:val="16"/>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Good, clear interior and exterior photos of each window to be restored must be provided with a detailed description of the work proposed for each window. Each window must be keyed to an elevation photo or drawing clearly indicating where it is on the building.</w:t>
      </w:r>
    </w:p>
    <w:p w14:paraId="795C36D8" w14:textId="77777777" w:rsidR="005C768E" w:rsidRPr="00D4391E" w:rsidRDefault="005C768E" w:rsidP="005C768E">
      <w:pPr>
        <w:numPr>
          <w:ilvl w:val="0"/>
          <w:numId w:val="16"/>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Any proposed storm windows must not encroach on daylight openings of </w:t>
      </w:r>
      <w:proofErr w:type="gramStart"/>
      <w:r w:rsidRPr="00D4391E">
        <w:rPr>
          <w:rFonts w:ascii="Tw Cen MT" w:eastAsia="Aptos" w:hAnsi="Tw Cen MT" w:cs="Times New Roman"/>
          <w:kern w:val="2"/>
          <w14:ligatures w14:val="standardContextual"/>
        </w:rPr>
        <w:t>windows</w:t>
      </w:r>
      <w:proofErr w:type="gramEnd"/>
      <w:r w:rsidRPr="00D4391E">
        <w:rPr>
          <w:rFonts w:ascii="Tw Cen MT" w:eastAsia="Aptos" w:hAnsi="Tw Cen MT" w:cs="Times New Roman"/>
          <w:kern w:val="2"/>
          <w14:ligatures w14:val="standardContextual"/>
        </w:rPr>
        <w:t xml:space="preserve"> and any crossbars shall align with historic window meeting rails. Storm window frame colors must match historic window paint colors. Product specifications and drawings, illustrations, or images of the proposed storm windows will be submitted. </w:t>
      </w:r>
    </w:p>
    <w:p w14:paraId="61B0EEBC" w14:textId="0145E7AD" w:rsidR="005C768E" w:rsidRPr="00D4391E" w:rsidRDefault="005C768E" w:rsidP="005C768E">
      <w:pPr>
        <w:numPr>
          <w:ilvl w:val="0"/>
          <w:numId w:val="16"/>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Any proposed replacement of historic windows must be replicas of the historic windows (matching materials, matching glass panes, glazing, replica muntin, rail and stile profiles and dimensions, etc.). Product specifications and drawings, illustrations, or images of the proposed windows will be submitted. Specifications must include information as to how windows are installed. Documentation </w:t>
      </w:r>
      <w:proofErr w:type="gramStart"/>
      <w:r w:rsidRPr="00D4391E">
        <w:rPr>
          <w:rFonts w:ascii="Tw Cen MT" w:eastAsia="Aptos" w:hAnsi="Tw Cen MT" w:cs="Times New Roman"/>
          <w:kern w:val="2"/>
          <w14:ligatures w14:val="standardContextual"/>
        </w:rPr>
        <w:t>of</w:t>
      </w:r>
      <w:proofErr w:type="gramEnd"/>
      <w:r w:rsidRPr="00D4391E">
        <w:rPr>
          <w:rFonts w:ascii="Tw Cen MT" w:eastAsia="Aptos" w:hAnsi="Tw Cen MT" w:cs="Times New Roman"/>
          <w:kern w:val="2"/>
          <w14:ligatures w14:val="standardContextual"/>
        </w:rPr>
        <w:t xml:space="preserve"> historic conditions </w:t>
      </w:r>
      <w:r w:rsidR="00372AC3">
        <w:rPr>
          <w:rFonts w:ascii="Tw Cen MT" w:eastAsia="Aptos" w:hAnsi="Tw Cen MT" w:cs="Times New Roman"/>
          <w:kern w:val="2"/>
          <w14:ligatures w14:val="standardContextual"/>
        </w:rPr>
        <w:t>will</w:t>
      </w:r>
      <w:r w:rsidRPr="00D4391E">
        <w:rPr>
          <w:rFonts w:ascii="Tw Cen MT" w:eastAsia="Aptos" w:hAnsi="Tw Cen MT" w:cs="Times New Roman"/>
          <w:kern w:val="2"/>
          <w14:ligatures w14:val="standardContextual"/>
        </w:rPr>
        <w:t xml:space="preserve"> be required.</w:t>
      </w:r>
    </w:p>
    <w:p w14:paraId="5BC37C49" w14:textId="77777777" w:rsidR="005C768E" w:rsidRPr="00D4391E" w:rsidRDefault="005C768E" w:rsidP="005C768E">
      <w:pPr>
        <w:tabs>
          <w:tab w:val="left" w:pos="360"/>
        </w:tabs>
        <w:spacing w:after="0" w:line="278" w:lineRule="auto"/>
        <w:ind w:left="1080" w:hanging="360"/>
        <w:rPr>
          <w:rFonts w:ascii="Tw Cen MT" w:eastAsia="Aptos" w:hAnsi="Tw Cen MT" w:cs="Times New Roman"/>
          <w:kern w:val="2"/>
          <w14:ligatures w14:val="standardContextual"/>
        </w:rPr>
      </w:pPr>
    </w:p>
    <w:p w14:paraId="7583DC20" w14:textId="77777777" w:rsidR="005C768E" w:rsidRPr="00094731" w:rsidRDefault="005C768E" w:rsidP="00BC0AB0">
      <w:pPr>
        <w:numPr>
          <w:ilvl w:val="0"/>
          <w:numId w:val="59"/>
        </w:numPr>
        <w:spacing w:after="160" w:line="278" w:lineRule="auto"/>
        <w:contextualSpacing/>
        <w:rPr>
          <w:rFonts w:ascii="Tw Cen MT" w:eastAsia="Aptos" w:hAnsi="Tw Cen MT" w:cs="Times New Roman"/>
          <w:kern w:val="2"/>
          <w14:ligatures w14:val="standardContextual"/>
        </w:rPr>
      </w:pPr>
      <w:r w:rsidRPr="007B2996">
        <w:rPr>
          <w:rFonts w:ascii="Tw Cen MT" w:eastAsia="Aptos" w:hAnsi="Tw Cen MT" w:cs="Times New Roman"/>
          <w:b/>
          <w:bCs/>
          <w:kern w:val="2"/>
          <w14:ligatures w14:val="standardContextual"/>
        </w:rPr>
        <w:t>Siding and Trim.</w:t>
      </w:r>
      <w:r>
        <w:rPr>
          <w:rFonts w:ascii="Tw Cen MT" w:eastAsia="Aptos" w:hAnsi="Tw Cen MT" w:cs="Times New Roman"/>
          <w:kern w:val="2"/>
          <w14:ligatures w14:val="standardContextual"/>
        </w:rPr>
        <w:t xml:space="preserve"> </w:t>
      </w:r>
      <w:r w:rsidRPr="00094731">
        <w:rPr>
          <w:rFonts w:ascii="Tw Cen MT" w:eastAsia="Aptos" w:hAnsi="Tw Cen MT" w:cs="Times New Roman"/>
          <w:kern w:val="2"/>
          <w14:ligatures w14:val="standardContextual"/>
        </w:rPr>
        <w:t>Limited in-kind wood siding and exterior wood trim replacement</w:t>
      </w:r>
    </w:p>
    <w:p w14:paraId="5EA0AF22" w14:textId="77777777" w:rsidR="005C768E" w:rsidRPr="00D4391E" w:rsidRDefault="005C768E" w:rsidP="005C768E">
      <w:pPr>
        <w:numPr>
          <w:ilvl w:val="0"/>
          <w:numId w:val="17"/>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Areas where siding and trim are proposed to be replaced must be documented in photos showing deterioration and the need for replacement. </w:t>
      </w:r>
    </w:p>
    <w:p w14:paraId="556BA0C3" w14:textId="77777777" w:rsidR="005C768E" w:rsidRPr="00D4391E" w:rsidRDefault="005C768E" w:rsidP="005C768E">
      <w:pPr>
        <w:numPr>
          <w:ilvl w:val="0"/>
          <w:numId w:val="17"/>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Any replacement clapboards must be quarter sawn (aka: radially sawn).  </w:t>
      </w:r>
    </w:p>
    <w:p w14:paraId="1D034AE2" w14:textId="77777777" w:rsidR="005C768E" w:rsidRPr="00D4391E" w:rsidRDefault="005C768E" w:rsidP="005C768E">
      <w:pPr>
        <w:numPr>
          <w:ilvl w:val="0"/>
          <w:numId w:val="17"/>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Historic profiles, dimensions, reveals, and joints must be replicated. These must be documented in the application photos and addressed in contractor specifications. </w:t>
      </w:r>
    </w:p>
    <w:p w14:paraId="225C851D" w14:textId="77777777" w:rsidR="005C768E" w:rsidRPr="00D4391E" w:rsidRDefault="005C768E" w:rsidP="005C768E">
      <w:pPr>
        <w:numPr>
          <w:ilvl w:val="0"/>
          <w:numId w:val="17"/>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Measured shop drawings of historic trim, casing, gutter, etc. profiles must be provided where replacement is proposed.  Drawings must indicate materials to be used.   </w:t>
      </w:r>
    </w:p>
    <w:p w14:paraId="526B682D" w14:textId="77777777" w:rsidR="005C768E" w:rsidRPr="00D4391E" w:rsidRDefault="005C768E" w:rsidP="005C768E">
      <w:pPr>
        <w:numPr>
          <w:ilvl w:val="0"/>
          <w:numId w:val="17"/>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Details of any proposed flashing for exterior elements must be addressed in contractor specifications, including but not limited to location, materials, sheet metal weight, and dimensions. </w:t>
      </w:r>
    </w:p>
    <w:p w14:paraId="7D885A7D" w14:textId="77777777" w:rsidR="005C768E" w:rsidRPr="00D4391E" w:rsidRDefault="005C768E" w:rsidP="005C768E">
      <w:pPr>
        <w:numPr>
          <w:ilvl w:val="0"/>
          <w:numId w:val="17"/>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All new wood surfaces must be primed prior to installation.                                                </w:t>
      </w:r>
    </w:p>
    <w:p w14:paraId="73046CEF" w14:textId="77777777" w:rsidR="005C768E" w:rsidRPr="00D4391E" w:rsidRDefault="005C768E" w:rsidP="005C768E">
      <w:pPr>
        <w:spacing w:after="160" w:line="278" w:lineRule="auto"/>
        <w:ind w:left="720"/>
        <w:contextualSpacing/>
        <w:rPr>
          <w:rFonts w:ascii="Tw Cen MT" w:eastAsia="Aptos" w:hAnsi="Tw Cen MT" w:cs="Times New Roman"/>
          <w:b/>
          <w:bCs/>
          <w:kern w:val="2"/>
          <w14:ligatures w14:val="standardContextual"/>
        </w:rPr>
      </w:pPr>
    </w:p>
    <w:p w14:paraId="0BD41306" w14:textId="4FAE5547" w:rsidR="005C768E" w:rsidRPr="00094731" w:rsidRDefault="005C768E" w:rsidP="00BC0AB0">
      <w:pPr>
        <w:numPr>
          <w:ilvl w:val="0"/>
          <w:numId w:val="59"/>
        </w:numPr>
        <w:spacing w:after="160" w:line="278" w:lineRule="auto"/>
        <w:contextualSpacing/>
        <w:rPr>
          <w:rFonts w:ascii="Tw Cen MT" w:eastAsia="Aptos" w:hAnsi="Tw Cen MT" w:cs="Times New Roman"/>
          <w:kern w:val="2"/>
          <w14:ligatures w14:val="standardContextual"/>
        </w:rPr>
      </w:pPr>
      <w:r w:rsidRPr="00042870">
        <w:rPr>
          <w:rFonts w:ascii="Tw Cen MT" w:eastAsia="Aptos" w:hAnsi="Tw Cen MT" w:cs="Times New Roman"/>
          <w:b/>
          <w:bCs/>
          <w:kern w:val="2"/>
          <w14:ligatures w14:val="standardContextual"/>
        </w:rPr>
        <w:t>Masonry.</w:t>
      </w:r>
      <w:r>
        <w:rPr>
          <w:rFonts w:ascii="Tw Cen MT" w:eastAsia="Aptos" w:hAnsi="Tw Cen MT" w:cs="Times New Roman"/>
          <w:kern w:val="2"/>
          <w14:ligatures w14:val="standardContextual"/>
        </w:rPr>
        <w:t xml:space="preserve"> </w:t>
      </w:r>
      <w:r w:rsidRPr="00094731">
        <w:rPr>
          <w:rFonts w:ascii="Tw Cen MT" w:eastAsia="Aptos" w:hAnsi="Tw Cen MT" w:cs="Times New Roman"/>
          <w:kern w:val="2"/>
          <w14:ligatures w14:val="standardContextual"/>
        </w:rPr>
        <w:t xml:space="preserve">Masonry repointing and limited </w:t>
      </w:r>
      <w:r w:rsidR="00372AC3">
        <w:rPr>
          <w:rFonts w:ascii="Tw Cen MT" w:eastAsia="Aptos" w:hAnsi="Tw Cen MT" w:cs="Times New Roman"/>
          <w:kern w:val="2"/>
          <w14:ligatures w14:val="standardContextual"/>
        </w:rPr>
        <w:t xml:space="preserve">masonry </w:t>
      </w:r>
      <w:r w:rsidRPr="00094731">
        <w:rPr>
          <w:rFonts w:ascii="Tw Cen MT" w:eastAsia="Aptos" w:hAnsi="Tw Cen MT" w:cs="Times New Roman"/>
          <w:kern w:val="2"/>
          <w14:ligatures w14:val="standardContextual"/>
        </w:rPr>
        <w:t>unit replacement</w:t>
      </w:r>
      <w:r w:rsidR="00372AC3">
        <w:rPr>
          <w:rFonts w:ascii="Tw Cen MT" w:eastAsia="Aptos" w:hAnsi="Tw Cen MT" w:cs="Times New Roman"/>
          <w:kern w:val="2"/>
          <w14:ligatures w14:val="standardContextual"/>
        </w:rPr>
        <w:t xml:space="preserve"> (for example individual bricks or stones)</w:t>
      </w:r>
    </w:p>
    <w:p w14:paraId="61EA8CF1" w14:textId="77777777" w:rsidR="005C768E" w:rsidRPr="00D4391E" w:rsidRDefault="005C768E" w:rsidP="005C768E">
      <w:pPr>
        <w:numPr>
          <w:ilvl w:val="0"/>
          <w:numId w:val="18"/>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This exception only applies </w:t>
      </w:r>
      <w:proofErr w:type="gramStart"/>
      <w:r w:rsidRPr="00D4391E">
        <w:rPr>
          <w:rFonts w:ascii="Tw Cen MT" w:eastAsia="Aptos" w:hAnsi="Tw Cen MT" w:cs="Times New Roman"/>
          <w:kern w:val="2"/>
          <w14:ligatures w14:val="standardContextual"/>
        </w:rPr>
        <w:t>for</w:t>
      </w:r>
      <w:proofErr w:type="gramEnd"/>
      <w:r w:rsidRPr="00D4391E">
        <w:rPr>
          <w:rFonts w:ascii="Tw Cen MT" w:eastAsia="Aptos" w:hAnsi="Tw Cen MT" w:cs="Times New Roman"/>
          <w:kern w:val="2"/>
          <w14:ligatures w14:val="standardContextual"/>
        </w:rPr>
        <w:t xml:space="preserve"> buildings where there are no structural issues or leaks to the interior of the building.</w:t>
      </w:r>
    </w:p>
    <w:p w14:paraId="7E2DE97D" w14:textId="77777777" w:rsidR="005C768E" w:rsidRPr="00D4391E" w:rsidRDefault="005C768E" w:rsidP="005C768E">
      <w:pPr>
        <w:numPr>
          <w:ilvl w:val="0"/>
          <w:numId w:val="18"/>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The extent of proposed repointing must be clearly stated and defined using building elevation drawings or photos.  </w:t>
      </w:r>
    </w:p>
    <w:p w14:paraId="42636ED9" w14:textId="77777777" w:rsidR="005C768E" w:rsidRPr="00D4391E" w:rsidRDefault="005C768E" w:rsidP="005C768E">
      <w:pPr>
        <w:numPr>
          <w:ilvl w:val="0"/>
          <w:numId w:val="18"/>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lastRenderedPageBreak/>
        <w:t xml:space="preserve">For projects where </w:t>
      </w:r>
      <w:r w:rsidRPr="00B13093">
        <w:rPr>
          <w:rFonts w:ascii="Tw Cen MT" w:eastAsia="Aptos" w:hAnsi="Tw Cen MT" w:cs="Times New Roman"/>
          <w:kern w:val="2"/>
          <w:u w:val="single"/>
          <w14:ligatures w14:val="standardContextual"/>
        </w:rPr>
        <w:t>repointing is proposed for 50% or more</w:t>
      </w:r>
      <w:r w:rsidRPr="00D4391E">
        <w:rPr>
          <w:rFonts w:ascii="Tw Cen MT" w:eastAsia="Aptos" w:hAnsi="Tw Cen MT" w:cs="Times New Roman"/>
          <w:kern w:val="2"/>
          <w14:ligatures w14:val="standardContextual"/>
        </w:rPr>
        <w:t xml:space="preserve"> of any elevation, a detailed masonry assessment by a qualified mason, architect, or engineer must be included with the application.  </w:t>
      </w:r>
    </w:p>
    <w:p w14:paraId="7BA06035" w14:textId="77777777" w:rsidR="005C768E" w:rsidRPr="00D4391E" w:rsidRDefault="005C768E" w:rsidP="005C768E">
      <w:pPr>
        <w:numPr>
          <w:ilvl w:val="1"/>
          <w:numId w:val="18"/>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The assessment must identify areas and causes of deterioration to the extent they can be determined and must include good, clear, annotated photo-documentation of conditions.  </w:t>
      </w:r>
    </w:p>
    <w:p w14:paraId="5297C83D" w14:textId="77777777" w:rsidR="005C768E" w:rsidRPr="00D4391E" w:rsidRDefault="005C768E" w:rsidP="005C768E">
      <w:pPr>
        <w:numPr>
          <w:ilvl w:val="1"/>
          <w:numId w:val="18"/>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The assessment must include a mortar analysis of historic mortars to be matched by the proposed repointing work. </w:t>
      </w:r>
    </w:p>
    <w:p w14:paraId="23E9B716" w14:textId="77777777" w:rsidR="005C768E" w:rsidRPr="00D4391E" w:rsidRDefault="005C768E" w:rsidP="005C768E">
      <w:pPr>
        <w:numPr>
          <w:ilvl w:val="0"/>
          <w:numId w:val="18"/>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Projects involving </w:t>
      </w:r>
      <w:r w:rsidRPr="00B13093">
        <w:rPr>
          <w:rFonts w:ascii="Tw Cen MT" w:eastAsia="Aptos" w:hAnsi="Tw Cen MT" w:cs="Times New Roman"/>
          <w:kern w:val="2"/>
          <w:u w:val="single"/>
          <w14:ligatures w14:val="standardContextual"/>
        </w:rPr>
        <w:t>less than 50% repointing</w:t>
      </w:r>
      <w:r w:rsidRPr="00D4391E">
        <w:rPr>
          <w:rFonts w:ascii="Tw Cen MT" w:eastAsia="Aptos" w:hAnsi="Tw Cen MT" w:cs="Times New Roman"/>
          <w:kern w:val="2"/>
          <w14:ligatures w14:val="standardContextual"/>
        </w:rPr>
        <w:t xml:space="preserve"> of any elevations must include photos documenting existing conditions.</w:t>
      </w:r>
    </w:p>
    <w:p w14:paraId="5821822F" w14:textId="77777777" w:rsidR="005C768E" w:rsidRPr="00D4391E" w:rsidRDefault="005C768E" w:rsidP="005C768E">
      <w:pPr>
        <w:numPr>
          <w:ilvl w:val="1"/>
          <w:numId w:val="18"/>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The historic mortar must be identified and documented in photos as part of the application.    </w:t>
      </w:r>
    </w:p>
    <w:p w14:paraId="188C31F3" w14:textId="77777777" w:rsidR="005C768E" w:rsidRPr="00D4391E" w:rsidRDefault="005C768E" w:rsidP="005C768E">
      <w:pPr>
        <w:numPr>
          <w:ilvl w:val="1"/>
          <w:numId w:val="18"/>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In cases where an elevation has been repointed so extensively that the original mortar cannot be identified, or where restoration of the historic mortar would not blend in with the rest of the elevation, the entire elevation should be repointed and a</w:t>
      </w:r>
      <w:r>
        <w:rPr>
          <w:rFonts w:ascii="Tw Cen MT" w:eastAsia="Aptos" w:hAnsi="Tw Cen MT" w:cs="Times New Roman"/>
          <w:kern w:val="2"/>
          <w14:ligatures w14:val="standardContextual"/>
        </w:rPr>
        <w:t xml:space="preserve"> detailed masonry</w:t>
      </w:r>
      <w:r w:rsidRPr="00D4391E">
        <w:rPr>
          <w:rFonts w:ascii="Tw Cen MT" w:eastAsia="Aptos" w:hAnsi="Tw Cen MT" w:cs="Times New Roman"/>
          <w:kern w:val="2"/>
          <w14:ligatures w14:val="standardContextual"/>
        </w:rPr>
        <w:t xml:space="preserve"> assessment as discussed above will be required as part of the grant application.    </w:t>
      </w:r>
    </w:p>
    <w:p w14:paraId="5564E7D4" w14:textId="77777777" w:rsidR="005C768E" w:rsidRPr="00D4391E" w:rsidRDefault="005C768E" w:rsidP="005C768E">
      <w:pPr>
        <w:numPr>
          <w:ilvl w:val="0"/>
          <w:numId w:val="18"/>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Be aware that if a grant is awarded the mason, architect, or engineer will have to provide mortar mix specifications, mock-ups of prepped mortar joints, samples of finished and cured repointed mortar joints, and samples of any proposed replacement masonry units for review and approval by Commission staff prior to proceeding with work.  </w:t>
      </w:r>
    </w:p>
    <w:p w14:paraId="1B1EA4D5" w14:textId="77777777" w:rsidR="005C768E" w:rsidRPr="00D4391E" w:rsidRDefault="005C768E" w:rsidP="005C768E">
      <w:pPr>
        <w:spacing w:after="160" w:line="278" w:lineRule="auto"/>
        <w:ind w:left="720"/>
        <w:contextualSpacing/>
        <w:rPr>
          <w:rFonts w:ascii="Tw Cen MT" w:eastAsia="Aptos" w:hAnsi="Tw Cen MT" w:cs="Times New Roman"/>
          <w:kern w:val="2"/>
          <w14:ligatures w14:val="standardContextual"/>
        </w:rPr>
      </w:pPr>
    </w:p>
    <w:p w14:paraId="01A639AD" w14:textId="77777777" w:rsidR="005C768E" w:rsidRPr="00094731" w:rsidRDefault="005C768E" w:rsidP="00BC0AB0">
      <w:pPr>
        <w:numPr>
          <w:ilvl w:val="0"/>
          <w:numId w:val="59"/>
        </w:numPr>
        <w:spacing w:after="160" w:line="278" w:lineRule="auto"/>
        <w:contextualSpacing/>
        <w:rPr>
          <w:rFonts w:ascii="Tw Cen MT" w:eastAsia="Aptos" w:hAnsi="Tw Cen MT" w:cs="Times New Roman"/>
          <w:kern w:val="2"/>
          <w14:ligatures w14:val="standardContextual"/>
        </w:rPr>
      </w:pPr>
      <w:r w:rsidRPr="00B64AF2">
        <w:rPr>
          <w:rFonts w:ascii="Tw Cen MT" w:eastAsia="Aptos" w:hAnsi="Tw Cen MT" w:cs="Times New Roman"/>
          <w:b/>
          <w:bCs/>
          <w:kern w:val="2"/>
          <w14:ligatures w14:val="standardContextual"/>
        </w:rPr>
        <w:t>Stained Glass.</w:t>
      </w:r>
      <w:r>
        <w:rPr>
          <w:rFonts w:ascii="Tw Cen MT" w:eastAsia="Aptos" w:hAnsi="Tw Cen MT" w:cs="Times New Roman"/>
          <w:kern w:val="2"/>
          <w14:ligatures w14:val="standardContextual"/>
        </w:rPr>
        <w:t xml:space="preserve"> Repair and restoration of stained glass</w:t>
      </w:r>
      <w:r w:rsidRPr="00094731">
        <w:rPr>
          <w:rFonts w:ascii="Tw Cen MT" w:eastAsia="Aptos" w:hAnsi="Tw Cen MT" w:cs="Times New Roman"/>
          <w:kern w:val="2"/>
          <w14:ligatures w14:val="standardContextual"/>
        </w:rPr>
        <w:t xml:space="preserve"> </w:t>
      </w:r>
    </w:p>
    <w:p w14:paraId="60FF6176" w14:textId="77777777" w:rsidR="005C768E" w:rsidRPr="00D4391E" w:rsidRDefault="005C768E" w:rsidP="005C768E">
      <w:pPr>
        <w:numPr>
          <w:ilvl w:val="0"/>
          <w:numId w:val="19"/>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Good, clear interior and exterior photos of each window to be restored must be provided with a detailed description of work proposed for each. Each window must be keyed to an elevation photo or drawing clearly indicating where it is on the building.</w:t>
      </w:r>
    </w:p>
    <w:p w14:paraId="404ACDE0" w14:textId="77777777" w:rsidR="005C768E" w:rsidRPr="00D4391E" w:rsidRDefault="005C768E" w:rsidP="005C768E">
      <w:pPr>
        <w:numPr>
          <w:ilvl w:val="0"/>
          <w:numId w:val="19"/>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Any proposed storm windows must not encroach on daylight openings of </w:t>
      </w:r>
      <w:proofErr w:type="gramStart"/>
      <w:r w:rsidRPr="00D4391E">
        <w:rPr>
          <w:rFonts w:ascii="Tw Cen MT" w:eastAsia="Aptos" w:hAnsi="Tw Cen MT" w:cs="Times New Roman"/>
          <w:kern w:val="2"/>
          <w14:ligatures w14:val="standardContextual"/>
        </w:rPr>
        <w:t>windows</w:t>
      </w:r>
      <w:proofErr w:type="gramEnd"/>
      <w:r w:rsidRPr="00D4391E">
        <w:rPr>
          <w:rFonts w:ascii="Tw Cen MT" w:eastAsia="Aptos" w:hAnsi="Tw Cen MT" w:cs="Times New Roman"/>
          <w:kern w:val="2"/>
          <w14:ligatures w14:val="standardContextual"/>
        </w:rPr>
        <w:t xml:space="preserve"> and any crossbars will align with historic window meeting rails. Storm window frame colors must match historic window paint colors. Product specifications and drawings, illustrations, or images of the proposed storm windows will be submitted. </w:t>
      </w:r>
    </w:p>
    <w:p w14:paraId="10C8DFCC" w14:textId="0AD9FDDC" w:rsidR="005C768E" w:rsidRPr="00D4391E" w:rsidRDefault="005C768E" w:rsidP="005C768E">
      <w:pPr>
        <w:numPr>
          <w:ilvl w:val="0"/>
          <w:numId w:val="19"/>
        </w:numPr>
        <w:tabs>
          <w:tab w:val="left" w:pos="360"/>
        </w:tabs>
        <w:spacing w:after="0" w:line="278" w:lineRule="auto"/>
        <w:contextualSpacing/>
        <w:rPr>
          <w:rFonts w:ascii="Tw Cen MT" w:eastAsia="Aptos" w:hAnsi="Tw Cen MT" w:cs="Times New Roman"/>
          <w:kern w:val="2"/>
          <w14:ligatures w14:val="standardContextual"/>
        </w:rPr>
      </w:pPr>
      <w:r>
        <w:rPr>
          <w:rFonts w:ascii="Tw Cen MT" w:eastAsia="Aptos" w:hAnsi="Tw Cen MT" w:cs="Times New Roman"/>
          <w:kern w:val="2"/>
          <w14:ligatures w14:val="standardContextual"/>
        </w:rPr>
        <w:t>A c</w:t>
      </w:r>
      <w:r w:rsidRPr="00D4391E">
        <w:rPr>
          <w:rFonts w:ascii="Tw Cen MT" w:eastAsia="Aptos" w:hAnsi="Tw Cen MT" w:cs="Times New Roman"/>
          <w:kern w:val="2"/>
          <w14:ligatures w14:val="standardContextual"/>
        </w:rPr>
        <w:t>onservator’s assessment of conditions and repair specifications</w:t>
      </w:r>
      <w:r>
        <w:rPr>
          <w:rFonts w:ascii="Tw Cen MT" w:eastAsia="Aptos" w:hAnsi="Tw Cen MT" w:cs="Times New Roman"/>
          <w:kern w:val="2"/>
          <w14:ligatures w14:val="standardContextual"/>
        </w:rPr>
        <w:t xml:space="preserve"> must</w:t>
      </w:r>
      <w:r w:rsidRPr="00D4391E">
        <w:rPr>
          <w:rFonts w:ascii="Tw Cen MT" w:eastAsia="Aptos" w:hAnsi="Tw Cen MT" w:cs="Times New Roman"/>
          <w:kern w:val="2"/>
          <w14:ligatures w14:val="standardContextual"/>
        </w:rPr>
        <w:t xml:space="preserve"> be submitted with </w:t>
      </w:r>
      <w:r>
        <w:rPr>
          <w:rFonts w:ascii="Tw Cen MT" w:eastAsia="Aptos" w:hAnsi="Tw Cen MT" w:cs="Times New Roman"/>
          <w:kern w:val="2"/>
          <w14:ligatures w14:val="standardContextual"/>
        </w:rPr>
        <w:t xml:space="preserve">all HCBG </w:t>
      </w:r>
      <w:r w:rsidRPr="00D4391E">
        <w:rPr>
          <w:rFonts w:ascii="Tw Cen MT" w:eastAsia="Aptos" w:hAnsi="Tw Cen MT" w:cs="Times New Roman"/>
          <w:kern w:val="2"/>
          <w14:ligatures w14:val="standardContextual"/>
        </w:rPr>
        <w:t>application</w:t>
      </w:r>
      <w:r>
        <w:rPr>
          <w:rFonts w:ascii="Tw Cen MT" w:eastAsia="Aptos" w:hAnsi="Tw Cen MT" w:cs="Times New Roman"/>
          <w:kern w:val="2"/>
          <w14:ligatures w14:val="standardContextual"/>
        </w:rPr>
        <w:t>s</w:t>
      </w:r>
      <w:r w:rsidRPr="00D4391E">
        <w:rPr>
          <w:rFonts w:ascii="Tw Cen MT" w:eastAsia="Aptos" w:hAnsi="Tw Cen MT" w:cs="Times New Roman"/>
          <w:kern w:val="2"/>
          <w14:ligatures w14:val="standardContextual"/>
        </w:rPr>
        <w:t>.</w:t>
      </w:r>
    </w:p>
    <w:p w14:paraId="053E4B49" w14:textId="77777777" w:rsidR="005C768E" w:rsidRPr="00D4391E" w:rsidRDefault="005C768E" w:rsidP="005C768E">
      <w:pPr>
        <w:spacing w:after="160" w:line="278" w:lineRule="auto"/>
        <w:ind w:left="720"/>
        <w:contextualSpacing/>
        <w:rPr>
          <w:rFonts w:ascii="Tw Cen MT" w:eastAsia="Aptos" w:hAnsi="Tw Cen MT" w:cs="Times New Roman"/>
          <w:b/>
          <w:bCs/>
          <w:kern w:val="2"/>
          <w14:ligatures w14:val="standardContextual"/>
        </w:rPr>
      </w:pPr>
    </w:p>
    <w:p w14:paraId="41DAEF82" w14:textId="77777777" w:rsidR="005C768E" w:rsidRPr="00094731" w:rsidRDefault="005C768E" w:rsidP="00BC0AB0">
      <w:pPr>
        <w:numPr>
          <w:ilvl w:val="0"/>
          <w:numId w:val="59"/>
        </w:numPr>
        <w:spacing w:after="160" w:line="278" w:lineRule="auto"/>
        <w:contextualSpacing/>
        <w:rPr>
          <w:rFonts w:ascii="Tw Cen MT" w:eastAsia="Aptos" w:hAnsi="Tw Cen MT" w:cs="Times New Roman"/>
          <w:kern w:val="2"/>
          <w14:ligatures w14:val="standardContextual"/>
        </w:rPr>
      </w:pPr>
      <w:r w:rsidRPr="00EB3FD2">
        <w:rPr>
          <w:rFonts w:ascii="Tw Cen MT" w:eastAsia="Aptos" w:hAnsi="Tw Cen MT" w:cs="Times New Roman"/>
          <w:b/>
          <w:bCs/>
          <w:kern w:val="2"/>
          <w14:ligatures w14:val="standardContextual"/>
        </w:rPr>
        <w:t>Roofs.</w:t>
      </w:r>
      <w:r>
        <w:rPr>
          <w:rFonts w:ascii="Tw Cen MT" w:eastAsia="Aptos" w:hAnsi="Tw Cen MT" w:cs="Times New Roman"/>
          <w:kern w:val="2"/>
          <w14:ligatures w14:val="standardContextual"/>
        </w:rPr>
        <w:t xml:space="preserve"> </w:t>
      </w:r>
      <w:r w:rsidRPr="00094731">
        <w:rPr>
          <w:rFonts w:ascii="Tw Cen MT" w:eastAsia="Aptos" w:hAnsi="Tw Cen MT" w:cs="Times New Roman"/>
          <w:kern w:val="2"/>
          <w14:ligatures w14:val="standardContextual"/>
        </w:rPr>
        <w:t>In-kind roof repair, replacement, or restoration based on historic documentation</w:t>
      </w:r>
    </w:p>
    <w:p w14:paraId="07232CB7" w14:textId="77777777" w:rsidR="005C768E" w:rsidRPr="00D4391E" w:rsidRDefault="005C768E" w:rsidP="005C768E">
      <w:pPr>
        <w:numPr>
          <w:ilvl w:val="0"/>
          <w:numId w:val="20"/>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 xml:space="preserve">Contractor specifications must be </w:t>
      </w:r>
      <w:proofErr w:type="gramStart"/>
      <w:r w:rsidRPr="00D4391E">
        <w:rPr>
          <w:rFonts w:ascii="Tw Cen MT" w:eastAsia="Aptos" w:hAnsi="Tw Cen MT" w:cs="Times New Roman"/>
          <w:kern w:val="2"/>
          <w14:ligatures w14:val="standardContextual"/>
        </w:rPr>
        <w:t>submitted</w:t>
      </w:r>
      <w:proofErr w:type="gramEnd"/>
      <w:r w:rsidRPr="00D4391E">
        <w:rPr>
          <w:rFonts w:ascii="Tw Cen MT" w:eastAsia="Aptos" w:hAnsi="Tw Cen MT" w:cs="Times New Roman"/>
          <w:kern w:val="2"/>
          <w14:ligatures w14:val="standardContextual"/>
        </w:rPr>
        <w:t xml:space="preserve"> that address </w:t>
      </w:r>
      <w:proofErr w:type="gramStart"/>
      <w:r w:rsidRPr="00D4391E">
        <w:rPr>
          <w:rFonts w:ascii="Tw Cen MT" w:eastAsia="Aptos" w:hAnsi="Tw Cen MT" w:cs="Times New Roman"/>
          <w:kern w:val="2"/>
          <w14:ligatures w14:val="standardContextual"/>
        </w:rPr>
        <w:t>the following where</w:t>
      </w:r>
      <w:proofErr w:type="gramEnd"/>
      <w:r w:rsidRPr="00D4391E">
        <w:rPr>
          <w:rFonts w:ascii="Tw Cen MT" w:eastAsia="Aptos" w:hAnsi="Tw Cen MT" w:cs="Times New Roman"/>
          <w:kern w:val="2"/>
          <w14:ligatures w14:val="standardContextual"/>
        </w:rPr>
        <w:t xml:space="preserve"> applicable:</w:t>
      </w:r>
    </w:p>
    <w:p w14:paraId="6B771DD4" w14:textId="77777777" w:rsidR="005C768E" w:rsidRPr="00D4391E" w:rsidRDefault="005C768E" w:rsidP="005C768E">
      <w:pPr>
        <w:numPr>
          <w:ilvl w:val="1"/>
          <w:numId w:val="20"/>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Proposed roofing material(s) (i.e. slate, cedar shingle, asphalt, copper, steel, aluminum, EPDM, etc.);</w:t>
      </w:r>
    </w:p>
    <w:p w14:paraId="53C03471" w14:textId="77777777" w:rsidR="005C768E" w:rsidRPr="00D4391E" w:rsidRDefault="005C768E" w:rsidP="005C768E">
      <w:pPr>
        <w:numPr>
          <w:ilvl w:val="1"/>
          <w:numId w:val="20"/>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Roofing material details as appropriate including color, weight/thickness, dimensions, seam type, etc.; and</w:t>
      </w:r>
    </w:p>
    <w:p w14:paraId="0FA8B895" w14:textId="77777777" w:rsidR="005C768E" w:rsidRPr="00D4391E" w:rsidRDefault="005C768E" w:rsidP="005C768E">
      <w:pPr>
        <w:numPr>
          <w:ilvl w:val="1"/>
          <w:numId w:val="20"/>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Details of valley types and materials, ridge materials and detailing including proposed ridge vents; vent pipes, skylights, rooftop mechanicals, ventilators, flashing and drip edge, fasteners, nails, screws, sealants, hangers, snow/ice cleats, as well as gutter, downspout, and other roof drainage equipment.</w:t>
      </w:r>
    </w:p>
    <w:p w14:paraId="56BDE453" w14:textId="77777777" w:rsidR="005C768E" w:rsidRPr="00D4391E" w:rsidRDefault="005C768E" w:rsidP="005C768E">
      <w:pPr>
        <w:numPr>
          <w:ilvl w:val="0"/>
          <w:numId w:val="20"/>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Deck replacement must be limited to damaged areas</w:t>
      </w:r>
      <w:r>
        <w:rPr>
          <w:rFonts w:ascii="Tw Cen MT" w:eastAsia="Aptos" w:hAnsi="Tw Cen MT" w:cs="Times New Roman"/>
          <w:kern w:val="2"/>
          <w14:ligatures w14:val="standardContextual"/>
        </w:rPr>
        <w:t>.</w:t>
      </w:r>
    </w:p>
    <w:p w14:paraId="4DED26D5" w14:textId="77777777" w:rsidR="005C768E" w:rsidRPr="00D4391E" w:rsidRDefault="005C768E" w:rsidP="005C768E">
      <w:pPr>
        <w:numPr>
          <w:ilvl w:val="0"/>
          <w:numId w:val="20"/>
        </w:numPr>
        <w:tabs>
          <w:tab w:val="left" w:pos="360"/>
        </w:tabs>
        <w:spacing w:after="0" w:line="278" w:lineRule="auto"/>
        <w:contextualSpacing/>
        <w:rPr>
          <w:rFonts w:ascii="Tw Cen MT" w:eastAsia="Aptos" w:hAnsi="Tw Cen MT" w:cs="Times New Roman"/>
          <w:kern w:val="2"/>
          <w14:ligatures w14:val="standardContextual"/>
        </w:rPr>
      </w:pPr>
      <w:r w:rsidRPr="00D4391E">
        <w:rPr>
          <w:rFonts w:ascii="Tw Cen MT" w:eastAsia="Aptos" w:hAnsi="Tw Cen MT" w:cs="Times New Roman"/>
          <w:kern w:val="2"/>
          <w14:ligatures w14:val="standardContextual"/>
        </w:rPr>
        <w:t>Underlayment materials must be installed in accordance with manufacturer’s specifications</w:t>
      </w:r>
      <w:r>
        <w:rPr>
          <w:rFonts w:ascii="Tw Cen MT" w:eastAsia="Aptos" w:hAnsi="Tw Cen MT" w:cs="Times New Roman"/>
          <w:kern w:val="2"/>
          <w14:ligatures w14:val="standardContextual"/>
        </w:rPr>
        <w:t>.</w:t>
      </w:r>
    </w:p>
    <w:p w14:paraId="1DF79BB0" w14:textId="77777777" w:rsidR="005C768E" w:rsidRPr="00686649" w:rsidRDefault="005C768E" w:rsidP="005C768E">
      <w:pPr>
        <w:spacing w:after="160" w:line="278" w:lineRule="auto"/>
        <w:ind w:left="720"/>
        <w:contextualSpacing/>
        <w:rPr>
          <w:rFonts w:ascii="Tw Cen MT" w:eastAsia="Aptos" w:hAnsi="Tw Cen MT" w:cs="Times New Roman"/>
          <w:kern w:val="2"/>
          <w14:ligatures w14:val="standardContextual"/>
        </w:rPr>
      </w:pPr>
    </w:p>
    <w:p w14:paraId="3F1C6E67" w14:textId="77777777" w:rsidR="005C768E" w:rsidRPr="00686649" w:rsidRDefault="005C768E" w:rsidP="00BC0AB0">
      <w:pPr>
        <w:numPr>
          <w:ilvl w:val="0"/>
          <w:numId w:val="59"/>
        </w:numPr>
        <w:spacing w:after="160" w:line="278" w:lineRule="auto"/>
        <w:contextualSpacing/>
        <w:rPr>
          <w:rFonts w:ascii="Tw Cen MT" w:eastAsia="Aptos" w:hAnsi="Tw Cen MT" w:cs="Times New Roman"/>
          <w:kern w:val="2"/>
          <w14:ligatures w14:val="standardContextual"/>
        </w:rPr>
      </w:pPr>
      <w:r w:rsidRPr="00686649">
        <w:rPr>
          <w:rFonts w:ascii="Tw Cen MT" w:eastAsia="Aptos" w:hAnsi="Tw Cen MT" w:cs="Times New Roman"/>
          <w:kern w:val="2"/>
          <w14:ligatures w14:val="standardContextual"/>
        </w:rPr>
        <w:t xml:space="preserve">Conservation of other materials </w:t>
      </w:r>
    </w:p>
    <w:p w14:paraId="78297A1A" w14:textId="77777777" w:rsidR="004F3C72" w:rsidRDefault="005C768E" w:rsidP="004F3C72">
      <w:pPr>
        <w:numPr>
          <w:ilvl w:val="0"/>
          <w:numId w:val="21"/>
        </w:numPr>
        <w:tabs>
          <w:tab w:val="left" w:pos="360"/>
        </w:tabs>
        <w:spacing w:after="0" w:line="278" w:lineRule="auto"/>
        <w:contextualSpacing/>
        <w:rPr>
          <w:rFonts w:ascii="Tw Cen MT" w:eastAsia="Aptos" w:hAnsi="Tw Cen MT" w:cs="Times New Roman"/>
          <w:kern w:val="2"/>
          <w14:ligatures w14:val="standardContextual"/>
        </w:rPr>
      </w:pPr>
      <w:r w:rsidRPr="00686649">
        <w:rPr>
          <w:rFonts w:ascii="Tw Cen MT" w:eastAsia="Aptos" w:hAnsi="Tw Cen MT" w:cs="Times New Roman"/>
          <w:kern w:val="2"/>
          <w14:ligatures w14:val="standardContextual"/>
        </w:rPr>
        <w:t>Contact the Commission for guidance.</w:t>
      </w:r>
    </w:p>
    <w:p w14:paraId="41539F84" w14:textId="3FF01384" w:rsidR="00A02931" w:rsidRPr="004F3C72" w:rsidRDefault="00A02931" w:rsidP="00DA5ADD">
      <w:pPr>
        <w:tabs>
          <w:tab w:val="left" w:pos="360"/>
        </w:tabs>
        <w:spacing w:after="0" w:line="278" w:lineRule="auto"/>
        <w:contextualSpacing/>
        <w:rPr>
          <w:rFonts w:ascii="Tw Cen MT" w:eastAsia="Aptos" w:hAnsi="Tw Cen MT" w:cs="Times New Roman"/>
          <w:kern w:val="2"/>
          <w14:ligatures w14:val="standardContextual"/>
        </w:rPr>
      </w:pPr>
      <w:r w:rsidRPr="004F3C72">
        <w:rPr>
          <w:rFonts w:ascii="Tw Cen MT" w:hAnsi="Tw Cen MT"/>
          <w:color w:val="7B4A3A" w:themeColor="accent2" w:themeShade="BF"/>
          <w:sz w:val="32"/>
        </w:rPr>
        <w:lastRenderedPageBreak/>
        <w:t xml:space="preserve">APPENDIX </w:t>
      </w:r>
      <w:r w:rsidR="00FE09DE" w:rsidRPr="004F3C72">
        <w:rPr>
          <w:rFonts w:ascii="Tw Cen MT" w:hAnsi="Tw Cen MT"/>
          <w:color w:val="7B4A3A" w:themeColor="accent2" w:themeShade="BF"/>
          <w:sz w:val="32"/>
        </w:rPr>
        <w:t>D</w:t>
      </w:r>
      <w:r w:rsidRPr="004F3C72">
        <w:rPr>
          <w:rFonts w:ascii="Tw Cen MT" w:hAnsi="Tw Cen MT"/>
          <w:color w:val="7B4A3A" w:themeColor="accent2" w:themeShade="BF"/>
          <w:sz w:val="32"/>
        </w:rPr>
        <w:t>: SAMPLE STEWARDSHIP AGREEMENT</w:t>
      </w:r>
    </w:p>
    <w:p w14:paraId="401B6E62" w14:textId="77777777" w:rsidR="00A02931" w:rsidRPr="00DE7BD2" w:rsidRDefault="00A02931" w:rsidP="00766B8C">
      <w:pPr>
        <w:tabs>
          <w:tab w:val="right" w:pos="9567"/>
        </w:tabs>
        <w:jc w:val="both"/>
        <w:rPr>
          <w:rFonts w:ascii="Tw Cen MT" w:hAnsi="Tw Cen MT"/>
        </w:rPr>
      </w:pPr>
    </w:p>
    <w:p w14:paraId="776680DC" w14:textId="77777777" w:rsidR="00A02931" w:rsidRPr="00DE7BD2" w:rsidRDefault="00A02931" w:rsidP="00766B8C">
      <w:pPr>
        <w:tabs>
          <w:tab w:val="right" w:pos="9567"/>
        </w:tabs>
        <w:jc w:val="both"/>
        <w:rPr>
          <w:rFonts w:ascii="Tw Cen MT" w:hAnsi="Tw Cen MT"/>
        </w:rPr>
      </w:pPr>
      <w:r w:rsidRPr="00DE7BD2">
        <w:rPr>
          <w:rFonts w:ascii="Tw Cen MT" w:hAnsi="Tw Cen MT"/>
          <w:b/>
        </w:rPr>
        <w:t>THIS STEWARDSHIP AGREEMENT</w:t>
      </w:r>
      <w:r w:rsidRPr="00DE7BD2">
        <w:rPr>
          <w:rFonts w:ascii="Tw Cen MT" w:hAnsi="Tw Cen MT"/>
        </w:rPr>
        <w:t xml:space="preserve"> is made the </w:t>
      </w:r>
      <w:r w:rsidRPr="00DE7BD2">
        <w:rPr>
          <w:rFonts w:ascii="Tw Cen MT" w:hAnsi="Tw Cen MT"/>
          <w:u w:val="single"/>
        </w:rPr>
        <w:t xml:space="preserve">      </w:t>
      </w:r>
      <w:r w:rsidRPr="00DE7BD2">
        <w:rPr>
          <w:rFonts w:ascii="Tw Cen MT" w:hAnsi="Tw Cen MT"/>
        </w:rPr>
        <w:t xml:space="preserve"> day of </w:t>
      </w:r>
      <w:r w:rsidRPr="00DE7BD2">
        <w:rPr>
          <w:rFonts w:ascii="Tw Cen MT" w:hAnsi="Tw Cen MT"/>
          <w:u w:val="single"/>
        </w:rPr>
        <w:t xml:space="preserve">                                 </w:t>
      </w:r>
      <w:r w:rsidRPr="00DE7BD2">
        <w:rPr>
          <w:rFonts w:ascii="Tw Cen MT" w:hAnsi="Tw Cen MT"/>
        </w:rPr>
        <w:t>, 20</w:t>
      </w:r>
      <w:r w:rsidRPr="00DE7BD2">
        <w:rPr>
          <w:rFonts w:ascii="Tw Cen MT" w:hAnsi="Tw Cen MT"/>
          <w:u w:val="single"/>
        </w:rPr>
        <w:t xml:space="preserve">        </w:t>
      </w:r>
      <w:r w:rsidRPr="00DE7BD2">
        <w:rPr>
          <w:rFonts w:ascii="Tw Cen MT" w:hAnsi="Tw Cen MT"/>
        </w:rPr>
        <w:t xml:space="preserve">, by  </w:t>
      </w:r>
      <w:r w:rsidRPr="00DE7BD2">
        <w:rPr>
          <w:rFonts w:ascii="Tw Cen MT" w:hAnsi="Tw Cen MT"/>
          <w:u w:val="single"/>
        </w:rPr>
        <w:t xml:space="preserve">                                                               </w:t>
      </w:r>
      <w:r w:rsidRPr="00DE7BD2">
        <w:rPr>
          <w:rFonts w:ascii="Tw Cen MT" w:hAnsi="Tw Cen MT"/>
        </w:rPr>
        <w:t xml:space="preserve"> (hereinafter referred to as the "Owner") and in favor of the State acting through the Director of the Maine Historic Preservation Commission (hereinafter referred to as the "Grantee") for the purpose of the preservation or restoration of a certain Property known as the [enter the property name], located at [enter the street address, city, and county], Maine, which is owned in fee simple by the Owner and is listed in the National Register of Historic Places.</w:t>
      </w:r>
    </w:p>
    <w:p w14:paraId="326A8144" w14:textId="77777777" w:rsidR="00A02931" w:rsidRPr="00DE7BD2" w:rsidRDefault="00A02931" w:rsidP="00766B8C">
      <w:pPr>
        <w:jc w:val="both"/>
        <w:rPr>
          <w:rFonts w:ascii="Tw Cen MT" w:hAnsi="Tw Cen MT"/>
        </w:rPr>
      </w:pPr>
    </w:p>
    <w:p w14:paraId="3AEDE598" w14:textId="77777777" w:rsidR="00A02931" w:rsidRPr="00DE7BD2" w:rsidRDefault="00A02931" w:rsidP="00766B8C">
      <w:pPr>
        <w:jc w:val="both"/>
        <w:rPr>
          <w:rFonts w:ascii="Tw Cen MT" w:hAnsi="Tw Cen MT"/>
        </w:rPr>
      </w:pPr>
      <w:r w:rsidRPr="00A15C6F">
        <w:rPr>
          <w:rFonts w:ascii="Tw Cen MT" w:hAnsi="Tw Cen MT"/>
        </w:rPr>
        <w:t xml:space="preserve">The Property is comprised essentially of grounds, collateral or appurtenant improvements, and is known as the [enter the property name]. The Property is more particularly described in the </w:t>
      </w:r>
      <w:smartTag w:uri="urn:schemas-microsoft-com:office:smarttags" w:element="place">
        <w:smartTag w:uri="urn:schemas-microsoft-com:office:smarttags" w:element="PlaceName">
          <w:r w:rsidRPr="00A15C6F">
            <w:rPr>
              <w:rFonts w:ascii="Tw Cen MT" w:hAnsi="Tw Cen MT"/>
            </w:rPr>
            <w:t>____________</w:t>
          </w:r>
        </w:smartTag>
        <w:r w:rsidRPr="00A15C6F">
          <w:rPr>
            <w:rFonts w:ascii="Tw Cen MT" w:hAnsi="Tw Cen MT"/>
          </w:rPr>
          <w:t xml:space="preserve"> </w:t>
        </w:r>
        <w:smartTag w:uri="urn:schemas-microsoft-com:office:smarttags" w:element="PlaceType">
          <w:r w:rsidRPr="00A15C6F">
            <w:rPr>
              <w:rFonts w:ascii="Tw Cen MT" w:hAnsi="Tw Cen MT"/>
            </w:rPr>
            <w:t>County</w:t>
          </w:r>
        </w:smartTag>
      </w:smartTag>
      <w:r w:rsidRPr="00A15C6F">
        <w:rPr>
          <w:rFonts w:ascii="Tw Cen MT" w:hAnsi="Tw Cen MT"/>
        </w:rPr>
        <w:t xml:space="preserve"> Registry of Deeds, Book number ________ </w:t>
      </w:r>
      <w:proofErr w:type="gramStart"/>
      <w:r w:rsidRPr="00A15C6F">
        <w:rPr>
          <w:rFonts w:ascii="Tw Cen MT" w:hAnsi="Tw Cen MT"/>
        </w:rPr>
        <w:t>and  Page</w:t>
      </w:r>
      <w:proofErr w:type="gramEnd"/>
      <w:r w:rsidRPr="00A15C6F">
        <w:rPr>
          <w:rFonts w:ascii="Tw Cen MT" w:hAnsi="Tw Cen MT"/>
        </w:rPr>
        <w:t xml:space="preserve"> number _________.</w:t>
      </w:r>
    </w:p>
    <w:p w14:paraId="538DD488" w14:textId="77777777" w:rsidR="00A02931" w:rsidRPr="00DE7BD2" w:rsidRDefault="00A02931" w:rsidP="00766B8C">
      <w:pPr>
        <w:jc w:val="both"/>
        <w:rPr>
          <w:rFonts w:ascii="Tw Cen MT" w:hAnsi="Tw Cen MT"/>
        </w:rPr>
      </w:pPr>
    </w:p>
    <w:p w14:paraId="031F36DB" w14:textId="536A5997" w:rsidR="00A02931" w:rsidRPr="00DE7BD2" w:rsidRDefault="00A02931" w:rsidP="00766B8C">
      <w:pPr>
        <w:jc w:val="both"/>
        <w:rPr>
          <w:rFonts w:ascii="Tw Cen MT" w:hAnsi="Tw Cen MT"/>
        </w:rPr>
      </w:pPr>
      <w:r w:rsidRPr="00DE7BD2">
        <w:rPr>
          <w:rFonts w:ascii="Tw Cen MT" w:hAnsi="Tw Cen MT"/>
        </w:rPr>
        <w:t xml:space="preserve">In consideration of the sum of [enter grant award] received </w:t>
      </w:r>
      <w:r w:rsidR="004369F5">
        <w:rPr>
          <w:rFonts w:ascii="Tw Cen MT" w:hAnsi="Tw Cen MT"/>
        </w:rPr>
        <w:t>from the Historic Community Buildings grant program administered by the Grantee</w:t>
      </w:r>
      <w:r w:rsidRPr="00DE7BD2">
        <w:rPr>
          <w:rFonts w:ascii="Tw Cen MT" w:hAnsi="Tw Cen MT"/>
        </w:rPr>
        <w:t>, the Owner hereby agrees to the following for a period of five (5) years:</w:t>
      </w:r>
    </w:p>
    <w:p w14:paraId="5F88340B" w14:textId="77777777" w:rsidR="00A02931" w:rsidRPr="00DE7BD2" w:rsidRDefault="00A02931" w:rsidP="00766B8C">
      <w:pPr>
        <w:jc w:val="both"/>
        <w:rPr>
          <w:rFonts w:ascii="Tw Cen MT" w:hAnsi="Tw Cen MT"/>
        </w:rPr>
      </w:pPr>
    </w:p>
    <w:p w14:paraId="07416497" w14:textId="77777777" w:rsidR="00A02931" w:rsidRPr="00DE7BD2" w:rsidRDefault="00A02931" w:rsidP="008E28EA">
      <w:pPr>
        <w:numPr>
          <w:ilvl w:val="0"/>
          <w:numId w:val="4"/>
        </w:numPr>
        <w:jc w:val="both"/>
        <w:rPr>
          <w:rFonts w:ascii="Tw Cen MT" w:hAnsi="Tw Cen MT"/>
        </w:rPr>
      </w:pPr>
      <w:r w:rsidRPr="00DE7BD2">
        <w:rPr>
          <w:rFonts w:ascii="Tw Cen MT" w:hAnsi="Tw Cen MT"/>
        </w:rPr>
        <w:t xml:space="preserve">The Owner agrees to assume the cost of the continued maintenance and repair of said Property, in accordance with the </w:t>
      </w:r>
      <w:r w:rsidRPr="00DE7BD2">
        <w:rPr>
          <w:rFonts w:ascii="Tw Cen MT" w:hAnsi="Tw Cen MT"/>
          <w:i/>
        </w:rPr>
        <w:t>Secretary of the Interior's Standards for the Treatment of Historic Properties</w:t>
      </w:r>
      <w:r w:rsidRPr="00DE7BD2">
        <w:rPr>
          <w:rFonts w:ascii="Tw Cen MT" w:hAnsi="Tw Cen MT"/>
        </w:rPr>
        <w:t>, so as to preserve the architectural, historical, or archaeological integrity of the same in order to protect and enhance those qualities that made the Property eligible for listing in the National Register of Historic Places.</w:t>
      </w:r>
    </w:p>
    <w:p w14:paraId="72BCB01F" w14:textId="77777777" w:rsidR="00A02931" w:rsidRPr="00DE7BD2" w:rsidRDefault="00A02931" w:rsidP="00766B8C">
      <w:pPr>
        <w:tabs>
          <w:tab w:val="left" w:pos="783"/>
          <w:tab w:val="left" w:pos="783"/>
        </w:tabs>
        <w:jc w:val="both"/>
        <w:rPr>
          <w:rFonts w:ascii="Tw Cen MT" w:hAnsi="Tw Cen MT"/>
        </w:rPr>
      </w:pPr>
    </w:p>
    <w:p w14:paraId="4BBD891A" w14:textId="77777777" w:rsidR="00A02931" w:rsidRPr="00DE7BD2" w:rsidRDefault="00A02931" w:rsidP="008E28EA">
      <w:pPr>
        <w:numPr>
          <w:ilvl w:val="0"/>
          <w:numId w:val="4"/>
        </w:numPr>
        <w:jc w:val="both"/>
        <w:rPr>
          <w:rFonts w:ascii="Tw Cen MT" w:hAnsi="Tw Cen MT"/>
        </w:rPr>
      </w:pPr>
      <w:r w:rsidRPr="00DE7BD2">
        <w:rPr>
          <w:rFonts w:ascii="Tw Cen MT" w:hAnsi="Tw Cen MT"/>
        </w:rPr>
        <w:t>The Owner agrees that no visual or structural alterations will be made to the Property without prior written permission of the Grantee.</w:t>
      </w:r>
    </w:p>
    <w:p w14:paraId="41417D64" w14:textId="77777777" w:rsidR="00A02931" w:rsidRPr="00DE7BD2" w:rsidRDefault="00A02931" w:rsidP="00766B8C">
      <w:pPr>
        <w:jc w:val="both"/>
        <w:rPr>
          <w:rFonts w:ascii="Tw Cen MT" w:hAnsi="Tw Cen MT"/>
        </w:rPr>
      </w:pPr>
    </w:p>
    <w:p w14:paraId="08744218" w14:textId="77777777" w:rsidR="00A02931" w:rsidRPr="00DE7BD2" w:rsidRDefault="00A02931" w:rsidP="008E28EA">
      <w:pPr>
        <w:numPr>
          <w:ilvl w:val="0"/>
          <w:numId w:val="4"/>
        </w:numPr>
        <w:jc w:val="both"/>
        <w:rPr>
          <w:rFonts w:ascii="Tw Cen MT" w:hAnsi="Tw Cen MT"/>
        </w:rPr>
      </w:pPr>
      <w:r w:rsidRPr="00DE7BD2">
        <w:rPr>
          <w:rFonts w:ascii="Tw Cen MT" w:hAnsi="Tw Cen MT"/>
        </w:rPr>
        <w:t xml:space="preserve">The Owner agrees that the Grantee, its agents and designees shall have the right to inspect the Property at all reasonable times </w:t>
      </w:r>
      <w:proofErr w:type="gramStart"/>
      <w:r w:rsidRPr="00DE7BD2">
        <w:rPr>
          <w:rFonts w:ascii="Tw Cen MT" w:hAnsi="Tw Cen MT"/>
        </w:rPr>
        <w:t>in order to</w:t>
      </w:r>
      <w:proofErr w:type="gramEnd"/>
      <w:r w:rsidRPr="00DE7BD2">
        <w:rPr>
          <w:rFonts w:ascii="Tw Cen MT" w:hAnsi="Tw Cen MT"/>
        </w:rPr>
        <w:t xml:space="preserve"> ascertain </w:t>
      </w:r>
      <w:proofErr w:type="gramStart"/>
      <w:r w:rsidRPr="00DE7BD2">
        <w:rPr>
          <w:rFonts w:ascii="Tw Cen MT" w:hAnsi="Tw Cen MT"/>
        </w:rPr>
        <w:t>whether or not</w:t>
      </w:r>
      <w:proofErr w:type="gramEnd"/>
      <w:r w:rsidRPr="00DE7BD2">
        <w:rPr>
          <w:rFonts w:ascii="Tw Cen MT" w:hAnsi="Tw Cen MT"/>
        </w:rPr>
        <w:t xml:space="preserve"> the conditions of this agreement are being observed.</w:t>
      </w:r>
    </w:p>
    <w:p w14:paraId="6F18413F" w14:textId="77777777" w:rsidR="00A02931" w:rsidRPr="00DE7BD2" w:rsidRDefault="00A02931" w:rsidP="00766B8C">
      <w:pPr>
        <w:tabs>
          <w:tab w:val="left" w:pos="783"/>
        </w:tabs>
        <w:jc w:val="both"/>
        <w:rPr>
          <w:rFonts w:ascii="Tw Cen MT" w:hAnsi="Tw Cen MT"/>
        </w:rPr>
      </w:pPr>
    </w:p>
    <w:p w14:paraId="108C0660" w14:textId="77777777" w:rsidR="00A02931" w:rsidRPr="00DE7BD2" w:rsidRDefault="00A02931" w:rsidP="008E28EA">
      <w:pPr>
        <w:numPr>
          <w:ilvl w:val="0"/>
          <w:numId w:val="4"/>
        </w:numPr>
        <w:jc w:val="both"/>
        <w:rPr>
          <w:rFonts w:ascii="Tw Cen MT" w:hAnsi="Tw Cen MT"/>
        </w:rPr>
      </w:pPr>
      <w:r w:rsidRPr="00DE7BD2">
        <w:rPr>
          <w:rFonts w:ascii="Tw Cen MT" w:hAnsi="Tw Cen MT"/>
        </w:rPr>
        <w:t>The Owner agrees to provide public access to view the grant-assisted work or property no less than 12 days a year on an equitably spaced basis. At the Owner's option, the property may also be open at other times by appointment, in addition to the scheduled 12 days a year. Nothing in this agreement will prohibit a reasonable nondiscriminatory admission fee, comparable to fees charged at similar facilities in the area.</w:t>
      </w:r>
    </w:p>
    <w:p w14:paraId="66DD4759" w14:textId="77777777" w:rsidR="00A02931" w:rsidRPr="00DE7BD2" w:rsidRDefault="00A02931" w:rsidP="00766B8C">
      <w:pPr>
        <w:tabs>
          <w:tab w:val="left" w:pos="783"/>
        </w:tabs>
        <w:jc w:val="both"/>
        <w:rPr>
          <w:rFonts w:ascii="Tw Cen MT" w:hAnsi="Tw Cen MT"/>
        </w:rPr>
      </w:pPr>
    </w:p>
    <w:p w14:paraId="5206FD31" w14:textId="77777777" w:rsidR="00A02931" w:rsidRPr="00DE7BD2" w:rsidRDefault="00A02931" w:rsidP="008E28EA">
      <w:pPr>
        <w:numPr>
          <w:ilvl w:val="0"/>
          <w:numId w:val="4"/>
        </w:numPr>
        <w:jc w:val="both"/>
        <w:rPr>
          <w:rFonts w:ascii="Tw Cen MT" w:hAnsi="Tw Cen MT"/>
        </w:rPr>
      </w:pPr>
      <w:r w:rsidRPr="00DE7BD2">
        <w:rPr>
          <w:rFonts w:ascii="Tw Cen MT" w:hAnsi="Tw Cen MT"/>
        </w:rPr>
        <w:t xml:space="preserve">The </w:t>
      </w:r>
      <w:r w:rsidRPr="00DE7BD2">
        <w:rPr>
          <w:rFonts w:ascii="Tw Cen MT" w:hAnsi="Tw Cen MT"/>
          <w:u w:val="single"/>
        </w:rPr>
        <w:t xml:space="preserve"> </w:t>
      </w:r>
      <w:proofErr w:type="gramStart"/>
      <w:r w:rsidRPr="00DE7BD2">
        <w:rPr>
          <w:rFonts w:ascii="Tw Cen MT" w:hAnsi="Tw Cen MT"/>
          <w:u w:val="single"/>
        </w:rPr>
        <w:t xml:space="preserve">   [Owner]   </w:t>
      </w:r>
      <w:proofErr w:type="gramEnd"/>
      <w:r w:rsidRPr="00DE7BD2">
        <w:rPr>
          <w:rFonts w:ascii="Tw Cen MT" w:hAnsi="Tw Cen MT"/>
          <w:u w:val="single"/>
        </w:rPr>
        <w:t xml:space="preserve">        </w:t>
      </w:r>
      <w:r w:rsidRPr="00DE7BD2">
        <w:rPr>
          <w:rFonts w:ascii="Tw Cen MT" w:hAnsi="Tw Cen MT"/>
        </w:rPr>
        <w:t xml:space="preserve"> agrees to comply with Title VI of the Civil Rights Act of 1964 (42 U.S.C. 2000 (d)), the Americans with Disabilities Act (42 U.S.C. 12204), and with Section 504 of the Rehabilitation Act of 1973 (29 U.S.C. 794). These laws prohibit discrimination </w:t>
      </w:r>
      <w:proofErr w:type="gramStart"/>
      <w:r w:rsidRPr="00DE7BD2">
        <w:rPr>
          <w:rFonts w:ascii="Tw Cen MT" w:hAnsi="Tw Cen MT"/>
        </w:rPr>
        <w:t>on the basis of</w:t>
      </w:r>
      <w:proofErr w:type="gramEnd"/>
      <w:r w:rsidRPr="00DE7BD2">
        <w:rPr>
          <w:rFonts w:ascii="Tw Cen MT" w:hAnsi="Tw Cen MT"/>
        </w:rPr>
        <w:t xml:space="preserve"> race, religion, national origin, or disability. In implementing public access, reasonable accommodation to qualified disabled persons shall be made in consultation with the Maine Historic Preservation Commission.</w:t>
      </w:r>
    </w:p>
    <w:p w14:paraId="712C3529" w14:textId="77777777" w:rsidR="00A02931" w:rsidRPr="00DE7BD2" w:rsidRDefault="00A02931" w:rsidP="00766B8C">
      <w:pPr>
        <w:tabs>
          <w:tab w:val="left" w:pos="783"/>
        </w:tabs>
        <w:jc w:val="both"/>
        <w:rPr>
          <w:rFonts w:ascii="Tw Cen MT" w:hAnsi="Tw Cen MT"/>
        </w:rPr>
      </w:pPr>
    </w:p>
    <w:p w14:paraId="48006978" w14:textId="77777777" w:rsidR="00A02931" w:rsidRPr="00DE7BD2" w:rsidRDefault="00A02931" w:rsidP="008E28EA">
      <w:pPr>
        <w:numPr>
          <w:ilvl w:val="0"/>
          <w:numId w:val="4"/>
        </w:numPr>
        <w:jc w:val="both"/>
        <w:rPr>
          <w:rFonts w:ascii="Tw Cen MT" w:hAnsi="Tw Cen MT"/>
        </w:rPr>
      </w:pPr>
      <w:r w:rsidRPr="00DE7BD2">
        <w:rPr>
          <w:rFonts w:ascii="Tw Cen MT" w:hAnsi="Tw Cen MT"/>
        </w:rPr>
        <w:t>The Owner further agrees that when the Property is not open to the public on a continuing basis, and when the improvements assisted with grant funds are not visible from the public way, notification will be published in newspapers of general circulation in the community area in which the Property is located giving dates and times when the Property will be open. Documentation of such notice will be furnished annually to the Maine Historic Preservation Commission during the term of the agreement.</w:t>
      </w:r>
    </w:p>
    <w:p w14:paraId="52DAF8EF" w14:textId="77777777" w:rsidR="00A02931" w:rsidRPr="00DE7BD2" w:rsidRDefault="00A02931" w:rsidP="00766B8C">
      <w:pPr>
        <w:tabs>
          <w:tab w:val="left" w:pos="783"/>
        </w:tabs>
        <w:jc w:val="both"/>
        <w:rPr>
          <w:rFonts w:ascii="Tw Cen MT" w:hAnsi="Tw Cen MT"/>
        </w:rPr>
      </w:pPr>
    </w:p>
    <w:p w14:paraId="358CC895" w14:textId="77777777" w:rsidR="00A02931" w:rsidRPr="00DE7BD2" w:rsidRDefault="00A02931" w:rsidP="008E28EA">
      <w:pPr>
        <w:numPr>
          <w:ilvl w:val="0"/>
          <w:numId w:val="4"/>
        </w:numPr>
        <w:jc w:val="both"/>
        <w:rPr>
          <w:rFonts w:ascii="Tw Cen MT" w:hAnsi="Tw Cen MT"/>
        </w:rPr>
      </w:pPr>
      <w:r w:rsidRPr="00DE7BD2">
        <w:rPr>
          <w:rFonts w:ascii="Tw Cen MT" w:hAnsi="Tw Cen MT"/>
        </w:rPr>
        <w:t>The agreement shall be enforceable in specific performance by a court of competent jurisdiction.</w:t>
      </w:r>
    </w:p>
    <w:p w14:paraId="74F7DB36" w14:textId="77777777" w:rsidR="00A02931" w:rsidRPr="00DE7BD2" w:rsidRDefault="00A02931" w:rsidP="00766B8C">
      <w:pPr>
        <w:tabs>
          <w:tab w:val="left" w:pos="783"/>
        </w:tabs>
        <w:jc w:val="both"/>
        <w:rPr>
          <w:rFonts w:ascii="Tw Cen MT" w:hAnsi="Tw Cen MT"/>
        </w:rPr>
      </w:pPr>
    </w:p>
    <w:p w14:paraId="63A193B6" w14:textId="77777777" w:rsidR="00A02931" w:rsidRPr="00DE7BD2" w:rsidRDefault="00A02931" w:rsidP="008E28EA">
      <w:pPr>
        <w:numPr>
          <w:ilvl w:val="0"/>
          <w:numId w:val="4"/>
        </w:numPr>
        <w:jc w:val="both"/>
        <w:rPr>
          <w:rFonts w:ascii="Tw Cen MT" w:hAnsi="Tw Cen MT"/>
        </w:rPr>
      </w:pPr>
      <w:r w:rsidRPr="00DE7BD2">
        <w:rPr>
          <w:rFonts w:ascii="Tw Cen MT" w:hAnsi="Tw Cen MT"/>
        </w:rPr>
        <w:t>SEVERABILITY CLAUSE</w:t>
      </w:r>
    </w:p>
    <w:p w14:paraId="48AC98F0" w14:textId="77777777" w:rsidR="00A02931" w:rsidRPr="00DE7BD2" w:rsidRDefault="00A02931" w:rsidP="00766B8C">
      <w:pPr>
        <w:ind w:left="720"/>
        <w:jc w:val="both"/>
        <w:rPr>
          <w:rFonts w:ascii="Tw Cen MT" w:hAnsi="Tw Cen MT"/>
        </w:rPr>
      </w:pPr>
    </w:p>
    <w:p w14:paraId="207417A4" w14:textId="77777777" w:rsidR="00A02931" w:rsidRPr="00DE7BD2" w:rsidRDefault="00A02931" w:rsidP="00766B8C">
      <w:pPr>
        <w:ind w:left="720"/>
        <w:jc w:val="both"/>
        <w:rPr>
          <w:rFonts w:ascii="Tw Cen MT" w:hAnsi="Tw Cen MT"/>
        </w:rPr>
      </w:pPr>
      <w:r w:rsidRPr="00DE7BD2">
        <w:rPr>
          <w:rFonts w:ascii="Tw Cen MT" w:hAnsi="Tw Cen MT"/>
        </w:rPr>
        <w:t>It is understood and agreed by the parties hereto that if any part, term, or provision of this agreement is held to be illegal by the courts, the validity of the remaining portions or provisions shall not be affected, and the rights and obligations of the parties shall be construed and enforced as if the contract did not contain the particular part, term, or provision held to be invalid.</w:t>
      </w:r>
    </w:p>
    <w:p w14:paraId="20BBAA00" w14:textId="77777777" w:rsidR="00A02931" w:rsidRPr="00DE7BD2" w:rsidRDefault="00A02931" w:rsidP="00766B8C">
      <w:pPr>
        <w:tabs>
          <w:tab w:val="left" w:pos="783"/>
        </w:tabs>
        <w:ind w:left="720"/>
        <w:jc w:val="both"/>
        <w:rPr>
          <w:rFonts w:ascii="Tw Cen MT" w:hAnsi="Tw Cen MT"/>
        </w:rPr>
      </w:pPr>
      <w:r w:rsidRPr="00DE7BD2">
        <w:rPr>
          <w:rFonts w:ascii="Tw Cen MT" w:hAnsi="Tw Cen MT"/>
        </w:rPr>
        <w:t xml:space="preserve">                                             </w:t>
      </w:r>
    </w:p>
    <w:p w14:paraId="5A75770C" w14:textId="77777777" w:rsidR="00A02931" w:rsidRPr="00DE7BD2" w:rsidRDefault="00A02931" w:rsidP="00766B8C">
      <w:pPr>
        <w:ind w:left="720"/>
        <w:jc w:val="both"/>
        <w:rPr>
          <w:rFonts w:ascii="Tw Cen MT" w:hAnsi="Tw Cen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5508"/>
      </w:tblGrid>
      <w:tr w:rsidR="00A02931" w:rsidRPr="00DE7BD2" w14:paraId="21AECBFD" w14:textId="77777777">
        <w:tc>
          <w:tcPr>
            <w:tcW w:w="5508" w:type="dxa"/>
            <w:tcBorders>
              <w:top w:val="nil"/>
              <w:left w:val="nil"/>
              <w:bottom w:val="nil"/>
              <w:right w:val="nil"/>
            </w:tcBorders>
          </w:tcPr>
          <w:p w14:paraId="6764F846" w14:textId="77777777" w:rsidR="00A02931" w:rsidRPr="00DE7BD2" w:rsidRDefault="00A02931" w:rsidP="00766B8C">
            <w:pPr>
              <w:ind w:left="720" w:right="252"/>
              <w:jc w:val="both"/>
              <w:rPr>
                <w:rFonts w:ascii="Tw Cen MT" w:hAnsi="Tw Cen MT"/>
              </w:rPr>
            </w:pPr>
          </w:p>
          <w:p w14:paraId="27958B5E" w14:textId="77777777" w:rsidR="00A02931" w:rsidRPr="00DE7BD2" w:rsidRDefault="00A02931" w:rsidP="00766B8C">
            <w:pPr>
              <w:ind w:left="720" w:right="252"/>
              <w:jc w:val="both"/>
              <w:rPr>
                <w:rFonts w:ascii="Tw Cen MT" w:hAnsi="Tw Cen MT"/>
              </w:rPr>
            </w:pPr>
            <w:r w:rsidRPr="00DE7BD2">
              <w:rPr>
                <w:rFonts w:ascii="Tw Cen MT" w:hAnsi="Tw Cen MT"/>
              </w:rPr>
              <w:t>____________________________________</w:t>
            </w:r>
          </w:p>
        </w:tc>
        <w:tc>
          <w:tcPr>
            <w:tcW w:w="5508" w:type="dxa"/>
            <w:tcBorders>
              <w:top w:val="nil"/>
              <w:left w:val="nil"/>
              <w:bottom w:val="nil"/>
              <w:right w:val="nil"/>
            </w:tcBorders>
          </w:tcPr>
          <w:p w14:paraId="2F106B3E" w14:textId="77777777" w:rsidR="00A02931" w:rsidRPr="00DE7BD2" w:rsidRDefault="00A02931" w:rsidP="00766B8C">
            <w:pPr>
              <w:ind w:left="252" w:right="720"/>
              <w:jc w:val="both"/>
              <w:rPr>
                <w:rFonts w:ascii="Tw Cen MT" w:hAnsi="Tw Cen MT"/>
              </w:rPr>
            </w:pPr>
          </w:p>
          <w:p w14:paraId="23EEF80D" w14:textId="77777777" w:rsidR="00A02931" w:rsidRPr="00DE7BD2" w:rsidRDefault="00A02931" w:rsidP="00766B8C">
            <w:pPr>
              <w:ind w:left="252" w:right="720"/>
              <w:jc w:val="both"/>
              <w:rPr>
                <w:rFonts w:ascii="Tw Cen MT" w:hAnsi="Tw Cen MT"/>
              </w:rPr>
            </w:pPr>
            <w:r w:rsidRPr="00DE7BD2">
              <w:rPr>
                <w:rFonts w:ascii="Tw Cen MT" w:hAnsi="Tw Cen MT"/>
              </w:rPr>
              <w:t>____________________________________</w:t>
            </w:r>
          </w:p>
        </w:tc>
      </w:tr>
      <w:tr w:rsidR="00A02931" w:rsidRPr="00DE7BD2" w14:paraId="59FEE73A" w14:textId="77777777">
        <w:tc>
          <w:tcPr>
            <w:tcW w:w="5508" w:type="dxa"/>
            <w:tcBorders>
              <w:top w:val="nil"/>
              <w:left w:val="nil"/>
              <w:bottom w:val="nil"/>
              <w:right w:val="nil"/>
            </w:tcBorders>
          </w:tcPr>
          <w:p w14:paraId="49D46467" w14:textId="77777777" w:rsidR="00A02931" w:rsidRPr="00DE7BD2" w:rsidRDefault="00A02931" w:rsidP="00766B8C">
            <w:pPr>
              <w:ind w:left="720" w:right="252"/>
              <w:jc w:val="both"/>
              <w:rPr>
                <w:rFonts w:ascii="Tw Cen MT" w:hAnsi="Tw Cen MT"/>
              </w:rPr>
            </w:pPr>
            <w:r w:rsidRPr="00DE7BD2">
              <w:rPr>
                <w:rFonts w:ascii="Tw Cen MT" w:hAnsi="Tw Cen MT"/>
              </w:rPr>
              <w:t xml:space="preserve">Signature of </w:t>
            </w:r>
            <w:proofErr w:type="gramStart"/>
            <w:r w:rsidRPr="00DE7BD2">
              <w:rPr>
                <w:rFonts w:ascii="Tw Cen MT" w:hAnsi="Tw Cen MT"/>
              </w:rPr>
              <w:t>Grantee  (</w:t>
            </w:r>
            <w:proofErr w:type="gramEnd"/>
            <w:r w:rsidRPr="00DE7BD2">
              <w:rPr>
                <w:rFonts w:ascii="Tw Cen MT" w:hAnsi="Tw Cen MT"/>
              </w:rPr>
              <w:t xml:space="preserve">Director) </w:t>
            </w:r>
          </w:p>
          <w:p w14:paraId="741CA5CC" w14:textId="77777777" w:rsidR="00A02931" w:rsidRPr="00DE7BD2" w:rsidRDefault="00A02931" w:rsidP="00766B8C">
            <w:pPr>
              <w:ind w:left="720" w:right="252"/>
              <w:jc w:val="both"/>
              <w:rPr>
                <w:rFonts w:ascii="Tw Cen MT" w:hAnsi="Tw Cen MT"/>
              </w:rPr>
            </w:pPr>
          </w:p>
        </w:tc>
        <w:tc>
          <w:tcPr>
            <w:tcW w:w="5508" w:type="dxa"/>
            <w:tcBorders>
              <w:top w:val="nil"/>
              <w:left w:val="nil"/>
              <w:bottom w:val="nil"/>
              <w:right w:val="nil"/>
            </w:tcBorders>
          </w:tcPr>
          <w:p w14:paraId="0A116FE9" w14:textId="77777777" w:rsidR="00A02931" w:rsidRPr="00DE7BD2" w:rsidRDefault="00A02931" w:rsidP="00766B8C">
            <w:pPr>
              <w:ind w:left="252"/>
              <w:jc w:val="both"/>
              <w:rPr>
                <w:rFonts w:ascii="Tw Cen MT" w:hAnsi="Tw Cen MT"/>
              </w:rPr>
            </w:pPr>
            <w:r w:rsidRPr="00DE7BD2">
              <w:rPr>
                <w:rFonts w:ascii="Tw Cen MT" w:hAnsi="Tw Cen MT"/>
              </w:rPr>
              <w:t>Signature of Owner</w:t>
            </w:r>
          </w:p>
        </w:tc>
      </w:tr>
      <w:tr w:rsidR="00A02931" w:rsidRPr="00DE7BD2" w14:paraId="41BBCE71" w14:textId="77777777">
        <w:tc>
          <w:tcPr>
            <w:tcW w:w="5508" w:type="dxa"/>
            <w:tcBorders>
              <w:top w:val="nil"/>
              <w:left w:val="nil"/>
              <w:bottom w:val="nil"/>
              <w:right w:val="nil"/>
            </w:tcBorders>
          </w:tcPr>
          <w:p w14:paraId="22F99502" w14:textId="77777777" w:rsidR="00A02931" w:rsidRPr="00DE7BD2" w:rsidRDefault="00A02931" w:rsidP="00766B8C">
            <w:pPr>
              <w:ind w:left="720" w:right="252"/>
              <w:jc w:val="both"/>
              <w:rPr>
                <w:rFonts w:ascii="Tw Cen MT" w:hAnsi="Tw Cen MT"/>
              </w:rPr>
            </w:pPr>
            <w:r w:rsidRPr="00DE7BD2">
              <w:rPr>
                <w:rFonts w:ascii="Tw Cen MT" w:hAnsi="Tw Cen MT"/>
              </w:rPr>
              <w:t>____________________________________</w:t>
            </w:r>
          </w:p>
        </w:tc>
        <w:tc>
          <w:tcPr>
            <w:tcW w:w="5508" w:type="dxa"/>
            <w:tcBorders>
              <w:top w:val="nil"/>
              <w:left w:val="nil"/>
              <w:bottom w:val="nil"/>
              <w:right w:val="nil"/>
            </w:tcBorders>
          </w:tcPr>
          <w:p w14:paraId="5BD627A5" w14:textId="77777777" w:rsidR="00A02931" w:rsidRPr="00DE7BD2" w:rsidRDefault="00A02931" w:rsidP="00766B8C">
            <w:pPr>
              <w:ind w:left="252" w:right="720"/>
              <w:jc w:val="both"/>
              <w:rPr>
                <w:rFonts w:ascii="Tw Cen MT" w:hAnsi="Tw Cen MT"/>
              </w:rPr>
            </w:pPr>
            <w:r w:rsidRPr="00DE7BD2">
              <w:rPr>
                <w:rFonts w:ascii="Tw Cen MT" w:hAnsi="Tw Cen MT"/>
              </w:rPr>
              <w:t>____________________________________</w:t>
            </w:r>
          </w:p>
        </w:tc>
      </w:tr>
      <w:tr w:rsidR="00A02931" w:rsidRPr="00DE7BD2" w14:paraId="3AAD5C1A" w14:textId="77777777">
        <w:tc>
          <w:tcPr>
            <w:tcW w:w="5508" w:type="dxa"/>
            <w:tcBorders>
              <w:top w:val="nil"/>
              <w:left w:val="nil"/>
              <w:bottom w:val="nil"/>
              <w:right w:val="nil"/>
            </w:tcBorders>
          </w:tcPr>
          <w:p w14:paraId="5CEB954C" w14:textId="77777777" w:rsidR="00A02931" w:rsidRPr="00DE7BD2" w:rsidRDefault="00A02931" w:rsidP="00766B8C">
            <w:pPr>
              <w:ind w:left="720"/>
              <w:jc w:val="both"/>
              <w:rPr>
                <w:rFonts w:ascii="Tw Cen MT" w:hAnsi="Tw Cen MT"/>
              </w:rPr>
            </w:pPr>
            <w:r w:rsidRPr="00DE7BD2">
              <w:rPr>
                <w:rFonts w:ascii="Tw Cen MT" w:hAnsi="Tw Cen MT"/>
              </w:rPr>
              <w:t>Date of Signature</w:t>
            </w:r>
          </w:p>
        </w:tc>
        <w:tc>
          <w:tcPr>
            <w:tcW w:w="5508" w:type="dxa"/>
            <w:tcBorders>
              <w:top w:val="nil"/>
              <w:left w:val="nil"/>
              <w:bottom w:val="nil"/>
              <w:right w:val="nil"/>
            </w:tcBorders>
          </w:tcPr>
          <w:p w14:paraId="54CB730D" w14:textId="77777777" w:rsidR="00A02931" w:rsidRPr="00DE7BD2" w:rsidRDefault="00A02931" w:rsidP="00766B8C">
            <w:pPr>
              <w:ind w:left="252"/>
              <w:jc w:val="both"/>
              <w:rPr>
                <w:rFonts w:ascii="Tw Cen MT" w:hAnsi="Tw Cen MT"/>
              </w:rPr>
            </w:pPr>
            <w:r w:rsidRPr="00DE7BD2">
              <w:rPr>
                <w:rFonts w:ascii="Tw Cen MT" w:hAnsi="Tw Cen MT"/>
              </w:rPr>
              <w:t>Date of Signature</w:t>
            </w:r>
          </w:p>
          <w:p w14:paraId="1C09AFE3" w14:textId="77777777" w:rsidR="00A02931" w:rsidRPr="00DE7BD2" w:rsidRDefault="00A02931" w:rsidP="00766B8C">
            <w:pPr>
              <w:ind w:left="252"/>
              <w:jc w:val="both"/>
              <w:rPr>
                <w:rFonts w:ascii="Tw Cen MT" w:hAnsi="Tw Cen MT"/>
              </w:rPr>
            </w:pPr>
          </w:p>
        </w:tc>
      </w:tr>
      <w:tr w:rsidR="00A02931" w:rsidRPr="00DE7BD2" w14:paraId="6202B8BD" w14:textId="77777777">
        <w:tc>
          <w:tcPr>
            <w:tcW w:w="5508" w:type="dxa"/>
            <w:tcBorders>
              <w:top w:val="nil"/>
              <w:left w:val="nil"/>
              <w:bottom w:val="nil"/>
              <w:right w:val="nil"/>
            </w:tcBorders>
          </w:tcPr>
          <w:p w14:paraId="27B3139C" w14:textId="77777777" w:rsidR="00A02931" w:rsidRPr="00DE7BD2" w:rsidRDefault="00A02931" w:rsidP="00766B8C">
            <w:pPr>
              <w:ind w:left="720" w:right="252"/>
              <w:jc w:val="both"/>
              <w:rPr>
                <w:rFonts w:ascii="Tw Cen MT" w:hAnsi="Tw Cen MT"/>
              </w:rPr>
            </w:pPr>
            <w:r w:rsidRPr="00DE7BD2">
              <w:rPr>
                <w:rFonts w:ascii="Tw Cen MT" w:hAnsi="Tw Cen MT"/>
              </w:rPr>
              <w:t>____________________________________</w:t>
            </w:r>
          </w:p>
        </w:tc>
        <w:tc>
          <w:tcPr>
            <w:tcW w:w="5508" w:type="dxa"/>
            <w:tcBorders>
              <w:top w:val="nil"/>
              <w:left w:val="nil"/>
              <w:bottom w:val="nil"/>
              <w:right w:val="nil"/>
            </w:tcBorders>
          </w:tcPr>
          <w:p w14:paraId="1C040A10" w14:textId="77777777" w:rsidR="00A02931" w:rsidRPr="00DE7BD2" w:rsidRDefault="00A02931" w:rsidP="00766B8C">
            <w:pPr>
              <w:ind w:left="252" w:right="720"/>
              <w:jc w:val="both"/>
              <w:rPr>
                <w:rFonts w:ascii="Tw Cen MT" w:hAnsi="Tw Cen MT"/>
              </w:rPr>
            </w:pPr>
            <w:r w:rsidRPr="00DE7BD2">
              <w:rPr>
                <w:rFonts w:ascii="Tw Cen MT" w:hAnsi="Tw Cen MT"/>
              </w:rPr>
              <w:t>____________________________________</w:t>
            </w:r>
          </w:p>
        </w:tc>
      </w:tr>
      <w:tr w:rsidR="00A02931" w:rsidRPr="00DE7BD2" w14:paraId="48680D27" w14:textId="77777777">
        <w:tc>
          <w:tcPr>
            <w:tcW w:w="5508" w:type="dxa"/>
            <w:tcBorders>
              <w:top w:val="nil"/>
              <w:left w:val="nil"/>
              <w:bottom w:val="nil"/>
              <w:right w:val="nil"/>
            </w:tcBorders>
          </w:tcPr>
          <w:p w14:paraId="1D761BF4" w14:textId="77777777" w:rsidR="00A02931" w:rsidRPr="00DE7BD2" w:rsidRDefault="00A02931" w:rsidP="00766B8C">
            <w:pPr>
              <w:ind w:left="720"/>
              <w:jc w:val="both"/>
              <w:rPr>
                <w:rFonts w:ascii="Tw Cen MT" w:hAnsi="Tw Cen MT"/>
              </w:rPr>
            </w:pPr>
            <w:r w:rsidRPr="00DE7BD2">
              <w:rPr>
                <w:rFonts w:ascii="Tw Cen MT" w:hAnsi="Tw Cen MT"/>
              </w:rPr>
              <w:t>Witnessed by Notary Public</w:t>
            </w:r>
          </w:p>
        </w:tc>
        <w:tc>
          <w:tcPr>
            <w:tcW w:w="5508" w:type="dxa"/>
            <w:tcBorders>
              <w:top w:val="nil"/>
              <w:left w:val="nil"/>
              <w:bottom w:val="nil"/>
              <w:right w:val="nil"/>
            </w:tcBorders>
          </w:tcPr>
          <w:p w14:paraId="571B2BB1" w14:textId="77777777" w:rsidR="00A02931" w:rsidRPr="00DE7BD2" w:rsidRDefault="00A02931" w:rsidP="00766B8C">
            <w:pPr>
              <w:ind w:left="252"/>
              <w:jc w:val="both"/>
              <w:rPr>
                <w:rFonts w:ascii="Tw Cen MT" w:hAnsi="Tw Cen MT"/>
              </w:rPr>
            </w:pPr>
            <w:r w:rsidRPr="00DE7BD2">
              <w:rPr>
                <w:rFonts w:ascii="Tw Cen MT" w:hAnsi="Tw Cen MT"/>
              </w:rPr>
              <w:t>Witnessed by Notary Public</w:t>
            </w:r>
          </w:p>
        </w:tc>
      </w:tr>
    </w:tbl>
    <w:p w14:paraId="1424CDB2" w14:textId="77777777" w:rsidR="00A02931" w:rsidRPr="00DE7BD2" w:rsidRDefault="00A02931" w:rsidP="00766B8C">
      <w:pPr>
        <w:jc w:val="both"/>
        <w:rPr>
          <w:rFonts w:ascii="Tw Cen MT" w:hAnsi="Tw Cen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5508"/>
      </w:tblGrid>
      <w:tr w:rsidR="0068226D" w:rsidRPr="00DE7BD2" w14:paraId="644A15E9" w14:textId="77777777" w:rsidTr="003538BC">
        <w:tc>
          <w:tcPr>
            <w:tcW w:w="5508" w:type="dxa"/>
            <w:tcBorders>
              <w:top w:val="nil"/>
              <w:left w:val="nil"/>
              <w:bottom w:val="nil"/>
              <w:right w:val="nil"/>
            </w:tcBorders>
          </w:tcPr>
          <w:p w14:paraId="7B4B0BE4" w14:textId="77777777" w:rsidR="0068226D" w:rsidRPr="00DE7BD2" w:rsidRDefault="0068226D" w:rsidP="003538BC">
            <w:pPr>
              <w:ind w:left="720" w:right="252"/>
              <w:jc w:val="both"/>
              <w:rPr>
                <w:rFonts w:ascii="Tw Cen MT" w:hAnsi="Tw Cen MT"/>
              </w:rPr>
            </w:pPr>
            <w:r w:rsidRPr="00DE7BD2">
              <w:rPr>
                <w:rFonts w:ascii="Tw Cen MT" w:hAnsi="Tw Cen MT"/>
              </w:rPr>
              <w:t>____________________________________</w:t>
            </w:r>
          </w:p>
        </w:tc>
        <w:tc>
          <w:tcPr>
            <w:tcW w:w="5508" w:type="dxa"/>
            <w:tcBorders>
              <w:top w:val="nil"/>
              <w:left w:val="nil"/>
              <w:bottom w:val="nil"/>
              <w:right w:val="nil"/>
            </w:tcBorders>
          </w:tcPr>
          <w:p w14:paraId="09142131" w14:textId="77777777" w:rsidR="0068226D" w:rsidRPr="00DE7BD2" w:rsidRDefault="0068226D" w:rsidP="003538BC">
            <w:pPr>
              <w:ind w:left="252" w:right="720"/>
              <w:jc w:val="both"/>
              <w:rPr>
                <w:rFonts w:ascii="Tw Cen MT" w:hAnsi="Tw Cen MT"/>
              </w:rPr>
            </w:pPr>
            <w:r w:rsidRPr="00DE7BD2">
              <w:rPr>
                <w:rFonts w:ascii="Tw Cen MT" w:hAnsi="Tw Cen MT"/>
              </w:rPr>
              <w:t>____________________________________</w:t>
            </w:r>
          </w:p>
        </w:tc>
      </w:tr>
    </w:tbl>
    <w:p w14:paraId="15F51784" w14:textId="3A058BC6" w:rsidR="002B2D9F" w:rsidRPr="00DE7BD2" w:rsidRDefault="0068226D">
      <w:pPr>
        <w:rPr>
          <w:rFonts w:ascii="Tw Cen MT" w:hAnsi="Tw Cen MT"/>
          <w:bCs/>
        </w:rPr>
      </w:pPr>
      <w:r w:rsidRPr="00DE7BD2">
        <w:rPr>
          <w:rFonts w:ascii="Tw Cen MT" w:hAnsi="Tw Cen MT"/>
          <w:bCs/>
        </w:rPr>
        <w:tab/>
      </w:r>
      <w:r w:rsidRPr="00DE7BD2">
        <w:rPr>
          <w:rFonts w:ascii="Tw Cen MT" w:hAnsi="Tw Cen MT"/>
          <w:bCs/>
        </w:rPr>
        <w:tab/>
      </w:r>
      <w:r w:rsidR="009D74BD" w:rsidRPr="00DE7BD2">
        <w:rPr>
          <w:rFonts w:ascii="Tw Cen MT" w:hAnsi="Tw Cen MT"/>
          <w:bCs/>
        </w:rPr>
        <w:t xml:space="preserve">  County</w:t>
      </w:r>
      <w:r w:rsidR="009D74BD" w:rsidRPr="00DE7BD2">
        <w:rPr>
          <w:rFonts w:ascii="Tw Cen MT" w:hAnsi="Tw Cen MT"/>
          <w:bCs/>
        </w:rPr>
        <w:tab/>
      </w:r>
      <w:r w:rsidR="009D74BD" w:rsidRPr="00DE7BD2">
        <w:rPr>
          <w:rFonts w:ascii="Tw Cen MT" w:hAnsi="Tw Cen MT"/>
          <w:bCs/>
        </w:rPr>
        <w:tab/>
      </w:r>
      <w:r w:rsidR="009D74BD" w:rsidRPr="00DE7BD2">
        <w:rPr>
          <w:rFonts w:ascii="Tw Cen MT" w:hAnsi="Tw Cen MT"/>
          <w:bCs/>
        </w:rPr>
        <w:tab/>
      </w:r>
      <w:r w:rsidR="009D74BD" w:rsidRPr="00DE7BD2">
        <w:rPr>
          <w:rFonts w:ascii="Tw Cen MT" w:hAnsi="Tw Cen MT"/>
          <w:bCs/>
        </w:rPr>
        <w:tab/>
      </w:r>
      <w:r w:rsidR="009D74BD" w:rsidRPr="00DE7BD2">
        <w:rPr>
          <w:rFonts w:ascii="Tw Cen MT" w:hAnsi="Tw Cen MT"/>
          <w:bCs/>
        </w:rPr>
        <w:tab/>
      </w:r>
      <w:r w:rsidR="009D74BD" w:rsidRPr="00DE7BD2">
        <w:rPr>
          <w:rFonts w:ascii="Tw Cen MT" w:hAnsi="Tw Cen MT"/>
          <w:bCs/>
        </w:rPr>
        <w:tab/>
      </w:r>
      <w:r w:rsidR="009D74BD" w:rsidRPr="00DE7BD2">
        <w:rPr>
          <w:rFonts w:ascii="Tw Cen MT" w:hAnsi="Tw Cen MT"/>
          <w:bCs/>
        </w:rPr>
        <w:tab/>
        <w:t>Date</w:t>
      </w:r>
      <w:r w:rsidR="009D74BD" w:rsidRPr="00DE7BD2">
        <w:rPr>
          <w:rFonts w:ascii="Tw Cen MT" w:hAnsi="Tw Cen MT"/>
          <w:bCs/>
        </w:rPr>
        <w:tab/>
      </w:r>
      <w:r w:rsidR="009D74BD" w:rsidRPr="00DE7BD2">
        <w:rPr>
          <w:rFonts w:ascii="Tw Cen MT" w:hAnsi="Tw Cen MT"/>
          <w:bCs/>
        </w:rPr>
        <w:tab/>
      </w:r>
      <w:r w:rsidR="009D74BD" w:rsidRPr="00DE7BD2">
        <w:rPr>
          <w:rFonts w:ascii="Tw Cen MT" w:hAnsi="Tw Cen MT"/>
          <w:bCs/>
        </w:rPr>
        <w:tab/>
      </w:r>
      <w:r w:rsidR="0064034B">
        <w:rPr>
          <w:rFonts w:ascii="Tw Cen MT" w:hAnsi="Tw Cen MT"/>
          <w:bCs/>
        </w:rPr>
        <w:t xml:space="preserve">     </w:t>
      </w:r>
      <w:r w:rsidR="009D74BD" w:rsidRPr="00DE7BD2">
        <w:rPr>
          <w:rFonts w:ascii="Tw Cen MT" w:hAnsi="Tw Cen MT"/>
          <w:bCs/>
        </w:rPr>
        <w:t xml:space="preserve">  County</w:t>
      </w:r>
      <w:r w:rsidR="009D74BD" w:rsidRPr="00DE7BD2">
        <w:rPr>
          <w:rFonts w:ascii="Tw Cen MT" w:hAnsi="Tw Cen MT"/>
          <w:bCs/>
        </w:rPr>
        <w:tab/>
        <w:t xml:space="preserve">   </w:t>
      </w:r>
      <w:r w:rsidR="009D74BD" w:rsidRPr="00DE7BD2">
        <w:rPr>
          <w:rFonts w:ascii="Tw Cen MT" w:hAnsi="Tw Cen MT"/>
          <w:bCs/>
        </w:rPr>
        <w:tab/>
      </w:r>
      <w:r w:rsidR="009D74BD" w:rsidRPr="00DE7BD2">
        <w:rPr>
          <w:rFonts w:ascii="Tw Cen MT" w:hAnsi="Tw Cen MT"/>
          <w:bCs/>
        </w:rPr>
        <w:tab/>
      </w:r>
      <w:r w:rsidR="009D74BD" w:rsidRPr="00DE7BD2">
        <w:rPr>
          <w:rFonts w:ascii="Tw Cen MT" w:hAnsi="Tw Cen MT"/>
          <w:bCs/>
        </w:rPr>
        <w:tab/>
      </w:r>
      <w:r w:rsidR="009D74BD" w:rsidRPr="00DE7BD2">
        <w:rPr>
          <w:rFonts w:ascii="Tw Cen MT" w:hAnsi="Tw Cen MT"/>
          <w:bCs/>
        </w:rPr>
        <w:tab/>
      </w:r>
      <w:r w:rsidR="009D74BD" w:rsidRPr="00DE7BD2">
        <w:rPr>
          <w:rFonts w:ascii="Tw Cen MT" w:hAnsi="Tw Cen MT"/>
          <w:bCs/>
        </w:rPr>
        <w:tab/>
        <w:t>Date</w:t>
      </w:r>
      <w:r w:rsidR="002B2D9F" w:rsidRPr="00DE7BD2">
        <w:rPr>
          <w:rFonts w:ascii="Tw Cen MT" w:hAnsi="Tw Cen MT"/>
          <w:bCs/>
        </w:rPr>
        <w:br w:type="page"/>
      </w:r>
    </w:p>
    <w:p w14:paraId="42E06917" w14:textId="225C7515" w:rsidR="00A02931" w:rsidRPr="00DE7BD2" w:rsidRDefault="007775B0" w:rsidP="002B2D9F">
      <w:pPr>
        <w:rPr>
          <w:rFonts w:ascii="Tw Cen MT" w:hAnsi="Tw Cen MT"/>
          <w:color w:val="7B4A3A" w:themeColor="accent2" w:themeShade="BF"/>
          <w:sz w:val="32"/>
        </w:rPr>
      </w:pPr>
      <w:r w:rsidRPr="00DE7BD2">
        <w:rPr>
          <w:rFonts w:ascii="Tw Cen MT" w:hAnsi="Tw Cen MT"/>
          <w:color w:val="7B4A3A" w:themeColor="accent2" w:themeShade="BF"/>
          <w:sz w:val="32"/>
        </w:rPr>
        <w:lastRenderedPageBreak/>
        <w:t xml:space="preserve">APPENDIX </w:t>
      </w:r>
      <w:r w:rsidR="00FE09DE">
        <w:rPr>
          <w:rFonts w:ascii="Tw Cen MT" w:hAnsi="Tw Cen MT"/>
          <w:color w:val="7B4A3A" w:themeColor="accent2" w:themeShade="BF"/>
          <w:sz w:val="32"/>
        </w:rPr>
        <w:t>E</w:t>
      </w:r>
      <w:r w:rsidR="00A02931" w:rsidRPr="00DE7BD2">
        <w:rPr>
          <w:rFonts w:ascii="Tw Cen MT" w:hAnsi="Tw Cen MT"/>
          <w:color w:val="7B4A3A" w:themeColor="accent2" w:themeShade="BF"/>
          <w:sz w:val="32"/>
        </w:rPr>
        <w:t>: SAMPLE PRESERVATION AGREEMENT</w:t>
      </w:r>
    </w:p>
    <w:p w14:paraId="362C78D7" w14:textId="77777777" w:rsidR="00A02931" w:rsidRPr="00DE7BD2" w:rsidRDefault="00A02931" w:rsidP="00FE57EB">
      <w:pPr>
        <w:spacing w:after="0"/>
        <w:jc w:val="center"/>
        <w:rPr>
          <w:rFonts w:ascii="Tw Cen MT" w:hAnsi="Tw Cen MT"/>
          <w:b/>
        </w:rPr>
      </w:pPr>
    </w:p>
    <w:p w14:paraId="0CA787FC" w14:textId="798EE0A1" w:rsidR="00A45F2F" w:rsidRPr="00713B18" w:rsidRDefault="00A45F2F" w:rsidP="00EF2216">
      <w:pPr>
        <w:spacing w:after="0"/>
        <w:jc w:val="center"/>
        <w:rPr>
          <w:rFonts w:ascii="Tw Cen MT" w:hAnsi="Tw Cen MT"/>
          <w:b/>
        </w:rPr>
      </w:pPr>
      <w:r w:rsidRPr="00713B18">
        <w:rPr>
          <w:rFonts w:ascii="Tw Cen MT" w:hAnsi="Tw Cen MT"/>
          <w:b/>
        </w:rPr>
        <w:t xml:space="preserve">HISTORIC </w:t>
      </w:r>
      <w:r w:rsidR="00EF2216">
        <w:rPr>
          <w:rFonts w:ascii="Tw Cen MT" w:hAnsi="Tw Cen MT"/>
          <w:b/>
        </w:rPr>
        <w:t xml:space="preserve">COMMUNITY BUILDING </w:t>
      </w:r>
      <w:r w:rsidR="003F2581">
        <w:rPr>
          <w:rFonts w:ascii="Tw Cen MT" w:hAnsi="Tw Cen MT"/>
          <w:b/>
        </w:rPr>
        <w:t>GRANT</w:t>
      </w:r>
    </w:p>
    <w:p w14:paraId="12187643" w14:textId="77777777" w:rsidR="00A45F2F" w:rsidRPr="00713B18" w:rsidRDefault="00A45F2F" w:rsidP="00FE57EB">
      <w:pPr>
        <w:spacing w:after="0"/>
        <w:jc w:val="center"/>
        <w:rPr>
          <w:rFonts w:ascii="Tw Cen MT" w:hAnsi="Tw Cen MT"/>
          <w:b/>
        </w:rPr>
      </w:pPr>
      <w:r w:rsidRPr="00713B18">
        <w:rPr>
          <w:rFonts w:ascii="Tw Cen MT" w:hAnsi="Tw Cen MT"/>
          <w:b/>
        </w:rPr>
        <w:t>PRESERVATION AGREEMENT</w:t>
      </w:r>
    </w:p>
    <w:p w14:paraId="4F7DA628" w14:textId="77777777" w:rsidR="00A02931" w:rsidRPr="00713B18" w:rsidRDefault="00A02931" w:rsidP="00FE57EB">
      <w:pPr>
        <w:tabs>
          <w:tab w:val="right" w:pos="7054"/>
        </w:tabs>
        <w:spacing w:after="0"/>
        <w:ind w:left="2732"/>
        <w:jc w:val="both"/>
        <w:rPr>
          <w:rFonts w:ascii="Tw Cen MT" w:hAnsi="Tw Cen MT"/>
          <w:b/>
        </w:rPr>
      </w:pPr>
    </w:p>
    <w:p w14:paraId="225C20C1" w14:textId="4A59C44A" w:rsidR="00A02931" w:rsidRPr="00713B18" w:rsidRDefault="00A02931" w:rsidP="00FE57EB">
      <w:pPr>
        <w:spacing w:after="0"/>
        <w:jc w:val="both"/>
        <w:rPr>
          <w:rFonts w:ascii="Tw Cen MT" w:hAnsi="Tw Cen MT"/>
        </w:rPr>
      </w:pPr>
      <w:r w:rsidRPr="00713B18">
        <w:rPr>
          <w:rFonts w:ascii="Tw Cen MT" w:hAnsi="Tw Cen MT"/>
          <w:b/>
        </w:rPr>
        <w:t xml:space="preserve">THIS CONVEYANCE </w:t>
      </w:r>
      <w:r w:rsidRPr="00713B18">
        <w:rPr>
          <w:rFonts w:ascii="Tw Cen MT" w:hAnsi="Tw Cen MT"/>
        </w:rPr>
        <w:t>is made this [date] day of [month], 20[yr] pursuant to 33 MRSA §§ 1551-1555 by and between the [property owner], a non</w:t>
      </w:r>
      <w:r w:rsidRPr="00713B18">
        <w:rPr>
          <w:rFonts w:ascii="Tw Cen MT" w:hAnsi="Tw Cen MT"/>
        </w:rPr>
        <w:noBreakHyphen/>
        <w:t>profit organization</w:t>
      </w:r>
      <w:r w:rsidR="000B7916">
        <w:rPr>
          <w:rFonts w:ascii="Tw Cen MT" w:hAnsi="Tw Cen MT"/>
        </w:rPr>
        <w:t xml:space="preserve"> </w:t>
      </w:r>
      <w:r w:rsidR="007F285C">
        <w:rPr>
          <w:rFonts w:ascii="Tw Cen MT" w:hAnsi="Tw Cen MT"/>
        </w:rPr>
        <w:t>or governmental entity</w:t>
      </w:r>
      <w:r w:rsidRPr="00713B18">
        <w:rPr>
          <w:rFonts w:ascii="Tw Cen MT" w:hAnsi="Tw Cen MT"/>
        </w:rPr>
        <w:t xml:space="preserve"> having its location in [town], Maine, hereinafter sometimes called the Grantor, and the State of Maine through the Director of the Maine Historic Preservation Commission, hereinafter sometimes called the Grantee.</w:t>
      </w:r>
    </w:p>
    <w:p w14:paraId="436145E2" w14:textId="77777777" w:rsidR="00A02931" w:rsidRPr="00A86D3F" w:rsidRDefault="00A02931" w:rsidP="00FE57EB">
      <w:pPr>
        <w:spacing w:after="0"/>
        <w:jc w:val="both"/>
        <w:rPr>
          <w:rFonts w:ascii="Tw Cen MT" w:hAnsi="Tw Cen MT"/>
          <w:strike/>
        </w:rPr>
      </w:pPr>
    </w:p>
    <w:p w14:paraId="05C2CAAB" w14:textId="77777777" w:rsidR="00A02931" w:rsidRPr="00713B18" w:rsidRDefault="00A02931" w:rsidP="00FE57EB">
      <w:pPr>
        <w:tabs>
          <w:tab w:val="right" w:pos="5828"/>
        </w:tabs>
        <w:spacing w:after="0"/>
        <w:ind w:left="3926"/>
        <w:jc w:val="both"/>
        <w:rPr>
          <w:rFonts w:ascii="Tw Cen MT" w:hAnsi="Tw Cen MT"/>
          <w:b/>
        </w:rPr>
      </w:pPr>
      <w:r w:rsidRPr="00713B18">
        <w:rPr>
          <w:rFonts w:ascii="Tw Cen MT" w:hAnsi="Tw Cen MT"/>
          <w:b/>
        </w:rPr>
        <w:t>WITNESSETH</w:t>
      </w:r>
    </w:p>
    <w:p w14:paraId="1CE5B440" w14:textId="77777777" w:rsidR="00A02931" w:rsidRPr="00713B18" w:rsidRDefault="00A02931" w:rsidP="00FE57EB">
      <w:pPr>
        <w:tabs>
          <w:tab w:val="right" w:pos="5828"/>
        </w:tabs>
        <w:spacing w:after="0"/>
        <w:jc w:val="both"/>
        <w:rPr>
          <w:rFonts w:ascii="Tw Cen MT" w:hAnsi="Tw Cen MT"/>
        </w:rPr>
      </w:pPr>
    </w:p>
    <w:p w14:paraId="3340C295" w14:textId="77777777" w:rsidR="00A02931" w:rsidRPr="00713B18" w:rsidRDefault="00A02931" w:rsidP="00FE57EB">
      <w:pPr>
        <w:spacing w:after="0"/>
        <w:jc w:val="both"/>
        <w:rPr>
          <w:rFonts w:ascii="Tw Cen MT" w:hAnsi="Tw Cen MT"/>
        </w:rPr>
      </w:pPr>
      <w:r w:rsidRPr="00713B18">
        <w:rPr>
          <w:rFonts w:ascii="Tw Cen MT" w:hAnsi="Tw Cen MT"/>
          <w:b/>
        </w:rPr>
        <w:t xml:space="preserve">WHEREAS THE </w:t>
      </w:r>
      <w:r w:rsidRPr="00713B18">
        <w:rPr>
          <w:rFonts w:ascii="Tw Cen MT" w:hAnsi="Tw Cen MT"/>
        </w:rPr>
        <w:t>Grantor is owner of certain premises known as the [name of property] located at [street address], [town], [county], Maine, which premises has been listed in the National Register of Historic Places under the National Historic Preservation Act of 1966 (P.L. 89</w:t>
      </w:r>
      <w:r w:rsidRPr="00713B18">
        <w:rPr>
          <w:rFonts w:ascii="Tw Cen MT" w:hAnsi="Tw Cen MT"/>
        </w:rPr>
        <w:softHyphen/>
        <w:t xml:space="preserve">665, 16 U.S.C. § 470a, </w:t>
      </w:r>
      <w:r w:rsidRPr="00713B18">
        <w:rPr>
          <w:rFonts w:ascii="Tw Cen MT" w:hAnsi="Tw Cen MT"/>
          <w:i/>
        </w:rPr>
        <w:t xml:space="preserve">et. seq.); </w:t>
      </w:r>
      <w:r w:rsidRPr="00713B18">
        <w:rPr>
          <w:rFonts w:ascii="Tw Cen MT" w:hAnsi="Tw Cen MT"/>
        </w:rPr>
        <w:t>and</w:t>
      </w:r>
    </w:p>
    <w:p w14:paraId="5675A4F8" w14:textId="77777777" w:rsidR="00A02931" w:rsidRPr="00713B18" w:rsidRDefault="00A02931" w:rsidP="00FE57EB">
      <w:pPr>
        <w:spacing w:after="0"/>
        <w:jc w:val="both"/>
        <w:rPr>
          <w:rFonts w:ascii="Tw Cen MT" w:hAnsi="Tw Cen MT"/>
        </w:rPr>
      </w:pPr>
    </w:p>
    <w:p w14:paraId="7A46ABEF" w14:textId="77777777" w:rsidR="00A02931" w:rsidRPr="00713B18" w:rsidRDefault="00A02931" w:rsidP="00FE57EB">
      <w:pPr>
        <w:spacing w:after="0"/>
        <w:jc w:val="both"/>
        <w:rPr>
          <w:rFonts w:ascii="Tw Cen MT" w:hAnsi="Tw Cen MT"/>
        </w:rPr>
      </w:pPr>
      <w:r w:rsidRPr="00713B18">
        <w:rPr>
          <w:rFonts w:ascii="Tw Cen MT" w:hAnsi="Tw Cen MT"/>
          <w:b/>
        </w:rPr>
        <w:t xml:space="preserve">WHEREAS THE </w:t>
      </w:r>
      <w:r w:rsidRPr="00713B18">
        <w:rPr>
          <w:rFonts w:ascii="Tw Cen MT" w:hAnsi="Tw Cen MT"/>
        </w:rPr>
        <w:t>State of Maine through the Director of the Maine Historic Preservation Commission is presently responsible for precluding any activity or omission at the premises which would destroy or impair its value to the public as an historic place; and</w:t>
      </w:r>
    </w:p>
    <w:p w14:paraId="043EFAF8" w14:textId="77777777" w:rsidR="00A02931" w:rsidRPr="00713B18" w:rsidRDefault="00A02931" w:rsidP="00FE57EB">
      <w:pPr>
        <w:spacing w:after="0"/>
        <w:jc w:val="both"/>
        <w:rPr>
          <w:rFonts w:ascii="Tw Cen MT" w:hAnsi="Tw Cen MT"/>
        </w:rPr>
      </w:pPr>
    </w:p>
    <w:p w14:paraId="7F2EBB68" w14:textId="77777777" w:rsidR="00A02931" w:rsidRPr="00713B18" w:rsidRDefault="00A02931" w:rsidP="00FE57EB">
      <w:pPr>
        <w:spacing w:after="0"/>
        <w:jc w:val="both"/>
        <w:rPr>
          <w:rFonts w:ascii="Tw Cen MT" w:hAnsi="Tw Cen MT"/>
        </w:rPr>
      </w:pPr>
      <w:r w:rsidRPr="00713B18">
        <w:rPr>
          <w:rFonts w:ascii="Tw Cen MT" w:hAnsi="Tw Cen MT"/>
          <w:b/>
        </w:rPr>
        <w:t xml:space="preserve">WHEREAS THE </w:t>
      </w:r>
      <w:r w:rsidRPr="00713B18">
        <w:rPr>
          <w:rFonts w:ascii="Tw Cen MT" w:hAnsi="Tw Cen MT"/>
        </w:rPr>
        <w:t>Grantor is willing to grant to the State of Maine the preservation interest as hereinafter expressed for the purpose of insuring that the value of the premises for such purposes will not be destroyed or impaired;</w:t>
      </w:r>
    </w:p>
    <w:p w14:paraId="3ED87147" w14:textId="77777777" w:rsidR="00A02931" w:rsidRPr="00A86D3F" w:rsidRDefault="00A02931" w:rsidP="00FE57EB">
      <w:pPr>
        <w:spacing w:after="0"/>
        <w:jc w:val="both"/>
        <w:rPr>
          <w:rFonts w:ascii="Tw Cen MT" w:hAnsi="Tw Cen MT"/>
          <w:strike/>
        </w:rPr>
      </w:pPr>
    </w:p>
    <w:p w14:paraId="107E8B3C" w14:textId="77777777" w:rsidR="00A02931" w:rsidRPr="00713B18" w:rsidRDefault="00A02931" w:rsidP="00FE57EB">
      <w:pPr>
        <w:spacing w:after="0"/>
        <w:jc w:val="both"/>
        <w:rPr>
          <w:rFonts w:ascii="Tw Cen MT" w:hAnsi="Tw Cen MT"/>
        </w:rPr>
      </w:pPr>
      <w:r w:rsidRPr="00713B18">
        <w:rPr>
          <w:rFonts w:ascii="Tw Cen MT" w:hAnsi="Tw Cen MT"/>
          <w:b/>
        </w:rPr>
        <w:t xml:space="preserve">NOW THEREFORE </w:t>
      </w:r>
      <w:r w:rsidRPr="00713B18">
        <w:rPr>
          <w:rFonts w:ascii="Tw Cen MT" w:hAnsi="Tw Cen MT"/>
        </w:rPr>
        <w:t>in consideration of the sum of One Dollar and other valuable consideration paid to the Grantor, the receipt whereof is hereby acknowledged, the Grantor does hereby give, grant, bargain, sell and convey, with covenant of warranty, to the State of Maine a preservation interest in the following described lots or parcel of land, with the buildings and improvements thereon (the real property together with the buildings and improvements thereon and the fixtures attached thereto and the appurtenances thereof, being hereinafter collectively referred to as the "Property") located in [town, county], Maine and described in the [county name] County Registry of Deeds, Book number ______________, Page number ____________.</w:t>
      </w:r>
    </w:p>
    <w:p w14:paraId="61B0397D" w14:textId="77777777" w:rsidR="00A02931" w:rsidRPr="00713B18" w:rsidRDefault="00A02931" w:rsidP="00FE57EB">
      <w:pPr>
        <w:spacing w:after="0"/>
        <w:jc w:val="both"/>
        <w:rPr>
          <w:rFonts w:ascii="Tw Cen MT" w:hAnsi="Tw Cen MT"/>
        </w:rPr>
      </w:pPr>
    </w:p>
    <w:p w14:paraId="409A4F32" w14:textId="77777777" w:rsidR="00A02931" w:rsidRPr="00713B18" w:rsidRDefault="00A02931" w:rsidP="00FE57EB">
      <w:pPr>
        <w:spacing w:after="0"/>
        <w:jc w:val="both"/>
        <w:rPr>
          <w:rFonts w:ascii="Tw Cen MT" w:hAnsi="Tw Cen MT"/>
        </w:rPr>
      </w:pPr>
      <w:r w:rsidRPr="00713B18">
        <w:rPr>
          <w:rFonts w:ascii="Tw Cen MT" w:hAnsi="Tw Cen MT"/>
        </w:rPr>
        <w:t>The preservation interest herein granted shall be of the nature and character hereinafter expressed and shall be binding upon the Grantor; its successors and assigns.</w:t>
      </w:r>
    </w:p>
    <w:p w14:paraId="7ADD0262" w14:textId="77777777" w:rsidR="00A02931" w:rsidRPr="00713B18" w:rsidRDefault="00A02931" w:rsidP="00FE57EB">
      <w:pPr>
        <w:spacing w:after="0"/>
        <w:jc w:val="both"/>
        <w:rPr>
          <w:rFonts w:ascii="Tw Cen MT" w:hAnsi="Tw Cen MT"/>
        </w:rPr>
      </w:pPr>
    </w:p>
    <w:p w14:paraId="0BB165E9" w14:textId="77777777" w:rsidR="00A02931" w:rsidRPr="00713B18" w:rsidRDefault="00A02931" w:rsidP="00FE57EB">
      <w:pPr>
        <w:spacing w:after="0"/>
        <w:jc w:val="both"/>
        <w:rPr>
          <w:rFonts w:ascii="Tw Cen MT" w:hAnsi="Tw Cen MT"/>
        </w:rPr>
      </w:pPr>
      <w:r w:rsidRPr="00713B18">
        <w:rPr>
          <w:rFonts w:ascii="Tw Cen MT" w:hAnsi="Tw Cen MT"/>
        </w:rPr>
        <w:t>The Property is comprised of grounds, collateral or appurtenant improvements, and the [property name]. The [property name] is more particularly described as follows:</w:t>
      </w:r>
    </w:p>
    <w:p w14:paraId="2F9F5C4F" w14:textId="77777777" w:rsidR="00A45F2F" w:rsidRPr="00A86D3F" w:rsidRDefault="00A45F2F" w:rsidP="00FE57EB">
      <w:pPr>
        <w:spacing w:after="0"/>
        <w:jc w:val="both"/>
        <w:rPr>
          <w:rFonts w:ascii="Tw Cen MT" w:hAnsi="Tw Cen MT"/>
          <w:strike/>
        </w:rPr>
      </w:pPr>
    </w:p>
    <w:p w14:paraId="0FA5132D" w14:textId="77777777" w:rsidR="00A02931" w:rsidRPr="00A86D3F" w:rsidRDefault="00A02931" w:rsidP="00FE57EB">
      <w:pPr>
        <w:spacing w:after="0"/>
        <w:jc w:val="both"/>
        <w:rPr>
          <w:rFonts w:ascii="Tw Cen MT" w:hAnsi="Tw Cen MT"/>
          <w:strike/>
        </w:rPr>
      </w:pPr>
    </w:p>
    <w:p w14:paraId="4ADD5BF8" w14:textId="77777777" w:rsidR="00A02931" w:rsidRPr="00713B18" w:rsidRDefault="00A02931" w:rsidP="00FE57EB">
      <w:pPr>
        <w:spacing w:after="0"/>
        <w:ind w:left="720"/>
        <w:jc w:val="both"/>
        <w:rPr>
          <w:rFonts w:ascii="Tw Cen MT" w:hAnsi="Tw Cen MT"/>
        </w:rPr>
      </w:pPr>
      <w:r w:rsidRPr="00713B18">
        <w:rPr>
          <w:rFonts w:ascii="Tw Cen MT" w:hAnsi="Tw Cen MT"/>
        </w:rPr>
        <w:t>[Insert property description here]</w:t>
      </w:r>
    </w:p>
    <w:p w14:paraId="291E22E5" w14:textId="77777777" w:rsidR="00A02931" w:rsidRPr="00713B18" w:rsidRDefault="00A02931" w:rsidP="00FE57EB">
      <w:pPr>
        <w:spacing w:after="0"/>
        <w:jc w:val="both"/>
        <w:rPr>
          <w:rFonts w:ascii="Tw Cen MT" w:hAnsi="Tw Cen MT"/>
        </w:rPr>
      </w:pPr>
    </w:p>
    <w:p w14:paraId="042D70F4" w14:textId="77777777" w:rsidR="00A45F2F" w:rsidRPr="00713B18" w:rsidRDefault="00A45F2F" w:rsidP="00FE57EB">
      <w:pPr>
        <w:spacing w:after="0"/>
        <w:jc w:val="both"/>
        <w:rPr>
          <w:rFonts w:ascii="Tw Cen MT" w:hAnsi="Tw Cen MT"/>
        </w:rPr>
      </w:pPr>
    </w:p>
    <w:p w14:paraId="5E52F83C" w14:textId="77777777" w:rsidR="00A02931" w:rsidRPr="00713B18" w:rsidRDefault="00A02931" w:rsidP="00FE57EB">
      <w:pPr>
        <w:spacing w:after="0"/>
        <w:jc w:val="both"/>
        <w:rPr>
          <w:rFonts w:ascii="Tw Cen MT" w:hAnsi="Tw Cen MT"/>
        </w:rPr>
      </w:pPr>
      <w:r w:rsidRPr="00713B18">
        <w:rPr>
          <w:rFonts w:ascii="Tw Cen MT" w:hAnsi="Tw Cen MT"/>
        </w:rPr>
        <w:t xml:space="preserve">The foregoing description of the [property name] may be amended, replaced, or elaborated upon in more detail, and a description of the style, landscaping and similar particulars of the grounds, and any collateral or appurtenant improvements on the Property may be added, by an instrument in writing, signed by both parties hereto, making reference to this Preservation Agreement and filed of record in the [county name] County Registry of Deeds. </w:t>
      </w:r>
      <w:proofErr w:type="gramStart"/>
      <w:r w:rsidRPr="00713B18">
        <w:rPr>
          <w:rFonts w:ascii="Tw Cen MT" w:hAnsi="Tw Cen MT"/>
        </w:rPr>
        <w:t>If and when</w:t>
      </w:r>
      <w:proofErr w:type="gramEnd"/>
      <w:r w:rsidRPr="00713B18">
        <w:rPr>
          <w:rFonts w:ascii="Tw Cen MT" w:hAnsi="Tw Cen MT"/>
        </w:rPr>
        <w:t xml:space="preserve"> such an instrument is placed of record, it shall be deemed to be a part of this Preservation Agreement as if set out herein.</w:t>
      </w:r>
    </w:p>
    <w:p w14:paraId="300A0D75" w14:textId="77777777" w:rsidR="00A02931" w:rsidRPr="00713B18" w:rsidRDefault="00A02931" w:rsidP="00FE57EB">
      <w:pPr>
        <w:spacing w:after="0"/>
        <w:jc w:val="both"/>
        <w:rPr>
          <w:rFonts w:ascii="Tw Cen MT" w:hAnsi="Tw Cen MT"/>
        </w:rPr>
      </w:pPr>
    </w:p>
    <w:p w14:paraId="0CB31E6B" w14:textId="77777777" w:rsidR="00A02931" w:rsidRPr="00713B18" w:rsidRDefault="00A02931" w:rsidP="00FE57EB">
      <w:pPr>
        <w:spacing w:after="0"/>
        <w:jc w:val="both"/>
        <w:rPr>
          <w:rFonts w:ascii="Tw Cen MT" w:hAnsi="Tw Cen MT"/>
        </w:rPr>
      </w:pPr>
      <w:r w:rsidRPr="00713B18">
        <w:rPr>
          <w:rFonts w:ascii="Tw Cen MT" w:hAnsi="Tw Cen MT"/>
        </w:rPr>
        <w:t xml:space="preserve">For the purpose of preserving, protecting, maintaining the Property, including its significance and value to the public as an historic place, the Grantor does hereby covenant and agree, on behalf of itself, its successors and assigns with the Grantee, its successors and assigns, to the following for a period of </w:t>
      </w:r>
      <w:proofErr w:type="gramStart"/>
      <w:r w:rsidRPr="00713B18">
        <w:rPr>
          <w:rFonts w:ascii="Tw Cen MT" w:hAnsi="Tw Cen MT"/>
        </w:rPr>
        <w:t>[  ]</w:t>
      </w:r>
      <w:proofErr w:type="gramEnd"/>
      <w:r w:rsidRPr="00713B18">
        <w:rPr>
          <w:rFonts w:ascii="Tw Cen MT" w:hAnsi="Tw Cen MT"/>
        </w:rPr>
        <w:t xml:space="preserve"> </w:t>
      </w:r>
      <w:proofErr w:type="gramStart"/>
      <w:r w:rsidRPr="00713B18">
        <w:rPr>
          <w:rFonts w:ascii="Tw Cen MT" w:hAnsi="Tw Cen MT"/>
        </w:rPr>
        <w:t>(  )</w:t>
      </w:r>
      <w:proofErr w:type="gramEnd"/>
      <w:r w:rsidRPr="00713B18">
        <w:rPr>
          <w:rFonts w:ascii="Tw Cen MT" w:hAnsi="Tw Cen MT"/>
        </w:rPr>
        <w:t xml:space="preserve"> years [enter the required term]:</w:t>
      </w:r>
    </w:p>
    <w:p w14:paraId="4EA2AB56" w14:textId="77777777" w:rsidR="00A02931" w:rsidRPr="00A86D3F" w:rsidRDefault="00A02931" w:rsidP="00FE57EB">
      <w:pPr>
        <w:spacing w:after="0"/>
        <w:jc w:val="both"/>
        <w:rPr>
          <w:rFonts w:ascii="Tw Cen MT" w:hAnsi="Tw Cen MT"/>
          <w:strike/>
        </w:rPr>
      </w:pPr>
    </w:p>
    <w:p w14:paraId="5193F27C" w14:textId="77777777" w:rsidR="00A02931" w:rsidRPr="00713B18" w:rsidRDefault="00A02931" w:rsidP="00FE57EB">
      <w:pPr>
        <w:spacing w:after="0"/>
        <w:ind w:left="694" w:hanging="334"/>
        <w:jc w:val="both"/>
        <w:rPr>
          <w:rFonts w:ascii="Tw Cen MT" w:hAnsi="Tw Cen MT"/>
        </w:rPr>
      </w:pPr>
      <w:r w:rsidRPr="00713B18">
        <w:rPr>
          <w:rFonts w:ascii="Tw Cen MT" w:hAnsi="Tw Cen MT"/>
        </w:rPr>
        <w:t>1.</w:t>
      </w:r>
      <w:r w:rsidRPr="00713B18">
        <w:rPr>
          <w:rFonts w:ascii="Tw Cen MT" w:hAnsi="Tw Cen MT"/>
        </w:rPr>
        <w:tab/>
        <w:t xml:space="preserve">The grantor agrees to assume the cost of continued maintenance and repair of the property, in accordance with the </w:t>
      </w:r>
      <w:r w:rsidRPr="00713B18">
        <w:rPr>
          <w:rFonts w:ascii="Tw Cen MT" w:hAnsi="Tw Cen MT"/>
          <w:i/>
        </w:rPr>
        <w:t>Secretary of the Interior's Standards for the Treatment of Historic Properties</w:t>
      </w:r>
      <w:r w:rsidRPr="00713B18">
        <w:rPr>
          <w:rFonts w:ascii="Tw Cen MT" w:hAnsi="Tw Cen MT"/>
        </w:rPr>
        <w:t xml:space="preserve"> (see 36 C.F.R. Part 67), so as to preserve the architectural, historical, or archaeological integrity of the property in order to protect and enhance those qualities that made the property eligible for listing in the National Register of Historic Places. Nothing in this agreement shall prohibit the grantor from seeking financial assistance from any source available to him.</w:t>
      </w:r>
    </w:p>
    <w:p w14:paraId="33CA5CA2" w14:textId="77777777" w:rsidR="00A02931" w:rsidRPr="00713B18" w:rsidRDefault="00A02931" w:rsidP="00FE57EB">
      <w:pPr>
        <w:tabs>
          <w:tab w:val="left" w:pos="744"/>
          <w:tab w:val="left" w:pos="744"/>
        </w:tabs>
        <w:spacing w:after="0"/>
        <w:jc w:val="both"/>
        <w:rPr>
          <w:rFonts w:ascii="Tw Cen MT" w:hAnsi="Tw Cen MT"/>
        </w:rPr>
      </w:pPr>
    </w:p>
    <w:p w14:paraId="146B2B32" w14:textId="794C70CD" w:rsidR="005174A7" w:rsidRDefault="00A02931" w:rsidP="00FE57EB">
      <w:pPr>
        <w:spacing w:after="0"/>
        <w:ind w:left="694" w:hanging="334"/>
        <w:jc w:val="both"/>
        <w:rPr>
          <w:rFonts w:ascii="Tw Cen MT" w:hAnsi="Tw Cen MT"/>
        </w:rPr>
      </w:pPr>
      <w:r w:rsidRPr="00713B18">
        <w:rPr>
          <w:rFonts w:ascii="Tw Cen MT" w:hAnsi="Tw Cen MT"/>
        </w:rPr>
        <w:t>2.</w:t>
      </w:r>
      <w:r w:rsidRPr="00713B18">
        <w:rPr>
          <w:rFonts w:ascii="Tw Cen MT" w:hAnsi="Tw Cen MT"/>
        </w:rPr>
        <w:tab/>
        <w:t>No construction, alteration, remodeling, changes of color or surfacing, or any other thing shall be undertaken or permitted to be undertaken on the Property which would affect the structural integrity, the appearance, the cultural use, or archaeological value of the Property without the express prior written approval of the State of Maine through the Director of the Maine Historic Preservation Commission, or any successor agency.</w:t>
      </w:r>
    </w:p>
    <w:p w14:paraId="44670F9C" w14:textId="77777777" w:rsidR="005174A7" w:rsidRPr="00713B18" w:rsidRDefault="005174A7" w:rsidP="00FE57EB">
      <w:pPr>
        <w:spacing w:after="0"/>
        <w:ind w:left="694" w:hanging="334"/>
        <w:jc w:val="both"/>
        <w:rPr>
          <w:rFonts w:ascii="Tw Cen MT" w:hAnsi="Tw Cen MT"/>
        </w:rPr>
      </w:pPr>
    </w:p>
    <w:p w14:paraId="4F178F09" w14:textId="04907378" w:rsidR="00EA285C" w:rsidRPr="00713B18" w:rsidRDefault="00B87AF7" w:rsidP="00713B18">
      <w:pPr>
        <w:spacing w:after="0"/>
        <w:ind w:left="694" w:hanging="334"/>
        <w:jc w:val="both"/>
        <w:rPr>
          <w:rFonts w:ascii="Tw Cen MT" w:hAnsi="Tw Cen MT"/>
        </w:rPr>
      </w:pPr>
      <w:r w:rsidRPr="00713B18">
        <w:rPr>
          <w:rFonts w:ascii="Tw Cen MT" w:hAnsi="Tw Cen MT"/>
        </w:rPr>
        <w:t xml:space="preserve"> </w:t>
      </w:r>
      <w:r w:rsidR="005174A7">
        <w:rPr>
          <w:rFonts w:ascii="Tw Cen MT" w:hAnsi="Tw Cen MT"/>
        </w:rPr>
        <w:t xml:space="preserve">3. </w:t>
      </w:r>
      <w:r w:rsidR="00A02931" w:rsidRPr="00713B18">
        <w:rPr>
          <w:rFonts w:ascii="Tw Cen MT" w:hAnsi="Tw Cen MT"/>
        </w:rPr>
        <w:t xml:space="preserve">Grantee, its agents and </w:t>
      </w:r>
      <w:proofErr w:type="gramStart"/>
      <w:r w:rsidR="00A02931" w:rsidRPr="00713B18">
        <w:rPr>
          <w:rFonts w:ascii="Tw Cen MT" w:hAnsi="Tw Cen MT"/>
        </w:rPr>
        <w:t>designees</w:t>
      </w:r>
      <w:proofErr w:type="gramEnd"/>
      <w:r w:rsidR="00A02931" w:rsidRPr="00713B18">
        <w:rPr>
          <w:rFonts w:ascii="Tw Cen MT" w:hAnsi="Tw Cen MT"/>
        </w:rPr>
        <w:t xml:space="preserve"> shall have the right to inspect the Property at all reasonable times </w:t>
      </w:r>
      <w:proofErr w:type="gramStart"/>
      <w:r w:rsidR="00A02931" w:rsidRPr="00713B18">
        <w:rPr>
          <w:rFonts w:ascii="Tw Cen MT" w:hAnsi="Tw Cen MT"/>
        </w:rPr>
        <w:t>in order to</w:t>
      </w:r>
      <w:proofErr w:type="gramEnd"/>
      <w:r w:rsidR="00A02931" w:rsidRPr="00713B18">
        <w:rPr>
          <w:rFonts w:ascii="Tw Cen MT" w:hAnsi="Tw Cen MT"/>
        </w:rPr>
        <w:t xml:space="preserve"> ascertain </w:t>
      </w:r>
      <w:proofErr w:type="gramStart"/>
      <w:r w:rsidR="00A02931" w:rsidRPr="00713B18">
        <w:rPr>
          <w:rFonts w:ascii="Tw Cen MT" w:hAnsi="Tw Cen MT"/>
        </w:rPr>
        <w:t>whether or not</w:t>
      </w:r>
      <w:proofErr w:type="gramEnd"/>
      <w:r w:rsidR="00A02931" w:rsidRPr="00713B18">
        <w:rPr>
          <w:rFonts w:ascii="Tw Cen MT" w:hAnsi="Tw Cen MT"/>
        </w:rPr>
        <w:t xml:space="preserve"> the terms and conditions of this Preservation Agreement are being complied with.</w:t>
      </w:r>
    </w:p>
    <w:p w14:paraId="0B4CD28B" w14:textId="77777777" w:rsidR="00F20FE0" w:rsidRDefault="00F20FE0" w:rsidP="00FE57EB">
      <w:pPr>
        <w:tabs>
          <w:tab w:val="left" w:pos="744"/>
          <w:tab w:val="left" w:pos="744"/>
        </w:tabs>
        <w:spacing w:after="0"/>
        <w:jc w:val="both"/>
        <w:rPr>
          <w:rFonts w:ascii="Tw Cen MT" w:hAnsi="Tw Cen MT"/>
        </w:rPr>
      </w:pPr>
    </w:p>
    <w:p w14:paraId="3AD03C78" w14:textId="467C3D75" w:rsidR="00F20FE0" w:rsidRPr="00713B18" w:rsidRDefault="00DF074B" w:rsidP="006E105C">
      <w:pPr>
        <w:pStyle w:val="ListParagraph"/>
        <w:numPr>
          <w:ilvl w:val="0"/>
          <w:numId w:val="6"/>
        </w:numPr>
        <w:jc w:val="both"/>
        <w:rPr>
          <w:rFonts w:ascii="Tw Cen MT" w:hAnsi="Tw Cen MT"/>
        </w:rPr>
      </w:pPr>
      <w:r w:rsidRPr="00713B18">
        <w:rPr>
          <w:rFonts w:ascii="Tw Cen MT" w:hAnsi="Tw Cen MT"/>
        </w:rPr>
        <w:t>The Owner agrees to provide public access to view the grant-assisted work or property no less than 12 days a year on an equitably spaced basis. At the Owner's option, the property may also be open at other times by appointment, in addition to the scheduled 12 days a year. Nothing in this agreement will prohibit a reasonable nondiscriminatory admission fee, comparable to fees charged at similar facilities in the area.</w:t>
      </w:r>
    </w:p>
    <w:p w14:paraId="421CBE28" w14:textId="77777777" w:rsidR="00A02931" w:rsidRPr="00713B18" w:rsidRDefault="00A02931" w:rsidP="00713B18">
      <w:pPr>
        <w:spacing w:after="0"/>
        <w:jc w:val="both"/>
        <w:rPr>
          <w:rFonts w:ascii="Tw Cen MT" w:hAnsi="Tw Cen MT"/>
          <w:strike/>
          <w:highlight w:val="yellow"/>
        </w:rPr>
      </w:pPr>
    </w:p>
    <w:p w14:paraId="63B7D634" w14:textId="7665C1E6" w:rsidR="00A02931" w:rsidRPr="00713B18" w:rsidRDefault="00A02931" w:rsidP="006E105C">
      <w:pPr>
        <w:pStyle w:val="ListParagraph"/>
        <w:numPr>
          <w:ilvl w:val="0"/>
          <w:numId w:val="6"/>
        </w:numPr>
        <w:spacing w:after="0"/>
        <w:jc w:val="both"/>
        <w:rPr>
          <w:rFonts w:ascii="Tw Cen MT" w:hAnsi="Tw Cen MT"/>
        </w:rPr>
      </w:pPr>
      <w:r w:rsidRPr="00713B18">
        <w:rPr>
          <w:rFonts w:ascii="Tw Cen MT" w:hAnsi="Tw Cen MT"/>
        </w:rPr>
        <w:t xml:space="preserve">The Grantor agrees to comply with Title VI of the Civil Rights Act of 1964 (42 U.S.C. 2000 (d)), the Americans with Disabilities Act (42 U.S.C. 12204), and with Section 504 of the Rehabilitation Act of 1973 (29 U.S.C. 794). These laws prohibit discrimination </w:t>
      </w:r>
      <w:proofErr w:type="gramStart"/>
      <w:r w:rsidRPr="00713B18">
        <w:rPr>
          <w:rFonts w:ascii="Tw Cen MT" w:hAnsi="Tw Cen MT"/>
        </w:rPr>
        <w:t>on the basis of</w:t>
      </w:r>
      <w:proofErr w:type="gramEnd"/>
      <w:r w:rsidRPr="00713B18">
        <w:rPr>
          <w:rFonts w:ascii="Tw Cen MT" w:hAnsi="Tw Cen MT"/>
        </w:rPr>
        <w:t xml:space="preserve"> race, religion, national origin, or disability. In implementing public access, reasonable accommodation to qualified disabled persons shall be made in consultation with the Maine Historic Preservation Commission.</w:t>
      </w:r>
    </w:p>
    <w:p w14:paraId="1EA16248" w14:textId="77777777" w:rsidR="00A02931" w:rsidRPr="00713B18" w:rsidRDefault="00A02931" w:rsidP="00FE57EB">
      <w:pPr>
        <w:spacing w:after="0"/>
        <w:jc w:val="both"/>
        <w:rPr>
          <w:rFonts w:ascii="Tw Cen MT" w:hAnsi="Tw Cen MT"/>
        </w:rPr>
      </w:pPr>
    </w:p>
    <w:p w14:paraId="30443262" w14:textId="77777777" w:rsidR="00A02931" w:rsidRPr="00713B18" w:rsidRDefault="00A02931" w:rsidP="006E105C">
      <w:pPr>
        <w:numPr>
          <w:ilvl w:val="0"/>
          <w:numId w:val="6"/>
        </w:numPr>
        <w:spacing w:after="0"/>
        <w:jc w:val="both"/>
        <w:rPr>
          <w:rFonts w:ascii="Tw Cen MT" w:hAnsi="Tw Cen MT"/>
        </w:rPr>
      </w:pPr>
      <w:r w:rsidRPr="00713B18">
        <w:rPr>
          <w:rFonts w:ascii="Tw Cen MT" w:hAnsi="Tw Cen MT"/>
        </w:rPr>
        <w:t>If the Grantor fails to observe or if the Grantor violates any covenant, agreement, or provision contained herein, then the Grantee shall in addition to all other remedies available at law or in equity, have the right to enforce this Preservation Agreement, including each of its provisions, by specific performance or injunctive relief.</w:t>
      </w:r>
    </w:p>
    <w:p w14:paraId="434DA55B" w14:textId="77777777" w:rsidR="00A02931" w:rsidRPr="00713B18" w:rsidRDefault="00A02931" w:rsidP="00FE57EB">
      <w:pPr>
        <w:spacing w:after="0"/>
        <w:jc w:val="both"/>
        <w:rPr>
          <w:rFonts w:ascii="Tw Cen MT" w:hAnsi="Tw Cen MT"/>
        </w:rPr>
      </w:pPr>
    </w:p>
    <w:p w14:paraId="14CD600A" w14:textId="77777777" w:rsidR="00A02931" w:rsidRPr="00713B18" w:rsidRDefault="00A02931" w:rsidP="006E105C">
      <w:pPr>
        <w:numPr>
          <w:ilvl w:val="0"/>
          <w:numId w:val="6"/>
        </w:numPr>
        <w:spacing w:after="0"/>
        <w:jc w:val="both"/>
        <w:rPr>
          <w:rFonts w:ascii="Tw Cen MT" w:hAnsi="Tw Cen MT"/>
        </w:rPr>
      </w:pPr>
      <w:r w:rsidRPr="00713B18">
        <w:rPr>
          <w:rFonts w:ascii="Tw Cen MT" w:hAnsi="Tw Cen MT"/>
        </w:rPr>
        <w:t>The Preservation Agreement set forth herein is intended by the parties hereto to preserve the historic integrity of the Property pursuant to the provisions of 33 MRSA §§ 1551-1555, or other provisions of law that may be applicable.</w:t>
      </w:r>
    </w:p>
    <w:p w14:paraId="25EA1A27" w14:textId="77777777" w:rsidR="00A02931" w:rsidRPr="00713B18" w:rsidRDefault="00A02931" w:rsidP="00FE57EB">
      <w:pPr>
        <w:spacing w:after="0"/>
        <w:jc w:val="both"/>
        <w:rPr>
          <w:rFonts w:ascii="Tw Cen MT" w:hAnsi="Tw Cen MT"/>
        </w:rPr>
      </w:pPr>
    </w:p>
    <w:p w14:paraId="20FA1EB0" w14:textId="6A90F611" w:rsidR="00A02931" w:rsidRPr="00713B18" w:rsidRDefault="00A02931" w:rsidP="006E105C">
      <w:pPr>
        <w:numPr>
          <w:ilvl w:val="0"/>
          <w:numId w:val="6"/>
        </w:numPr>
        <w:spacing w:after="0"/>
        <w:jc w:val="both"/>
        <w:rPr>
          <w:rFonts w:ascii="Tw Cen MT" w:hAnsi="Tw Cen MT"/>
        </w:rPr>
      </w:pPr>
      <w:r w:rsidRPr="00713B18">
        <w:rPr>
          <w:rFonts w:ascii="Tw Cen MT" w:hAnsi="Tw Cen MT"/>
        </w:rPr>
        <w:t>This Preservation Agreement provides the Grantee with additional legal rights and does not super</w:t>
      </w:r>
      <w:r w:rsidR="000413F6">
        <w:rPr>
          <w:rFonts w:ascii="Tw Cen MT" w:hAnsi="Tw Cen MT"/>
        </w:rPr>
        <w:t>s</w:t>
      </w:r>
      <w:r w:rsidRPr="00713B18">
        <w:rPr>
          <w:rFonts w:ascii="Tw Cen MT" w:hAnsi="Tw Cen MT"/>
        </w:rPr>
        <w:t>ede or replace any pre-existing legal obligations of the Grantor or legal rights of the Grantee.</w:t>
      </w:r>
    </w:p>
    <w:p w14:paraId="36781B95" w14:textId="77777777" w:rsidR="00A02931" w:rsidRPr="00713B18" w:rsidRDefault="00A02931" w:rsidP="00FE57EB">
      <w:pPr>
        <w:spacing w:after="0"/>
        <w:jc w:val="both"/>
        <w:rPr>
          <w:rFonts w:ascii="Tw Cen MT" w:hAnsi="Tw Cen MT"/>
        </w:rPr>
      </w:pPr>
    </w:p>
    <w:p w14:paraId="38C6EE35" w14:textId="77777777" w:rsidR="00A02931" w:rsidRPr="00713B18" w:rsidRDefault="00A02931" w:rsidP="006E105C">
      <w:pPr>
        <w:numPr>
          <w:ilvl w:val="0"/>
          <w:numId w:val="6"/>
        </w:numPr>
        <w:spacing w:after="0"/>
        <w:jc w:val="both"/>
        <w:rPr>
          <w:rFonts w:ascii="Tw Cen MT" w:hAnsi="Tw Cen MT"/>
        </w:rPr>
      </w:pPr>
      <w:r w:rsidRPr="00713B18">
        <w:rPr>
          <w:rFonts w:ascii="Tw Cen MT" w:hAnsi="Tw Cen MT"/>
        </w:rPr>
        <w:t xml:space="preserve">The Preservation Agreement set forth herein shall be binding upon and shall </w:t>
      </w:r>
      <w:proofErr w:type="gramStart"/>
      <w:r w:rsidRPr="00713B18">
        <w:rPr>
          <w:rFonts w:ascii="Tw Cen MT" w:hAnsi="Tw Cen MT"/>
        </w:rPr>
        <w:t>inure to</w:t>
      </w:r>
      <w:proofErr w:type="gramEnd"/>
      <w:r w:rsidRPr="00713B18">
        <w:rPr>
          <w:rFonts w:ascii="Tw Cen MT" w:hAnsi="Tw Cen MT"/>
        </w:rPr>
        <w:t xml:space="preserve"> the benefit of the Grantor and the Grantee and their respective successors and assigns. </w:t>
      </w:r>
      <w:r w:rsidRPr="00713B18">
        <w:rPr>
          <w:rFonts w:ascii="Tw Cen MT" w:hAnsi="Tw Cen MT"/>
          <w:b/>
        </w:rPr>
        <w:t xml:space="preserve">TO HAVE AND TO HOLD </w:t>
      </w:r>
      <w:r w:rsidRPr="00713B18">
        <w:rPr>
          <w:rFonts w:ascii="Tw Cen MT" w:hAnsi="Tw Cen MT"/>
        </w:rPr>
        <w:t xml:space="preserve">the </w:t>
      </w:r>
      <w:proofErr w:type="spellStart"/>
      <w:r w:rsidRPr="00713B18">
        <w:rPr>
          <w:rFonts w:ascii="Tw Cen MT" w:hAnsi="Tw Cen MT"/>
        </w:rPr>
        <w:t>aforegranted</w:t>
      </w:r>
      <w:proofErr w:type="spellEnd"/>
      <w:r w:rsidRPr="00713B18">
        <w:rPr>
          <w:rFonts w:ascii="Tw Cen MT" w:hAnsi="Tw Cen MT"/>
        </w:rPr>
        <w:t xml:space="preserve"> and bargained Preservation Agreement with all the privileges and appurtenances thereof to the said State of Maine through the Director of the Maine Historic Preservation Commission, its successors and assigns, to its and their use and behoof for a period of [</w:t>
      </w:r>
      <w:proofErr w:type="gramStart"/>
      <w:r w:rsidRPr="00713B18">
        <w:rPr>
          <w:rFonts w:ascii="Tw Cen MT" w:hAnsi="Tw Cen MT"/>
        </w:rPr>
        <w:t>X ]years</w:t>
      </w:r>
      <w:proofErr w:type="gramEnd"/>
      <w:r w:rsidRPr="00713B18">
        <w:rPr>
          <w:rFonts w:ascii="Tw Cen MT" w:hAnsi="Tw Cen MT"/>
        </w:rPr>
        <w:t xml:space="preserve"> from and after the date hereof.</w:t>
      </w:r>
    </w:p>
    <w:p w14:paraId="42AD413E" w14:textId="77777777" w:rsidR="00A02931" w:rsidRPr="00713B18" w:rsidRDefault="00A02931" w:rsidP="00FE57EB">
      <w:pPr>
        <w:spacing w:after="0"/>
        <w:jc w:val="both"/>
        <w:rPr>
          <w:rFonts w:ascii="Tw Cen MT" w:hAnsi="Tw Cen MT"/>
        </w:rPr>
      </w:pPr>
    </w:p>
    <w:p w14:paraId="0BACC723" w14:textId="77777777" w:rsidR="00A02931" w:rsidRPr="00713B18" w:rsidRDefault="00A02931" w:rsidP="006E105C">
      <w:pPr>
        <w:numPr>
          <w:ilvl w:val="0"/>
          <w:numId w:val="6"/>
        </w:numPr>
        <w:spacing w:after="0"/>
        <w:jc w:val="both"/>
        <w:rPr>
          <w:rFonts w:ascii="Tw Cen MT" w:hAnsi="Tw Cen MT"/>
        </w:rPr>
      </w:pPr>
      <w:r w:rsidRPr="00713B18">
        <w:rPr>
          <w:rFonts w:ascii="Tw Cen MT" w:hAnsi="Tw Cen MT"/>
        </w:rPr>
        <w:t>SEVERABILITY CLAUSE</w:t>
      </w:r>
    </w:p>
    <w:p w14:paraId="7E60347F" w14:textId="77777777" w:rsidR="00A02931" w:rsidRPr="00713B18" w:rsidRDefault="00A02931" w:rsidP="00FE57EB">
      <w:pPr>
        <w:spacing w:after="0"/>
        <w:ind w:left="720"/>
        <w:jc w:val="both"/>
        <w:rPr>
          <w:rFonts w:ascii="Tw Cen MT" w:hAnsi="Tw Cen MT"/>
        </w:rPr>
      </w:pPr>
    </w:p>
    <w:p w14:paraId="4BCAE179" w14:textId="77777777" w:rsidR="00A02931" w:rsidRPr="00713B18" w:rsidRDefault="00A02931" w:rsidP="00FE57EB">
      <w:pPr>
        <w:spacing w:after="0"/>
        <w:ind w:left="720"/>
        <w:jc w:val="both"/>
        <w:rPr>
          <w:rFonts w:ascii="Tw Cen MT" w:hAnsi="Tw Cen MT"/>
        </w:rPr>
      </w:pPr>
      <w:r w:rsidRPr="00713B18">
        <w:rPr>
          <w:rFonts w:ascii="Tw Cen MT" w:hAnsi="Tw Cen MT"/>
        </w:rPr>
        <w:t xml:space="preserve">It is understood and agreed by the parties hereto that if any part, term, or provision of this agreement is held to be illegal by the courts, the validity of the remaining portions or provisions </w:t>
      </w:r>
      <w:r w:rsidRPr="00713B18">
        <w:rPr>
          <w:rFonts w:ascii="Tw Cen MT" w:hAnsi="Tw Cen MT"/>
        </w:rPr>
        <w:lastRenderedPageBreak/>
        <w:t>shall not be affected, and the rights and obligations of the parties shall be construed and enforced as if the contract did not contain the particular part, term, or provision held to be invalid.</w:t>
      </w:r>
    </w:p>
    <w:p w14:paraId="4138CA2E" w14:textId="77777777" w:rsidR="00A02931" w:rsidRPr="00A86D3F" w:rsidRDefault="00A02931" w:rsidP="00FE57EB">
      <w:pPr>
        <w:spacing w:after="0"/>
        <w:ind w:left="340"/>
        <w:jc w:val="both"/>
        <w:rPr>
          <w:rFonts w:ascii="Tw Cen MT" w:hAnsi="Tw Cen MT"/>
          <w:strike/>
        </w:rPr>
      </w:pPr>
    </w:p>
    <w:p w14:paraId="4EBD3761" w14:textId="77777777" w:rsidR="00D97696" w:rsidRDefault="00D97696" w:rsidP="00FE57EB">
      <w:pPr>
        <w:tabs>
          <w:tab w:val="left" w:pos="814"/>
          <w:tab w:val="left" w:pos="814"/>
        </w:tabs>
        <w:spacing w:after="0"/>
        <w:jc w:val="both"/>
        <w:rPr>
          <w:rFonts w:ascii="Tw Cen MT" w:hAnsi="Tw Cen MT"/>
          <w:b/>
        </w:rPr>
      </w:pPr>
    </w:p>
    <w:p w14:paraId="3F1D9562" w14:textId="77777777" w:rsidR="00D97696" w:rsidRDefault="00D97696" w:rsidP="00FE57EB">
      <w:pPr>
        <w:tabs>
          <w:tab w:val="left" w:pos="814"/>
          <w:tab w:val="left" w:pos="814"/>
        </w:tabs>
        <w:spacing w:after="0"/>
        <w:jc w:val="both"/>
        <w:rPr>
          <w:rFonts w:ascii="Tw Cen MT" w:hAnsi="Tw Cen MT"/>
          <w:b/>
        </w:rPr>
      </w:pPr>
    </w:p>
    <w:p w14:paraId="3AB11DC7" w14:textId="1DFAF1DE" w:rsidR="00A45F2F" w:rsidRPr="00713B18" w:rsidRDefault="00A45F2F" w:rsidP="00FE57EB">
      <w:pPr>
        <w:tabs>
          <w:tab w:val="left" w:pos="814"/>
          <w:tab w:val="left" w:pos="814"/>
        </w:tabs>
        <w:spacing w:after="0"/>
        <w:jc w:val="both"/>
        <w:rPr>
          <w:rFonts w:ascii="Tw Cen MT" w:hAnsi="Tw Cen MT"/>
          <w:u w:val="single"/>
        </w:rPr>
      </w:pPr>
      <w:r w:rsidRPr="00713B18">
        <w:rPr>
          <w:rFonts w:ascii="Tw Cen MT" w:hAnsi="Tw Cen MT"/>
          <w:b/>
        </w:rPr>
        <w:t>IN WITNESS WHEREOF</w:t>
      </w:r>
      <w:r w:rsidRPr="00713B18">
        <w:rPr>
          <w:rFonts w:ascii="Tw Cen MT" w:hAnsi="Tw Cen MT"/>
        </w:rPr>
        <w:t xml:space="preserve">, </w:t>
      </w:r>
      <w:proofErr w:type="gramStart"/>
      <w:r w:rsidRPr="00713B18">
        <w:rPr>
          <w:rFonts w:ascii="Tw Cen MT" w:hAnsi="Tw Cen MT"/>
        </w:rPr>
        <w:t>The</w:t>
      </w:r>
      <w:proofErr w:type="gramEnd"/>
      <w:r w:rsidRPr="00713B18">
        <w:rPr>
          <w:rFonts w:ascii="Tw Cen MT" w:hAnsi="Tw Cen MT"/>
        </w:rPr>
        <w:t xml:space="preserve"> [property owner], signed by ___________________________, </w:t>
      </w:r>
    </w:p>
    <w:p w14:paraId="37D037AE"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___</w:t>
      </w:r>
      <w:r w:rsidR="00A324B0" w:rsidRPr="00713B18">
        <w:rPr>
          <w:rFonts w:ascii="Tw Cen MT" w:hAnsi="Tw Cen MT"/>
        </w:rPr>
        <w:t>________</w:t>
      </w:r>
      <w:r w:rsidRPr="00713B18">
        <w:rPr>
          <w:rFonts w:ascii="Tw Cen MT" w:hAnsi="Tw Cen MT"/>
        </w:rPr>
        <w:t>_____________</w:t>
      </w:r>
      <w:proofErr w:type="gramStart"/>
      <w:r w:rsidRPr="00713B18">
        <w:rPr>
          <w:rFonts w:ascii="Tw Cen MT" w:hAnsi="Tw Cen MT"/>
        </w:rPr>
        <w:t>_, and</w:t>
      </w:r>
      <w:r w:rsidR="00A324B0" w:rsidRPr="00713B18">
        <w:rPr>
          <w:rFonts w:ascii="Tw Cen MT" w:hAnsi="Tw Cen MT"/>
        </w:rPr>
        <w:t xml:space="preserve"> </w:t>
      </w:r>
      <w:proofErr w:type="gramEnd"/>
      <w:r w:rsidR="00A324B0" w:rsidRPr="00713B18">
        <w:rPr>
          <w:rFonts w:ascii="Tw Cen MT" w:hAnsi="Tw Cen MT"/>
        </w:rPr>
        <w:t>__________________</w:t>
      </w:r>
      <w:r w:rsidR="001E318B" w:rsidRPr="00713B18">
        <w:rPr>
          <w:rFonts w:ascii="Tw Cen MT" w:hAnsi="Tw Cen MT"/>
        </w:rPr>
        <w:t>____</w:t>
      </w:r>
      <w:r w:rsidR="00A324B0" w:rsidRPr="00713B18">
        <w:rPr>
          <w:rFonts w:ascii="Tw Cen MT" w:hAnsi="Tw Cen MT"/>
        </w:rPr>
        <w:t>____,</w:t>
      </w:r>
      <w:r w:rsidR="001E318B" w:rsidRPr="00713B18">
        <w:rPr>
          <w:rFonts w:ascii="Tw Cen MT" w:hAnsi="Tw Cen MT"/>
        </w:rPr>
        <w:t xml:space="preserve"> </w:t>
      </w:r>
      <w:r w:rsidRPr="00713B18">
        <w:rPr>
          <w:rFonts w:ascii="Tw Cen MT" w:hAnsi="Tw Cen MT"/>
        </w:rPr>
        <w:t>its officers duly authorized and have hereunto set hand and seal for the purpose set forth above, all as of the day and year first written above.</w:t>
      </w:r>
    </w:p>
    <w:p w14:paraId="49F4E6A0" w14:textId="77777777" w:rsidR="00A45F2F" w:rsidRPr="00713B18" w:rsidRDefault="00A45F2F" w:rsidP="00FE57EB">
      <w:pPr>
        <w:tabs>
          <w:tab w:val="left" w:pos="814"/>
          <w:tab w:val="left" w:pos="814"/>
        </w:tabs>
        <w:spacing w:after="0"/>
        <w:jc w:val="both"/>
        <w:rPr>
          <w:rFonts w:ascii="Tw Cen MT" w:hAnsi="Tw Cen MT"/>
        </w:rPr>
      </w:pPr>
    </w:p>
    <w:p w14:paraId="53406EDA" w14:textId="77777777" w:rsidR="00A45F2F" w:rsidRPr="00713B18" w:rsidRDefault="00A45F2F" w:rsidP="00FE57EB">
      <w:pPr>
        <w:tabs>
          <w:tab w:val="left" w:pos="814"/>
          <w:tab w:val="left" w:pos="814"/>
        </w:tabs>
        <w:spacing w:after="0"/>
        <w:jc w:val="both"/>
        <w:rPr>
          <w:rFonts w:ascii="Tw Cen MT" w:hAnsi="Tw Cen MT"/>
          <w:b/>
        </w:rPr>
      </w:pP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b/>
        </w:rPr>
        <w:t>[PROPERTY OWNER]</w:t>
      </w:r>
    </w:p>
    <w:p w14:paraId="69E97C28" w14:textId="77777777" w:rsidR="00A45F2F" w:rsidRPr="00713B18" w:rsidRDefault="00A45F2F" w:rsidP="00FE57EB">
      <w:pPr>
        <w:tabs>
          <w:tab w:val="left" w:pos="814"/>
          <w:tab w:val="left" w:pos="814"/>
        </w:tabs>
        <w:spacing w:after="0"/>
        <w:jc w:val="both"/>
        <w:rPr>
          <w:rFonts w:ascii="Tw Cen MT" w:hAnsi="Tw Cen MT"/>
        </w:rPr>
      </w:pPr>
    </w:p>
    <w:p w14:paraId="3D4CF801"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t>By</w:t>
      </w:r>
      <w:r w:rsidRPr="00713B18">
        <w:rPr>
          <w:rFonts w:ascii="Tw Cen MT" w:hAnsi="Tw Cen MT"/>
        </w:rPr>
        <w:tab/>
        <w:t>__________________________________</w:t>
      </w:r>
    </w:p>
    <w:p w14:paraId="4CD3004D" w14:textId="5B05383C" w:rsidR="00A45F2F" w:rsidRPr="00713B18" w:rsidRDefault="00A45F2F" w:rsidP="009313A2">
      <w:pPr>
        <w:tabs>
          <w:tab w:val="left" w:pos="814"/>
          <w:tab w:val="left" w:pos="814"/>
          <w:tab w:val="left" w:pos="2880"/>
        </w:tabs>
        <w:spacing w:after="0"/>
        <w:jc w:val="both"/>
        <w:rPr>
          <w:rFonts w:ascii="Tw Cen MT" w:hAnsi="Tw Cen MT"/>
        </w:rPr>
      </w:pP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009313A2" w:rsidRPr="00713B18">
        <w:rPr>
          <w:rFonts w:ascii="Tw Cen MT" w:hAnsi="Tw Cen MT"/>
        </w:rPr>
        <w:tab/>
      </w:r>
      <w:r w:rsidR="009313A2" w:rsidRPr="00713B18">
        <w:rPr>
          <w:rFonts w:ascii="Tw Cen MT" w:hAnsi="Tw Cen MT"/>
        </w:rPr>
        <w:tab/>
      </w:r>
      <w:r w:rsidRPr="00713B18">
        <w:rPr>
          <w:rFonts w:ascii="Tw Cen MT" w:hAnsi="Tw Cen MT"/>
        </w:rPr>
        <w:t>___________________________________</w:t>
      </w:r>
    </w:p>
    <w:p w14:paraId="55BF5DD1" w14:textId="77777777" w:rsidR="00A45F2F" w:rsidRPr="00713B18" w:rsidRDefault="00A45F2F" w:rsidP="00FE57EB">
      <w:pPr>
        <w:tabs>
          <w:tab w:val="left" w:pos="814"/>
          <w:tab w:val="left" w:pos="814"/>
        </w:tabs>
        <w:spacing w:after="0"/>
        <w:jc w:val="both"/>
        <w:rPr>
          <w:rFonts w:ascii="Tw Cen MT" w:hAnsi="Tw Cen MT"/>
        </w:rPr>
      </w:pPr>
    </w:p>
    <w:p w14:paraId="297EFE95"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t>____</w:t>
      </w:r>
      <w:r w:rsidR="00733688" w:rsidRPr="00713B18">
        <w:rPr>
          <w:rFonts w:ascii="Tw Cen MT" w:hAnsi="Tw Cen MT"/>
        </w:rPr>
        <w:t>_______________________________</w:t>
      </w:r>
    </w:p>
    <w:p w14:paraId="07F963F0" w14:textId="77777777" w:rsidR="00A45F2F" w:rsidRPr="00713B18" w:rsidRDefault="00A45F2F" w:rsidP="00FE57EB">
      <w:pPr>
        <w:tabs>
          <w:tab w:val="left" w:pos="814"/>
          <w:tab w:val="left" w:pos="814"/>
        </w:tabs>
        <w:spacing w:after="0"/>
        <w:jc w:val="both"/>
        <w:rPr>
          <w:rFonts w:ascii="Tw Cen MT" w:hAnsi="Tw Cen MT"/>
        </w:rPr>
      </w:pPr>
    </w:p>
    <w:p w14:paraId="057B9E72"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p>
    <w:p w14:paraId="727A2DFD"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Then personally appeared the above named __________________________________________,</w:t>
      </w:r>
    </w:p>
    <w:p w14:paraId="5443340D"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 xml:space="preserve">_____________________________________, and ____________________________________, of the [property owner], and acknowledged the foregoing instrument to be their free act and deed in said capacity and the free act and deed of the </w:t>
      </w:r>
      <w:r w:rsidR="00733688" w:rsidRPr="00713B18">
        <w:rPr>
          <w:rFonts w:ascii="Tw Cen MT" w:hAnsi="Tw Cen MT"/>
        </w:rPr>
        <w:t>[property owner], [town]</w:t>
      </w:r>
      <w:r w:rsidRPr="00713B18">
        <w:rPr>
          <w:rFonts w:ascii="Tw Cen MT" w:hAnsi="Tw Cen MT"/>
        </w:rPr>
        <w:t>, Maine.</w:t>
      </w:r>
    </w:p>
    <w:p w14:paraId="3130BB5A" w14:textId="77777777" w:rsidR="00A45F2F" w:rsidRPr="00713B18" w:rsidRDefault="00A45F2F" w:rsidP="00FE57EB">
      <w:pPr>
        <w:tabs>
          <w:tab w:val="left" w:pos="814"/>
          <w:tab w:val="left" w:pos="814"/>
        </w:tabs>
        <w:spacing w:after="0"/>
        <w:jc w:val="both"/>
        <w:rPr>
          <w:rFonts w:ascii="Tw Cen MT" w:hAnsi="Tw Cen MT"/>
        </w:rPr>
      </w:pPr>
    </w:p>
    <w:p w14:paraId="3590435D" w14:textId="77777777" w:rsidR="00A45F2F" w:rsidRPr="00713B18" w:rsidRDefault="00A45F2F" w:rsidP="00FE57EB">
      <w:pPr>
        <w:tabs>
          <w:tab w:val="left" w:pos="814"/>
          <w:tab w:val="left" w:pos="814"/>
        </w:tabs>
        <w:spacing w:after="0"/>
        <w:jc w:val="both"/>
        <w:rPr>
          <w:rFonts w:ascii="Tw Cen MT" w:hAnsi="Tw Cen MT"/>
        </w:rPr>
      </w:pPr>
    </w:p>
    <w:p w14:paraId="5364430D" w14:textId="77777777" w:rsidR="005121C7" w:rsidRPr="00713B18" w:rsidRDefault="005121C7" w:rsidP="005121C7">
      <w:pPr>
        <w:tabs>
          <w:tab w:val="left" w:pos="814"/>
          <w:tab w:val="left" w:pos="814"/>
        </w:tabs>
        <w:spacing w:after="0"/>
        <w:jc w:val="both"/>
        <w:rPr>
          <w:rFonts w:ascii="Tw Cen MT" w:hAnsi="Tw Cen MT"/>
        </w:rPr>
      </w:pPr>
      <w:r w:rsidRPr="00713B18">
        <w:rPr>
          <w:rFonts w:ascii="Tw Cen MT" w:hAnsi="Tw Cen MT"/>
        </w:rPr>
        <w:t>________________________________________________________________________</w:t>
      </w:r>
    </w:p>
    <w:p w14:paraId="486D2A3B" w14:textId="77777777" w:rsidR="005121C7" w:rsidRPr="00713B18" w:rsidRDefault="005121C7" w:rsidP="005121C7">
      <w:pPr>
        <w:tabs>
          <w:tab w:val="left" w:pos="814"/>
          <w:tab w:val="left" w:pos="814"/>
        </w:tabs>
        <w:spacing w:after="0"/>
        <w:jc w:val="both"/>
        <w:rPr>
          <w:rFonts w:ascii="Tw Cen MT" w:hAnsi="Tw Cen MT"/>
        </w:rPr>
      </w:pPr>
      <w:r w:rsidRPr="00713B18">
        <w:rPr>
          <w:rFonts w:ascii="Tw Cen MT" w:hAnsi="Tw Cen MT"/>
        </w:rPr>
        <w:t>Before me,</w:t>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t>Notary Public</w:t>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t>Date</w:t>
      </w:r>
      <w:r w:rsidRPr="00713B18">
        <w:rPr>
          <w:rFonts w:ascii="Tw Cen MT" w:hAnsi="Tw Cen MT"/>
        </w:rPr>
        <w:tab/>
      </w:r>
      <w:r w:rsidRPr="00713B18">
        <w:rPr>
          <w:rFonts w:ascii="Tw Cen MT" w:hAnsi="Tw Cen MT"/>
        </w:rPr>
        <w:tab/>
        <w:t>County</w:t>
      </w:r>
    </w:p>
    <w:p w14:paraId="74978965" w14:textId="77777777" w:rsidR="00A45F2F" w:rsidRPr="00713B18" w:rsidRDefault="00A45F2F" w:rsidP="00FE57EB">
      <w:pPr>
        <w:tabs>
          <w:tab w:val="left" w:pos="814"/>
          <w:tab w:val="left" w:pos="814"/>
        </w:tabs>
        <w:spacing w:after="0"/>
        <w:jc w:val="both"/>
        <w:rPr>
          <w:rFonts w:ascii="Tw Cen MT" w:hAnsi="Tw Cen MT"/>
        </w:rPr>
      </w:pPr>
    </w:p>
    <w:p w14:paraId="747ECCEB"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ab/>
        <w:t xml:space="preserve">  </w:t>
      </w:r>
    </w:p>
    <w:p w14:paraId="6885A7FB" w14:textId="77777777" w:rsidR="00A45F2F" w:rsidRPr="00713B18" w:rsidRDefault="00A45F2F" w:rsidP="00FE57EB">
      <w:pPr>
        <w:tabs>
          <w:tab w:val="left" w:pos="814"/>
          <w:tab w:val="left" w:pos="814"/>
        </w:tabs>
        <w:spacing w:after="0"/>
        <w:jc w:val="both"/>
        <w:rPr>
          <w:rFonts w:ascii="Tw Cen MT" w:hAnsi="Tw Cen MT"/>
        </w:rPr>
      </w:pPr>
    </w:p>
    <w:p w14:paraId="65E9E142" w14:textId="77777777" w:rsidR="00733688" w:rsidRPr="00713B18" w:rsidRDefault="00733688" w:rsidP="00FE57EB">
      <w:pPr>
        <w:tabs>
          <w:tab w:val="left" w:pos="814"/>
          <w:tab w:val="left" w:pos="814"/>
        </w:tabs>
        <w:spacing w:after="0"/>
        <w:jc w:val="both"/>
        <w:rPr>
          <w:rFonts w:ascii="Tw Cen MT" w:hAnsi="Tw Cen MT"/>
        </w:rPr>
      </w:pPr>
    </w:p>
    <w:p w14:paraId="5873A047" w14:textId="77777777" w:rsidR="00A45F2F" w:rsidRPr="00713B18" w:rsidRDefault="00A45F2F" w:rsidP="00FE57EB">
      <w:pPr>
        <w:tabs>
          <w:tab w:val="left" w:pos="814"/>
          <w:tab w:val="left" w:pos="814"/>
        </w:tabs>
        <w:spacing w:after="0"/>
        <w:jc w:val="both"/>
        <w:rPr>
          <w:rFonts w:ascii="Tw Cen MT" w:hAnsi="Tw Cen MT"/>
        </w:rPr>
      </w:pPr>
    </w:p>
    <w:p w14:paraId="66D8B4EF" w14:textId="77777777" w:rsidR="00A45F2F" w:rsidRPr="00713B18" w:rsidRDefault="00A45F2F" w:rsidP="00FE57EB">
      <w:pPr>
        <w:tabs>
          <w:tab w:val="left" w:pos="814"/>
          <w:tab w:val="left" w:pos="814"/>
        </w:tabs>
        <w:spacing w:after="0"/>
        <w:jc w:val="both"/>
        <w:rPr>
          <w:rFonts w:ascii="Tw Cen MT" w:hAnsi="Tw Cen MT"/>
          <w:b/>
        </w:rPr>
      </w:pPr>
      <w:r w:rsidRPr="00713B18">
        <w:rPr>
          <w:rFonts w:ascii="Tw Cen MT" w:hAnsi="Tw Cen MT"/>
          <w:b/>
        </w:rPr>
        <w:tab/>
      </w:r>
      <w:r w:rsidRPr="00713B18">
        <w:rPr>
          <w:rFonts w:ascii="Tw Cen MT" w:hAnsi="Tw Cen MT"/>
          <w:b/>
        </w:rPr>
        <w:tab/>
      </w:r>
      <w:r w:rsidRPr="00713B18">
        <w:rPr>
          <w:rFonts w:ascii="Tw Cen MT" w:hAnsi="Tw Cen MT"/>
          <w:b/>
        </w:rPr>
        <w:tab/>
      </w:r>
      <w:r w:rsidRPr="00713B18">
        <w:rPr>
          <w:rFonts w:ascii="Tw Cen MT" w:hAnsi="Tw Cen MT"/>
          <w:b/>
        </w:rPr>
        <w:tab/>
      </w:r>
      <w:r w:rsidRPr="00713B18">
        <w:rPr>
          <w:rFonts w:ascii="Tw Cen MT" w:hAnsi="Tw Cen MT"/>
          <w:b/>
        </w:rPr>
        <w:tab/>
      </w:r>
      <w:r w:rsidRPr="00713B18">
        <w:rPr>
          <w:rFonts w:ascii="Tw Cen MT" w:hAnsi="Tw Cen MT"/>
          <w:b/>
        </w:rPr>
        <w:tab/>
        <w:t>STATE OF MAINE</w:t>
      </w:r>
    </w:p>
    <w:p w14:paraId="22A2194E"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 xml:space="preserve">                                                             </w:t>
      </w:r>
    </w:p>
    <w:p w14:paraId="3FB18F11" w14:textId="21B57E1A"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 xml:space="preserve">                                           By ______________________________________</w:t>
      </w:r>
    </w:p>
    <w:p w14:paraId="19CA4ED4" w14:textId="77777777" w:rsidR="00A45F2F" w:rsidRPr="00713B18" w:rsidRDefault="00A45F2F" w:rsidP="00FE57EB">
      <w:pPr>
        <w:tabs>
          <w:tab w:val="left" w:pos="814"/>
          <w:tab w:val="left" w:pos="814"/>
        </w:tabs>
        <w:spacing w:after="0"/>
        <w:jc w:val="both"/>
        <w:rPr>
          <w:rFonts w:ascii="Tw Cen MT" w:hAnsi="Tw Cen MT"/>
        </w:rPr>
      </w:pPr>
    </w:p>
    <w:p w14:paraId="013ED1B8"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proofErr w:type="gramStart"/>
      <w:r w:rsidRPr="00713B18">
        <w:rPr>
          <w:rFonts w:ascii="Tw Cen MT" w:hAnsi="Tw Cen MT"/>
        </w:rPr>
        <w:t>Name:_</w:t>
      </w:r>
      <w:proofErr w:type="gramEnd"/>
      <w:r w:rsidRPr="00713B18">
        <w:rPr>
          <w:rFonts w:ascii="Tw Cen MT" w:hAnsi="Tw Cen MT"/>
        </w:rPr>
        <w:t>___________________________________</w:t>
      </w:r>
    </w:p>
    <w:p w14:paraId="620023E2"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ab/>
      </w:r>
    </w:p>
    <w:p w14:paraId="3A6D7D1B"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proofErr w:type="spellStart"/>
      <w:proofErr w:type="gramStart"/>
      <w:r w:rsidRPr="00713B18">
        <w:rPr>
          <w:rFonts w:ascii="Tw Cen MT" w:hAnsi="Tw Cen MT"/>
        </w:rPr>
        <w:t>Title:_</w:t>
      </w:r>
      <w:proofErr w:type="gramEnd"/>
      <w:r w:rsidRPr="00713B18">
        <w:rPr>
          <w:rFonts w:ascii="Tw Cen MT" w:hAnsi="Tw Cen MT"/>
        </w:rPr>
        <w:t>__Director</w:t>
      </w:r>
      <w:proofErr w:type="spellEnd"/>
      <w:r w:rsidRPr="00713B18">
        <w:rPr>
          <w:rFonts w:ascii="Tw Cen MT" w:hAnsi="Tw Cen MT"/>
        </w:rPr>
        <w:t>____________________________</w:t>
      </w:r>
    </w:p>
    <w:p w14:paraId="1565383F" w14:textId="77777777" w:rsidR="00A45F2F" w:rsidRPr="00713B18" w:rsidRDefault="00A45F2F" w:rsidP="00FE57EB">
      <w:pPr>
        <w:tabs>
          <w:tab w:val="left" w:pos="814"/>
          <w:tab w:val="left" w:pos="814"/>
        </w:tabs>
        <w:spacing w:after="0"/>
        <w:jc w:val="both"/>
        <w:rPr>
          <w:rFonts w:ascii="Tw Cen MT" w:hAnsi="Tw Cen MT"/>
        </w:rPr>
      </w:pPr>
    </w:p>
    <w:p w14:paraId="672B8EA5" w14:textId="77777777" w:rsidR="00A45F2F" w:rsidRPr="00713B18" w:rsidRDefault="00A45F2F" w:rsidP="00FE57EB">
      <w:pPr>
        <w:tabs>
          <w:tab w:val="left" w:pos="814"/>
          <w:tab w:val="left" w:pos="814"/>
        </w:tabs>
        <w:spacing w:after="0"/>
        <w:jc w:val="both"/>
        <w:rPr>
          <w:rFonts w:ascii="Tw Cen MT" w:hAnsi="Tw Cen MT"/>
        </w:rPr>
      </w:pPr>
    </w:p>
    <w:p w14:paraId="0D0C2DE8" w14:textId="69F5C338"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Then personally appeared the above named ___________________________________,</w:t>
      </w:r>
    </w:p>
    <w:p w14:paraId="2749C838" w14:textId="77777777" w:rsidR="00A45F2F" w:rsidRPr="00713B18" w:rsidRDefault="00A45F2F" w:rsidP="00FE57EB">
      <w:pPr>
        <w:tabs>
          <w:tab w:val="left" w:pos="814"/>
          <w:tab w:val="left" w:pos="814"/>
        </w:tabs>
        <w:spacing w:after="0"/>
        <w:jc w:val="both"/>
        <w:rPr>
          <w:rFonts w:ascii="Tw Cen MT" w:hAnsi="Tw Cen MT"/>
        </w:rPr>
      </w:pPr>
      <w:r w:rsidRPr="00713B18">
        <w:rPr>
          <w:rFonts w:ascii="Tw Cen MT" w:hAnsi="Tw Cen MT"/>
        </w:rPr>
        <w:t xml:space="preserve">of the Maine Historic Preservation </w:t>
      </w:r>
      <w:proofErr w:type="gramStart"/>
      <w:r w:rsidRPr="00713B18">
        <w:rPr>
          <w:rFonts w:ascii="Tw Cen MT" w:hAnsi="Tw Cen MT"/>
        </w:rPr>
        <w:t>Commission, and</w:t>
      </w:r>
      <w:proofErr w:type="gramEnd"/>
      <w:r w:rsidRPr="00713B18">
        <w:rPr>
          <w:rFonts w:ascii="Tw Cen MT" w:hAnsi="Tw Cen MT"/>
        </w:rPr>
        <w:t xml:space="preserve"> acknowledged the foregoing instrument to be his free act and deed.</w:t>
      </w:r>
    </w:p>
    <w:p w14:paraId="5492C2E4" w14:textId="77777777" w:rsidR="00A45F2F" w:rsidRPr="00713B18" w:rsidRDefault="00A45F2F" w:rsidP="00FE57EB">
      <w:pPr>
        <w:tabs>
          <w:tab w:val="left" w:pos="814"/>
          <w:tab w:val="left" w:pos="814"/>
        </w:tabs>
        <w:spacing w:after="0"/>
        <w:jc w:val="both"/>
        <w:rPr>
          <w:rFonts w:ascii="Tw Cen MT" w:hAnsi="Tw Cen MT"/>
        </w:rPr>
      </w:pPr>
    </w:p>
    <w:p w14:paraId="1D4B87A9" w14:textId="77777777" w:rsidR="00A45F2F" w:rsidRPr="00713B18" w:rsidRDefault="00A45F2F" w:rsidP="00FE57EB">
      <w:pPr>
        <w:tabs>
          <w:tab w:val="left" w:pos="814"/>
          <w:tab w:val="left" w:pos="814"/>
        </w:tabs>
        <w:spacing w:after="0"/>
        <w:jc w:val="both"/>
        <w:rPr>
          <w:rFonts w:ascii="Tw Cen MT" w:hAnsi="Tw Cen MT"/>
        </w:rPr>
      </w:pPr>
    </w:p>
    <w:p w14:paraId="37240D1C" w14:textId="77777777" w:rsidR="005121C7" w:rsidRPr="00713B18" w:rsidRDefault="009313A2" w:rsidP="005121C7">
      <w:pPr>
        <w:tabs>
          <w:tab w:val="left" w:pos="814"/>
          <w:tab w:val="left" w:pos="814"/>
        </w:tabs>
        <w:spacing w:after="0"/>
        <w:jc w:val="both"/>
        <w:rPr>
          <w:rFonts w:ascii="Tw Cen MT" w:hAnsi="Tw Cen MT"/>
        </w:rPr>
      </w:pPr>
      <w:r w:rsidRPr="00713B18">
        <w:rPr>
          <w:rFonts w:ascii="Tw Cen MT" w:hAnsi="Tw Cen MT"/>
        </w:rPr>
        <w:t>____________________________________</w:t>
      </w:r>
      <w:r w:rsidR="005121C7" w:rsidRPr="00713B18">
        <w:rPr>
          <w:rFonts w:ascii="Tw Cen MT" w:hAnsi="Tw Cen MT"/>
        </w:rPr>
        <w:t>____________________________________</w:t>
      </w:r>
    </w:p>
    <w:p w14:paraId="1D157636" w14:textId="71E79F7B" w:rsidR="009313A2" w:rsidRPr="008A3594" w:rsidRDefault="009313A2" w:rsidP="009313A2">
      <w:pPr>
        <w:tabs>
          <w:tab w:val="left" w:pos="814"/>
          <w:tab w:val="left" w:pos="814"/>
        </w:tabs>
        <w:spacing w:after="0"/>
        <w:jc w:val="both"/>
        <w:rPr>
          <w:rFonts w:ascii="Tw Cen MT" w:hAnsi="Tw Cen MT"/>
        </w:rPr>
      </w:pPr>
      <w:r w:rsidRPr="00713B18">
        <w:rPr>
          <w:rFonts w:ascii="Tw Cen MT" w:hAnsi="Tw Cen MT"/>
        </w:rPr>
        <w:t>Before me,</w:t>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t>Notary Public</w:t>
      </w:r>
      <w:r w:rsidRPr="00713B18">
        <w:rPr>
          <w:rFonts w:ascii="Tw Cen MT" w:hAnsi="Tw Cen MT"/>
        </w:rPr>
        <w:tab/>
      </w:r>
      <w:r w:rsidRPr="00713B18">
        <w:rPr>
          <w:rFonts w:ascii="Tw Cen MT" w:hAnsi="Tw Cen MT"/>
        </w:rPr>
        <w:tab/>
      </w:r>
      <w:r w:rsidRPr="00713B18">
        <w:rPr>
          <w:rFonts w:ascii="Tw Cen MT" w:hAnsi="Tw Cen MT"/>
        </w:rPr>
        <w:tab/>
      </w:r>
      <w:r w:rsidRPr="00713B18">
        <w:rPr>
          <w:rFonts w:ascii="Tw Cen MT" w:hAnsi="Tw Cen MT"/>
        </w:rPr>
        <w:tab/>
        <w:t>Date</w:t>
      </w:r>
      <w:r w:rsidR="00BF4A75" w:rsidRPr="00713B18">
        <w:rPr>
          <w:rFonts w:ascii="Tw Cen MT" w:hAnsi="Tw Cen MT"/>
        </w:rPr>
        <w:tab/>
      </w:r>
      <w:r w:rsidR="00BF4A75" w:rsidRPr="00713B18">
        <w:rPr>
          <w:rFonts w:ascii="Tw Cen MT" w:hAnsi="Tw Cen MT"/>
        </w:rPr>
        <w:tab/>
        <w:t>Count</w:t>
      </w:r>
      <w:r w:rsidR="00BF4A75" w:rsidRPr="008A3594">
        <w:rPr>
          <w:rFonts w:ascii="Tw Cen MT" w:hAnsi="Tw Cen MT"/>
        </w:rPr>
        <w:t>y</w:t>
      </w:r>
    </w:p>
    <w:p w14:paraId="7DD0CD03" w14:textId="40D5A147" w:rsidR="00302248" w:rsidRPr="008A3594" w:rsidRDefault="00302248">
      <w:pPr>
        <w:rPr>
          <w:rFonts w:ascii="Tw Cen MT" w:hAnsi="Tw Cen MT"/>
          <w:color w:val="7B4A3A" w:themeColor="accent2" w:themeShade="BF"/>
          <w:sz w:val="32"/>
        </w:rPr>
      </w:pPr>
      <w:r w:rsidRPr="008A3594">
        <w:rPr>
          <w:rFonts w:ascii="Tw Cen MT" w:hAnsi="Tw Cen MT"/>
          <w:color w:val="7B4A3A" w:themeColor="accent2" w:themeShade="BF"/>
          <w:sz w:val="32"/>
        </w:rPr>
        <w:br w:type="page"/>
      </w:r>
    </w:p>
    <w:p w14:paraId="114B3251" w14:textId="513C745A" w:rsidR="00E407AE" w:rsidRPr="00DE7BD2" w:rsidRDefault="00A96F56" w:rsidP="002B2D9F">
      <w:pPr>
        <w:rPr>
          <w:rFonts w:ascii="Tw Cen MT" w:hAnsi="Tw Cen MT"/>
          <w:color w:val="7B4A3A" w:themeColor="accent2" w:themeShade="BF"/>
          <w:sz w:val="32"/>
        </w:rPr>
      </w:pPr>
      <w:r w:rsidRPr="00DE7BD2">
        <w:rPr>
          <w:rFonts w:ascii="Tw Cen MT" w:hAnsi="Tw Cen MT"/>
          <w:color w:val="7B4A3A" w:themeColor="accent2" w:themeShade="BF"/>
          <w:sz w:val="32"/>
        </w:rPr>
        <w:lastRenderedPageBreak/>
        <w:t xml:space="preserve">APPENDIX </w:t>
      </w:r>
      <w:r w:rsidR="00FE09DE">
        <w:rPr>
          <w:rFonts w:ascii="Tw Cen MT" w:hAnsi="Tw Cen MT"/>
          <w:color w:val="7B4A3A" w:themeColor="accent2" w:themeShade="BF"/>
          <w:sz w:val="32"/>
        </w:rPr>
        <w:t>F</w:t>
      </w:r>
      <w:r w:rsidRPr="00DE7BD2">
        <w:rPr>
          <w:rFonts w:ascii="Tw Cen MT" w:hAnsi="Tw Cen MT"/>
          <w:color w:val="7B4A3A" w:themeColor="accent2" w:themeShade="BF"/>
          <w:sz w:val="32"/>
        </w:rPr>
        <w:t xml:space="preserve">: </w:t>
      </w:r>
      <w:r w:rsidR="00A02931" w:rsidRPr="00DE7BD2">
        <w:rPr>
          <w:rFonts w:ascii="Tw Cen MT" w:hAnsi="Tw Cen MT"/>
          <w:color w:val="7B4A3A" w:themeColor="accent2" w:themeShade="BF"/>
          <w:sz w:val="32"/>
        </w:rPr>
        <w:t xml:space="preserve">FORMAT FOR FINAL PROJECT REPORT </w:t>
      </w:r>
    </w:p>
    <w:p w14:paraId="034BC8DD" w14:textId="77777777" w:rsidR="00D46F48" w:rsidRDefault="00D46F48" w:rsidP="00D46F48">
      <w:pPr>
        <w:tabs>
          <w:tab w:val="center" w:pos="4680"/>
          <w:tab w:val="left" w:pos="5130"/>
          <w:tab w:val="left" w:pos="5850"/>
          <w:tab w:val="left" w:pos="6570"/>
          <w:tab w:val="left" w:pos="7290"/>
          <w:tab w:val="left" w:pos="8010"/>
          <w:tab w:val="left" w:pos="8730"/>
        </w:tabs>
        <w:spacing w:line="227" w:lineRule="auto"/>
        <w:ind w:left="90"/>
        <w:jc w:val="center"/>
        <w:rPr>
          <w:rFonts w:cstheme="minorHAnsi"/>
          <w:b/>
        </w:rPr>
      </w:pPr>
    </w:p>
    <w:p w14:paraId="707F5D95" w14:textId="6713F285" w:rsidR="00D46F48" w:rsidRPr="00CE2D7D" w:rsidRDefault="00D46F48" w:rsidP="00D46F48">
      <w:pPr>
        <w:tabs>
          <w:tab w:val="center" w:pos="4680"/>
          <w:tab w:val="left" w:pos="5130"/>
          <w:tab w:val="left" w:pos="5850"/>
          <w:tab w:val="left" w:pos="6570"/>
          <w:tab w:val="left" w:pos="7290"/>
          <w:tab w:val="left" w:pos="8010"/>
          <w:tab w:val="left" w:pos="8730"/>
        </w:tabs>
        <w:spacing w:line="227" w:lineRule="auto"/>
        <w:ind w:left="90"/>
        <w:jc w:val="center"/>
        <w:rPr>
          <w:rFonts w:ascii="Calibri" w:hAnsi="Calibri" w:cs="Calibri"/>
          <w:b/>
          <w:sz w:val="20"/>
          <w:szCs w:val="20"/>
        </w:rPr>
      </w:pPr>
      <w:r w:rsidRPr="00CE2D7D">
        <w:rPr>
          <w:rFonts w:ascii="Calibri" w:hAnsi="Calibri" w:cs="Calibri"/>
          <w:b/>
          <w:sz w:val="20"/>
          <w:szCs w:val="20"/>
        </w:rPr>
        <w:t xml:space="preserve">FORMAT FOR FINAL PROJECT REPORT </w:t>
      </w:r>
    </w:p>
    <w:p w14:paraId="613601FB" w14:textId="77777777" w:rsidR="00D46F48" w:rsidRPr="00CE2D7D" w:rsidRDefault="00D46F48" w:rsidP="00D46F48">
      <w:pPr>
        <w:tabs>
          <w:tab w:val="center" w:pos="4680"/>
          <w:tab w:val="left" w:pos="5130"/>
          <w:tab w:val="left" w:pos="5850"/>
          <w:tab w:val="left" w:pos="6570"/>
          <w:tab w:val="left" w:pos="7290"/>
          <w:tab w:val="left" w:pos="8010"/>
          <w:tab w:val="left" w:pos="8730"/>
        </w:tabs>
        <w:spacing w:line="227" w:lineRule="auto"/>
        <w:ind w:left="90"/>
        <w:jc w:val="center"/>
        <w:rPr>
          <w:rFonts w:ascii="Calibri" w:hAnsi="Calibri" w:cs="Calibri"/>
          <w:b/>
          <w:sz w:val="20"/>
          <w:szCs w:val="20"/>
        </w:rPr>
      </w:pPr>
      <w:r w:rsidRPr="00CE2D7D">
        <w:rPr>
          <w:rFonts w:ascii="Calibri" w:hAnsi="Calibri" w:cs="Calibri"/>
          <w:b/>
          <w:sz w:val="20"/>
          <w:szCs w:val="20"/>
        </w:rPr>
        <w:t>Historic Community Buildings Grant Program</w:t>
      </w:r>
    </w:p>
    <w:p w14:paraId="6FF6E6E7" w14:textId="77777777" w:rsidR="00D46F48" w:rsidRPr="00CE2D7D" w:rsidRDefault="00D46F48" w:rsidP="00D46F48">
      <w:pPr>
        <w:tabs>
          <w:tab w:val="center" w:pos="4680"/>
          <w:tab w:val="left" w:pos="5130"/>
          <w:tab w:val="left" w:pos="5850"/>
          <w:tab w:val="left" w:pos="6570"/>
          <w:tab w:val="left" w:pos="7290"/>
          <w:tab w:val="left" w:pos="8010"/>
          <w:tab w:val="left" w:pos="8730"/>
        </w:tabs>
        <w:spacing w:line="227" w:lineRule="auto"/>
        <w:ind w:left="90"/>
        <w:jc w:val="center"/>
        <w:rPr>
          <w:rFonts w:ascii="Calibri" w:hAnsi="Calibri" w:cs="Calibri"/>
          <w:b/>
          <w:sz w:val="20"/>
          <w:szCs w:val="20"/>
        </w:rPr>
      </w:pPr>
    </w:p>
    <w:p w14:paraId="54F3B02E" w14:textId="77777777" w:rsidR="00D46F48" w:rsidRPr="00CE2D7D" w:rsidRDefault="00D46F48" w:rsidP="00D46F48">
      <w:pPr>
        <w:rPr>
          <w:rFonts w:ascii="Calibri" w:hAnsi="Calibri" w:cs="Calibri"/>
          <w:sz w:val="20"/>
          <w:szCs w:val="20"/>
        </w:rPr>
      </w:pPr>
      <w:r w:rsidRPr="00CE2D7D">
        <w:rPr>
          <w:rFonts w:ascii="Calibri" w:hAnsi="Calibri" w:cs="Calibri"/>
          <w:b/>
          <w:bCs/>
          <w:sz w:val="20"/>
          <w:szCs w:val="20"/>
        </w:rPr>
        <w:t>Name of Project:</w:t>
      </w:r>
      <w:r w:rsidRPr="00CE2D7D">
        <w:rPr>
          <w:rFonts w:ascii="Calibri" w:hAnsi="Calibri" w:cs="Calibri"/>
          <w:sz w:val="20"/>
          <w:szCs w:val="20"/>
        </w:rPr>
        <w:t xml:space="preserve"> </w:t>
      </w:r>
      <w:sdt>
        <w:sdtPr>
          <w:rPr>
            <w:rFonts w:ascii="Calibri" w:hAnsi="Calibri" w:cs="Calibri"/>
            <w:sz w:val="20"/>
            <w:szCs w:val="20"/>
          </w:rPr>
          <w:id w:val="844373510"/>
          <w:placeholder>
            <w:docPart w:val="0C615FD30B344CE4B21527FA79717E1D"/>
          </w:placeholder>
          <w:showingPlcHdr/>
          <w:text/>
        </w:sdtPr>
        <w:sdtEndPr/>
        <w:sdtContent>
          <w:r w:rsidRPr="00CE2D7D">
            <w:rPr>
              <w:rStyle w:val="PlaceholderText"/>
              <w:rFonts w:ascii="Calibri" w:hAnsi="Calibri" w:cs="Calibri"/>
              <w:sz w:val="20"/>
              <w:szCs w:val="20"/>
            </w:rPr>
            <w:t>Click or tap here to enter text.</w:t>
          </w:r>
        </w:sdtContent>
      </w:sdt>
      <w:sdt>
        <w:sdtPr>
          <w:rPr>
            <w:rFonts w:ascii="Calibri" w:hAnsi="Calibri" w:cs="Calibri"/>
            <w:sz w:val="20"/>
            <w:szCs w:val="20"/>
          </w:rPr>
          <w:id w:val="-1710794152"/>
          <w:placeholder>
            <w:docPart w:val="0C615FD30B344CE4B21527FA79717E1D"/>
          </w:placeholder>
        </w:sdtPr>
        <w:sdtEndPr/>
        <w:sdtContent>
          <w:r w:rsidRPr="00CE2D7D">
            <w:rPr>
              <w:rFonts w:ascii="Calibri" w:hAnsi="Calibri" w:cs="Calibri"/>
              <w:sz w:val="20"/>
              <w:szCs w:val="20"/>
            </w:rPr>
            <w:t xml:space="preserve">  </w:t>
          </w:r>
        </w:sdtContent>
      </w:sdt>
    </w:p>
    <w:p w14:paraId="23BAC2A2" w14:textId="02232173" w:rsidR="00D46F48" w:rsidRPr="00CE2D7D" w:rsidRDefault="00D46F48" w:rsidP="00D46F48">
      <w:pPr>
        <w:spacing w:after="0"/>
        <w:rPr>
          <w:rFonts w:ascii="Calibri" w:hAnsi="Calibri" w:cs="Calibri"/>
          <w:sz w:val="20"/>
          <w:szCs w:val="20"/>
        </w:rPr>
      </w:pPr>
      <w:r w:rsidRPr="00CE2D7D">
        <w:rPr>
          <w:rFonts w:ascii="Calibri" w:hAnsi="Calibri" w:cs="Calibri"/>
          <w:b/>
          <w:bCs/>
          <w:sz w:val="20"/>
          <w:szCs w:val="20"/>
        </w:rPr>
        <w:t>Contract Period:</w:t>
      </w:r>
      <w:r w:rsidRPr="00CE2D7D">
        <w:rPr>
          <w:rFonts w:ascii="Calibri" w:hAnsi="Calibri" w:cs="Calibri"/>
          <w:sz w:val="20"/>
          <w:szCs w:val="20"/>
        </w:rPr>
        <w:t xml:space="preserve"> </w:t>
      </w:r>
    </w:p>
    <w:p w14:paraId="4EC9863C" w14:textId="77777777" w:rsidR="00D46F48" w:rsidRPr="00CE2D7D" w:rsidRDefault="00D46F48" w:rsidP="00D46F48">
      <w:pPr>
        <w:tabs>
          <w:tab w:val="right" w:pos="5417"/>
        </w:tabs>
        <w:spacing w:after="0"/>
        <w:ind w:left="4272"/>
        <w:rPr>
          <w:rFonts w:ascii="Calibri" w:hAnsi="Calibri" w:cs="Calibri"/>
          <w:b/>
          <w:sz w:val="20"/>
          <w:szCs w:val="20"/>
        </w:rPr>
      </w:pPr>
    </w:p>
    <w:p w14:paraId="242F8D48" w14:textId="1F6B6D6F" w:rsidR="00D46F48" w:rsidRPr="00CE2D7D" w:rsidRDefault="00D46F48" w:rsidP="00D46F48">
      <w:pPr>
        <w:tabs>
          <w:tab w:val="left" w:pos="720"/>
          <w:tab w:val="right" w:pos="9431"/>
          <w:tab w:val="left" w:pos="734"/>
        </w:tabs>
        <w:spacing w:after="0"/>
        <w:rPr>
          <w:rFonts w:ascii="Calibri" w:hAnsi="Calibri" w:cs="Calibri"/>
          <w:sz w:val="20"/>
          <w:szCs w:val="20"/>
        </w:rPr>
      </w:pPr>
      <w:r w:rsidRPr="00CE2D7D">
        <w:rPr>
          <w:rFonts w:ascii="Calibri" w:hAnsi="Calibri" w:cs="Calibri"/>
          <w:b/>
          <w:bCs/>
          <w:sz w:val="20"/>
          <w:szCs w:val="20"/>
        </w:rPr>
        <w:t>Dates of project work:</w:t>
      </w:r>
      <w:r w:rsidRPr="00CE2D7D">
        <w:rPr>
          <w:rFonts w:ascii="Calibri" w:hAnsi="Calibri" w:cs="Calibri"/>
          <w:sz w:val="20"/>
          <w:szCs w:val="20"/>
        </w:rPr>
        <w:t xml:space="preserve">  </w:t>
      </w:r>
      <w:sdt>
        <w:sdtPr>
          <w:rPr>
            <w:rFonts w:ascii="Calibri" w:hAnsi="Calibri" w:cs="Calibri"/>
            <w:sz w:val="20"/>
            <w:szCs w:val="20"/>
          </w:rPr>
          <w:id w:val="-703629064"/>
          <w:placeholder>
            <w:docPart w:val="7AA16BCB0EED407E98E585C49E456398"/>
          </w:placeholder>
          <w:showingPlcHdr/>
        </w:sdtPr>
        <w:sdtEndPr/>
        <w:sdtContent>
          <w:r w:rsidRPr="00CE2D7D">
            <w:rPr>
              <w:rStyle w:val="PlaceholderText"/>
              <w:rFonts w:ascii="Calibri" w:hAnsi="Calibri" w:cs="Calibri"/>
              <w:sz w:val="20"/>
              <w:szCs w:val="20"/>
            </w:rPr>
            <w:t>Click or tap here to enter text.</w:t>
          </w:r>
        </w:sdtContent>
      </w:sdt>
    </w:p>
    <w:p w14:paraId="4F4BC2B2" w14:textId="77777777" w:rsidR="00D46F48" w:rsidRPr="00CE2D7D" w:rsidRDefault="00D46F48" w:rsidP="00D46F48">
      <w:pPr>
        <w:tabs>
          <w:tab w:val="right" w:pos="9431"/>
          <w:tab w:val="left" w:pos="733"/>
        </w:tabs>
        <w:spacing w:after="0"/>
        <w:rPr>
          <w:rFonts w:ascii="Calibri" w:hAnsi="Calibri" w:cs="Calibri"/>
          <w:b/>
          <w:sz w:val="20"/>
          <w:szCs w:val="20"/>
        </w:rPr>
      </w:pPr>
    </w:p>
    <w:p w14:paraId="45432477" w14:textId="77777777" w:rsidR="00D46F48" w:rsidRPr="00CE2D7D" w:rsidRDefault="00D46F48" w:rsidP="00CE2D7D">
      <w:pPr>
        <w:spacing w:after="0"/>
        <w:jc w:val="both"/>
        <w:rPr>
          <w:rFonts w:ascii="Calibri" w:hAnsi="Calibri" w:cs="Calibri"/>
          <w:sz w:val="20"/>
          <w:szCs w:val="20"/>
        </w:rPr>
      </w:pPr>
      <w:r w:rsidRPr="00CE2D7D">
        <w:rPr>
          <w:rFonts w:ascii="Calibri" w:hAnsi="Calibri" w:cs="Calibri"/>
          <w:sz w:val="20"/>
          <w:szCs w:val="20"/>
        </w:rPr>
        <w:t>Please note: The following material will form the basis for the final project report for each HCB grant project. If they choose, grantees can use this document for their final report. Please save your final project report document as a PDF.</w:t>
      </w:r>
    </w:p>
    <w:p w14:paraId="3BDACD69" w14:textId="77777777" w:rsidR="00D46F48" w:rsidRPr="00CE2D7D" w:rsidRDefault="00D46F48" w:rsidP="00CE2D7D">
      <w:pPr>
        <w:spacing w:after="0"/>
        <w:rPr>
          <w:rFonts w:ascii="Calibri" w:hAnsi="Calibri" w:cs="Calibri"/>
          <w:sz w:val="20"/>
          <w:szCs w:val="20"/>
        </w:rPr>
      </w:pPr>
    </w:p>
    <w:p w14:paraId="5407095D" w14:textId="77777777" w:rsidR="00D46F48" w:rsidRPr="00CE2D7D" w:rsidRDefault="00D46F48" w:rsidP="00CE2D7D">
      <w:pPr>
        <w:tabs>
          <w:tab w:val="right" w:pos="5417"/>
        </w:tabs>
        <w:spacing w:after="0"/>
        <w:ind w:left="4272"/>
        <w:rPr>
          <w:rFonts w:ascii="Calibri" w:hAnsi="Calibri" w:cs="Calibri"/>
          <w:b/>
          <w:sz w:val="20"/>
          <w:szCs w:val="20"/>
        </w:rPr>
      </w:pPr>
      <w:r w:rsidRPr="00CE2D7D">
        <w:rPr>
          <w:rFonts w:ascii="Calibri" w:hAnsi="Calibri" w:cs="Calibri"/>
          <w:b/>
          <w:sz w:val="20"/>
          <w:szCs w:val="20"/>
        </w:rPr>
        <w:t>PART 1</w:t>
      </w:r>
    </w:p>
    <w:p w14:paraId="2CFF14EB" w14:textId="77777777" w:rsidR="00D46F48" w:rsidRPr="00CE2D7D" w:rsidRDefault="00D46F48" w:rsidP="00CE2D7D">
      <w:pPr>
        <w:tabs>
          <w:tab w:val="right" w:pos="5417"/>
        </w:tabs>
        <w:spacing w:after="0"/>
        <w:ind w:left="4272"/>
        <w:rPr>
          <w:rFonts w:ascii="Calibri" w:hAnsi="Calibri" w:cs="Calibri"/>
          <w:b/>
          <w:sz w:val="20"/>
          <w:szCs w:val="20"/>
        </w:rPr>
      </w:pPr>
    </w:p>
    <w:p w14:paraId="50D256EF" w14:textId="77777777" w:rsidR="00D46F48" w:rsidRPr="00CE2D7D" w:rsidRDefault="00D46F48" w:rsidP="00CE2D7D">
      <w:pPr>
        <w:tabs>
          <w:tab w:val="right" w:pos="4073"/>
        </w:tabs>
        <w:spacing w:after="0"/>
        <w:rPr>
          <w:rFonts w:ascii="Calibri" w:hAnsi="Calibri" w:cs="Calibri"/>
          <w:b/>
          <w:sz w:val="20"/>
          <w:szCs w:val="20"/>
        </w:rPr>
      </w:pPr>
      <w:r w:rsidRPr="00CE2D7D">
        <w:rPr>
          <w:rFonts w:ascii="Calibri" w:hAnsi="Calibri" w:cs="Calibri"/>
          <w:b/>
          <w:sz w:val="20"/>
          <w:szCs w:val="20"/>
        </w:rPr>
        <w:t xml:space="preserve">Property and Ownership Identification </w:t>
      </w:r>
      <w:r w:rsidRPr="00CE2D7D">
        <w:rPr>
          <w:rFonts w:ascii="Calibri" w:hAnsi="Calibri" w:cs="Calibri"/>
          <w:bCs/>
          <w:sz w:val="20"/>
          <w:szCs w:val="20"/>
        </w:rPr>
        <w:t>(the grant administrator has partially completed this section, if any discrepancies please edit the information).</w:t>
      </w:r>
    </w:p>
    <w:p w14:paraId="305DE751" w14:textId="77777777" w:rsidR="00D46F48" w:rsidRPr="00CE2D7D" w:rsidRDefault="00D46F48" w:rsidP="00CE2D7D">
      <w:pPr>
        <w:tabs>
          <w:tab w:val="right" w:pos="4073"/>
        </w:tabs>
        <w:spacing w:after="0"/>
        <w:rPr>
          <w:rFonts w:ascii="Calibri" w:hAnsi="Calibri" w:cs="Calibri"/>
          <w:i/>
          <w:sz w:val="20"/>
          <w:szCs w:val="20"/>
          <w:u w:val="single"/>
        </w:rPr>
      </w:pPr>
    </w:p>
    <w:p w14:paraId="1D7FD5C3" w14:textId="77777777" w:rsidR="00D46F48" w:rsidRPr="00CE2D7D" w:rsidRDefault="00D46F48" w:rsidP="006E105C">
      <w:pPr>
        <w:pStyle w:val="ListParagraph"/>
        <w:widowControl w:val="0"/>
        <w:numPr>
          <w:ilvl w:val="0"/>
          <w:numId w:val="44"/>
        </w:numPr>
        <w:tabs>
          <w:tab w:val="left" w:pos="720"/>
          <w:tab w:val="right" w:pos="9431"/>
          <w:tab w:val="left" w:pos="739"/>
        </w:tabs>
        <w:spacing w:after="0"/>
        <w:rPr>
          <w:rFonts w:ascii="Calibri" w:hAnsi="Calibri" w:cs="Calibri"/>
          <w:sz w:val="20"/>
          <w:szCs w:val="20"/>
        </w:rPr>
      </w:pPr>
      <w:r w:rsidRPr="00CE2D7D">
        <w:rPr>
          <w:rFonts w:ascii="Calibri" w:hAnsi="Calibri" w:cs="Calibri"/>
          <w:sz w:val="20"/>
          <w:szCs w:val="20"/>
        </w:rPr>
        <w:t>National Register name and address of the assisted property.</w:t>
      </w:r>
    </w:p>
    <w:p w14:paraId="4C384A51" w14:textId="77777777" w:rsidR="00D46F48" w:rsidRPr="00CE2D7D" w:rsidRDefault="00D46F48" w:rsidP="00CE2D7D">
      <w:pPr>
        <w:pStyle w:val="ListParagraph"/>
        <w:tabs>
          <w:tab w:val="left" w:pos="720"/>
          <w:tab w:val="right" w:pos="9431"/>
          <w:tab w:val="left" w:pos="739"/>
        </w:tabs>
        <w:spacing w:after="0"/>
        <w:rPr>
          <w:rFonts w:ascii="Calibri" w:hAnsi="Calibri" w:cs="Calibri"/>
          <w:sz w:val="20"/>
          <w:szCs w:val="20"/>
        </w:rPr>
      </w:pPr>
    </w:p>
    <w:p w14:paraId="2687F346" w14:textId="3ED81A46" w:rsidR="00D46F48" w:rsidRPr="00CE2D7D" w:rsidRDefault="00D46F48" w:rsidP="00CE2D7D">
      <w:pPr>
        <w:pStyle w:val="ListParagraph"/>
        <w:tabs>
          <w:tab w:val="left" w:pos="720"/>
          <w:tab w:val="right" w:pos="9431"/>
          <w:tab w:val="left" w:pos="739"/>
        </w:tabs>
        <w:spacing w:after="0"/>
        <w:rPr>
          <w:rFonts w:ascii="Calibri" w:hAnsi="Calibri" w:cs="Calibri"/>
          <w:sz w:val="20"/>
          <w:szCs w:val="20"/>
        </w:rPr>
      </w:pPr>
      <w:r w:rsidRPr="00CE2D7D">
        <w:rPr>
          <w:rFonts w:ascii="Calibri" w:hAnsi="Calibri" w:cs="Calibri"/>
          <w:sz w:val="20"/>
          <w:szCs w:val="20"/>
        </w:rPr>
        <w:t xml:space="preserve">National Register of Historic Places Inventory -- Nomination Form for the </w:t>
      </w:r>
      <w:r w:rsidR="00CE2D7D">
        <w:rPr>
          <w:rFonts w:ascii="Calibri" w:hAnsi="Calibri" w:cs="Calibri"/>
          <w:sz w:val="20"/>
          <w:szCs w:val="20"/>
        </w:rPr>
        <w:t xml:space="preserve">________________________ </w:t>
      </w:r>
      <w:r w:rsidRPr="00CE2D7D">
        <w:rPr>
          <w:rFonts w:ascii="Calibri" w:hAnsi="Calibri" w:cs="Calibri"/>
          <w:sz w:val="20"/>
          <w:szCs w:val="20"/>
        </w:rPr>
        <w:t xml:space="preserve">(NR ID </w:t>
      </w:r>
      <w:proofErr w:type="gramStart"/>
      <w:r w:rsidRPr="00CE2D7D">
        <w:rPr>
          <w:rFonts w:ascii="Calibri" w:hAnsi="Calibri" w:cs="Calibri"/>
          <w:sz w:val="20"/>
          <w:szCs w:val="20"/>
        </w:rPr>
        <w:t># )</w:t>
      </w:r>
      <w:proofErr w:type="gramEnd"/>
      <w:r w:rsidRPr="00CE2D7D">
        <w:rPr>
          <w:rFonts w:ascii="Calibri" w:hAnsi="Calibri" w:cs="Calibri"/>
          <w:sz w:val="20"/>
          <w:szCs w:val="20"/>
        </w:rPr>
        <w:t xml:space="preserve"> located at </w:t>
      </w:r>
      <w:r w:rsidR="00CE2D7D">
        <w:rPr>
          <w:rFonts w:ascii="Calibri" w:hAnsi="Calibri" w:cs="Calibri"/>
          <w:sz w:val="20"/>
          <w:szCs w:val="20"/>
        </w:rPr>
        <w:t>Cou</w:t>
      </w:r>
      <w:r w:rsidRPr="00CE2D7D">
        <w:rPr>
          <w:rFonts w:ascii="Calibri" w:hAnsi="Calibri" w:cs="Calibri"/>
          <w:sz w:val="20"/>
          <w:szCs w:val="20"/>
        </w:rPr>
        <w:t>nty, Maine</w:t>
      </w:r>
    </w:p>
    <w:p w14:paraId="488C82D8" w14:textId="77777777" w:rsidR="00D46F48" w:rsidRPr="00CE2D7D" w:rsidRDefault="00D46F48" w:rsidP="00CE2D7D">
      <w:pPr>
        <w:tabs>
          <w:tab w:val="left" w:pos="739"/>
          <w:tab w:val="right" w:pos="9431"/>
          <w:tab w:val="left" w:pos="739"/>
        </w:tabs>
        <w:spacing w:after="0"/>
        <w:rPr>
          <w:rFonts w:ascii="Calibri" w:hAnsi="Calibri" w:cs="Calibri"/>
          <w:sz w:val="20"/>
          <w:szCs w:val="20"/>
        </w:rPr>
      </w:pPr>
    </w:p>
    <w:p w14:paraId="51847E12" w14:textId="77777777" w:rsidR="00D46F48" w:rsidRPr="00CE2D7D" w:rsidRDefault="00D46F48" w:rsidP="006E105C">
      <w:pPr>
        <w:pStyle w:val="ListParagraph"/>
        <w:widowControl w:val="0"/>
        <w:numPr>
          <w:ilvl w:val="0"/>
          <w:numId w:val="44"/>
        </w:numPr>
        <w:tabs>
          <w:tab w:val="left" w:pos="720"/>
          <w:tab w:val="right" w:pos="9431"/>
          <w:tab w:val="left" w:pos="734"/>
        </w:tabs>
        <w:spacing w:after="0"/>
        <w:rPr>
          <w:rFonts w:ascii="Calibri" w:hAnsi="Calibri" w:cs="Calibri"/>
          <w:sz w:val="20"/>
          <w:szCs w:val="20"/>
        </w:rPr>
      </w:pPr>
      <w:r w:rsidRPr="00CE2D7D">
        <w:rPr>
          <w:rFonts w:ascii="Calibri" w:hAnsi="Calibri" w:cs="Calibri"/>
          <w:sz w:val="20"/>
          <w:szCs w:val="20"/>
        </w:rPr>
        <w:t>Name and address of the property's owner.</w:t>
      </w:r>
    </w:p>
    <w:p w14:paraId="62E55E11" w14:textId="77777777" w:rsidR="00D46F48" w:rsidRPr="00CE2D7D" w:rsidRDefault="00D46F48" w:rsidP="00CE2D7D">
      <w:pPr>
        <w:tabs>
          <w:tab w:val="left" w:pos="720"/>
          <w:tab w:val="right" w:pos="9431"/>
          <w:tab w:val="left" w:pos="734"/>
        </w:tabs>
        <w:spacing w:after="0"/>
        <w:rPr>
          <w:rFonts w:ascii="Calibri" w:hAnsi="Calibri" w:cs="Calibri"/>
          <w:sz w:val="20"/>
          <w:szCs w:val="20"/>
        </w:rPr>
      </w:pPr>
    </w:p>
    <w:p w14:paraId="145690BD" w14:textId="590408F7" w:rsidR="00D46F48" w:rsidRPr="00CE2D7D" w:rsidRDefault="00D46F48" w:rsidP="00CE2D7D">
      <w:pPr>
        <w:tabs>
          <w:tab w:val="left" w:pos="720"/>
          <w:tab w:val="right" w:pos="9431"/>
          <w:tab w:val="left" w:pos="734"/>
        </w:tabs>
        <w:spacing w:after="0"/>
        <w:rPr>
          <w:rFonts w:ascii="Calibri" w:hAnsi="Calibri" w:cs="Calibri"/>
          <w:sz w:val="20"/>
          <w:szCs w:val="20"/>
        </w:rPr>
      </w:pPr>
      <w:r w:rsidRPr="00CE2D7D">
        <w:rPr>
          <w:rFonts w:ascii="Calibri" w:hAnsi="Calibri" w:cs="Calibri"/>
          <w:sz w:val="20"/>
          <w:szCs w:val="20"/>
        </w:rPr>
        <w:tab/>
      </w:r>
    </w:p>
    <w:p w14:paraId="57FB5EFA" w14:textId="77777777" w:rsidR="00D46F48" w:rsidRPr="00CE2D7D" w:rsidRDefault="00D46F48" w:rsidP="00CE2D7D">
      <w:pPr>
        <w:tabs>
          <w:tab w:val="left" w:pos="734"/>
          <w:tab w:val="right" w:pos="9431"/>
          <w:tab w:val="left" w:pos="734"/>
        </w:tabs>
        <w:spacing w:after="0"/>
        <w:rPr>
          <w:rFonts w:ascii="Calibri" w:hAnsi="Calibri" w:cs="Calibri"/>
          <w:sz w:val="20"/>
          <w:szCs w:val="20"/>
        </w:rPr>
      </w:pPr>
    </w:p>
    <w:p w14:paraId="61777F20" w14:textId="77777777" w:rsidR="00D46F48" w:rsidRPr="00CE2D7D" w:rsidRDefault="00D46F48" w:rsidP="006E105C">
      <w:pPr>
        <w:pStyle w:val="ListParagraph"/>
        <w:widowControl w:val="0"/>
        <w:numPr>
          <w:ilvl w:val="0"/>
          <w:numId w:val="44"/>
        </w:numPr>
        <w:tabs>
          <w:tab w:val="left" w:pos="720"/>
          <w:tab w:val="right" w:pos="9431"/>
          <w:tab w:val="left" w:pos="734"/>
        </w:tabs>
        <w:spacing w:after="0"/>
        <w:rPr>
          <w:rFonts w:ascii="Calibri" w:hAnsi="Calibri" w:cs="Calibri"/>
          <w:sz w:val="20"/>
          <w:szCs w:val="20"/>
        </w:rPr>
      </w:pPr>
      <w:r w:rsidRPr="00CE2D7D">
        <w:rPr>
          <w:rFonts w:ascii="Calibri" w:hAnsi="Calibri" w:cs="Calibri"/>
          <w:sz w:val="20"/>
          <w:szCs w:val="20"/>
        </w:rPr>
        <w:t>Name and address of architectural/engineering firm and/or contractors.</w:t>
      </w:r>
    </w:p>
    <w:p w14:paraId="4054D474" w14:textId="77777777" w:rsidR="00D46F48" w:rsidRPr="00CE2D7D" w:rsidRDefault="00D46F48" w:rsidP="00CE2D7D">
      <w:pPr>
        <w:tabs>
          <w:tab w:val="left" w:pos="720"/>
          <w:tab w:val="right" w:pos="9431"/>
          <w:tab w:val="left" w:pos="734"/>
        </w:tabs>
        <w:spacing w:after="0"/>
        <w:rPr>
          <w:rFonts w:ascii="Calibri" w:hAnsi="Calibri" w:cs="Calibri"/>
          <w:sz w:val="20"/>
          <w:szCs w:val="20"/>
        </w:rPr>
      </w:pPr>
    </w:p>
    <w:p w14:paraId="11673A37" w14:textId="77777777" w:rsidR="00D46F48" w:rsidRPr="00CE2D7D" w:rsidRDefault="00D46F48" w:rsidP="00CE2D7D">
      <w:pPr>
        <w:tabs>
          <w:tab w:val="left" w:pos="720"/>
          <w:tab w:val="right" w:pos="9431"/>
          <w:tab w:val="left" w:pos="734"/>
        </w:tabs>
        <w:spacing w:after="0"/>
        <w:rPr>
          <w:rFonts w:ascii="Calibri" w:hAnsi="Calibri" w:cs="Calibri"/>
          <w:sz w:val="20"/>
          <w:szCs w:val="20"/>
        </w:rPr>
      </w:pPr>
      <w:r w:rsidRPr="00CE2D7D">
        <w:rPr>
          <w:rFonts w:ascii="Calibri" w:hAnsi="Calibri" w:cs="Calibri"/>
          <w:sz w:val="20"/>
          <w:szCs w:val="20"/>
        </w:rPr>
        <w:tab/>
        <w:t>Enter text here.</w:t>
      </w:r>
    </w:p>
    <w:p w14:paraId="4030FBD0" w14:textId="77777777" w:rsidR="00D46F48" w:rsidRPr="00CE2D7D" w:rsidRDefault="00D46F48" w:rsidP="00CE2D7D">
      <w:pPr>
        <w:tabs>
          <w:tab w:val="left" w:pos="734"/>
          <w:tab w:val="right" w:pos="9431"/>
          <w:tab w:val="left" w:pos="734"/>
        </w:tabs>
        <w:spacing w:after="0"/>
        <w:rPr>
          <w:rFonts w:ascii="Calibri" w:hAnsi="Calibri" w:cs="Calibri"/>
          <w:sz w:val="20"/>
          <w:szCs w:val="20"/>
        </w:rPr>
      </w:pPr>
    </w:p>
    <w:p w14:paraId="32393E5E" w14:textId="77777777" w:rsidR="00D46F48" w:rsidRPr="00CE2D7D" w:rsidRDefault="00D46F48" w:rsidP="00CE2D7D">
      <w:pPr>
        <w:tabs>
          <w:tab w:val="right" w:pos="9431"/>
          <w:tab w:val="left" w:pos="733"/>
        </w:tabs>
        <w:spacing w:after="0"/>
        <w:rPr>
          <w:rFonts w:ascii="Calibri" w:hAnsi="Calibri" w:cs="Calibri"/>
          <w:b/>
          <w:sz w:val="20"/>
          <w:szCs w:val="20"/>
        </w:rPr>
      </w:pPr>
    </w:p>
    <w:p w14:paraId="591A73E3" w14:textId="77777777" w:rsidR="00D46F48" w:rsidRPr="00CE2D7D" w:rsidRDefault="00D46F48" w:rsidP="00CE2D7D">
      <w:pPr>
        <w:tabs>
          <w:tab w:val="right" w:pos="9431"/>
          <w:tab w:val="left" w:pos="733"/>
        </w:tabs>
        <w:spacing w:after="0"/>
        <w:rPr>
          <w:rFonts w:ascii="Calibri" w:hAnsi="Calibri" w:cs="Calibri"/>
          <w:sz w:val="20"/>
          <w:szCs w:val="20"/>
        </w:rPr>
      </w:pPr>
      <w:r w:rsidRPr="00CE2D7D">
        <w:rPr>
          <w:rFonts w:ascii="Calibri" w:hAnsi="Calibri" w:cs="Calibri"/>
          <w:b/>
          <w:sz w:val="20"/>
          <w:szCs w:val="20"/>
        </w:rPr>
        <w:t>Fiscal Report</w:t>
      </w:r>
      <w:r w:rsidRPr="00CE2D7D">
        <w:rPr>
          <w:rFonts w:ascii="Calibri" w:hAnsi="Calibri" w:cs="Calibri"/>
          <w:sz w:val="20"/>
          <w:szCs w:val="20"/>
        </w:rPr>
        <w:t xml:space="preserve"> </w:t>
      </w:r>
    </w:p>
    <w:p w14:paraId="66DCC033" w14:textId="77777777" w:rsidR="00D46F48" w:rsidRPr="00CE2D7D" w:rsidRDefault="00D46F48" w:rsidP="00CE2D7D">
      <w:pPr>
        <w:tabs>
          <w:tab w:val="right" w:pos="9431"/>
          <w:tab w:val="left" w:pos="733"/>
        </w:tabs>
        <w:spacing w:after="0"/>
        <w:rPr>
          <w:rFonts w:ascii="Calibri" w:hAnsi="Calibri" w:cs="Calibri"/>
          <w:sz w:val="20"/>
          <w:szCs w:val="20"/>
        </w:rPr>
      </w:pPr>
    </w:p>
    <w:p w14:paraId="3DC66495" w14:textId="77777777" w:rsidR="00D46F48" w:rsidRPr="00CE2D7D" w:rsidRDefault="00D46F48" w:rsidP="006E105C">
      <w:pPr>
        <w:pStyle w:val="ListParagraph"/>
        <w:widowControl w:val="0"/>
        <w:numPr>
          <w:ilvl w:val="0"/>
          <w:numId w:val="46"/>
        </w:numPr>
        <w:tabs>
          <w:tab w:val="left" w:pos="729"/>
          <w:tab w:val="right" w:pos="9431"/>
          <w:tab w:val="left" w:pos="729"/>
        </w:tabs>
        <w:spacing w:after="0"/>
        <w:rPr>
          <w:rFonts w:ascii="Calibri" w:hAnsi="Calibri" w:cs="Calibri"/>
          <w:sz w:val="20"/>
          <w:szCs w:val="20"/>
        </w:rPr>
      </w:pPr>
      <w:r w:rsidRPr="00CE2D7D">
        <w:rPr>
          <w:rFonts w:ascii="Calibri" w:hAnsi="Calibri" w:cs="Calibri"/>
          <w:sz w:val="20"/>
          <w:szCs w:val="20"/>
        </w:rPr>
        <w:tab/>
        <w:t>Final work cost breakdown and brief narrative (1 or 2 sentences) explaining any differences between the original work cost estimates and the final costs (refer to contract Rider F Budget and Detailed Payment Instructions and note where the work exceeded or was less than the contract budget).</w:t>
      </w:r>
    </w:p>
    <w:p w14:paraId="7F0D6BDC" w14:textId="77777777" w:rsidR="00D46F48" w:rsidRPr="00CE2D7D" w:rsidRDefault="00D46F48" w:rsidP="00CE2D7D">
      <w:pPr>
        <w:tabs>
          <w:tab w:val="left" w:pos="729"/>
          <w:tab w:val="right" w:pos="9431"/>
          <w:tab w:val="left" w:pos="729"/>
        </w:tabs>
        <w:spacing w:after="0"/>
        <w:rPr>
          <w:rFonts w:ascii="Calibri" w:hAnsi="Calibri" w:cs="Calibri"/>
          <w:sz w:val="20"/>
          <w:szCs w:val="20"/>
        </w:rPr>
      </w:pPr>
      <w:r w:rsidRPr="00CE2D7D">
        <w:rPr>
          <w:rFonts w:ascii="Calibri" w:hAnsi="Calibri" w:cs="Calibri"/>
          <w:sz w:val="20"/>
          <w:szCs w:val="20"/>
        </w:rPr>
        <w:tab/>
      </w:r>
    </w:p>
    <w:tbl>
      <w:tblPr>
        <w:tblW w:w="982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5"/>
        <w:gridCol w:w="1567"/>
        <w:gridCol w:w="1766"/>
        <w:gridCol w:w="4284"/>
      </w:tblGrid>
      <w:tr w:rsidR="00D46F48" w:rsidRPr="00CE2D7D" w14:paraId="7D511785" w14:textId="77777777" w:rsidTr="003538BC">
        <w:trPr>
          <w:trHeight w:val="726"/>
        </w:trPr>
        <w:tc>
          <w:tcPr>
            <w:tcW w:w="2205" w:type="dxa"/>
            <w:tcBorders>
              <w:top w:val="single" w:sz="12" w:space="0" w:color="auto"/>
              <w:left w:val="single" w:sz="12" w:space="0" w:color="auto"/>
              <w:bottom w:val="single" w:sz="12" w:space="0" w:color="auto"/>
              <w:right w:val="single" w:sz="4" w:space="0" w:color="auto"/>
            </w:tcBorders>
            <w:shd w:val="clear" w:color="auto" w:fill="1F4E79"/>
            <w:vAlign w:val="bottom"/>
          </w:tcPr>
          <w:p w14:paraId="4D47AAEC" w14:textId="2ABC0C5F" w:rsidR="00D46F48" w:rsidRPr="00CE2D7D" w:rsidRDefault="00D46F48" w:rsidP="003538BC">
            <w:pPr>
              <w:pStyle w:val="TableParagraph"/>
              <w:spacing w:line="229" w:lineRule="exact"/>
              <w:ind w:left="9"/>
              <w:jc w:val="center"/>
              <w:rPr>
                <w:rFonts w:ascii="Calibri" w:hAnsi="Calibri" w:cs="Calibri"/>
                <w:b/>
                <w:color w:val="FFFFFF" w:themeColor="background1"/>
                <w:sz w:val="20"/>
                <w:szCs w:val="20"/>
              </w:rPr>
            </w:pPr>
            <w:r w:rsidRPr="00CE2D7D">
              <w:rPr>
                <w:rFonts w:ascii="Calibri" w:hAnsi="Calibri" w:cs="Calibri"/>
                <w:sz w:val="20"/>
                <w:szCs w:val="20"/>
              </w:rPr>
              <w:tab/>
            </w:r>
          </w:p>
          <w:p w14:paraId="5174F97F" w14:textId="77777777" w:rsidR="00D46F48" w:rsidRPr="00CE2D7D" w:rsidRDefault="00D46F48" w:rsidP="003538BC">
            <w:pPr>
              <w:pStyle w:val="TableParagraph"/>
              <w:ind w:left="9" w:right="6"/>
              <w:jc w:val="center"/>
              <w:rPr>
                <w:rFonts w:ascii="Calibri" w:hAnsi="Calibri" w:cs="Calibri"/>
                <w:b/>
                <w:color w:val="FFFFFF" w:themeColor="background1"/>
                <w:sz w:val="20"/>
                <w:szCs w:val="20"/>
              </w:rPr>
            </w:pPr>
            <w:r w:rsidRPr="00CE2D7D">
              <w:rPr>
                <w:rFonts w:ascii="Calibri" w:hAnsi="Calibri" w:cs="Calibri"/>
                <w:b/>
                <w:color w:val="FFFFFF" w:themeColor="background1"/>
                <w:sz w:val="20"/>
                <w:szCs w:val="20"/>
              </w:rPr>
              <w:t>Project Component</w:t>
            </w:r>
          </w:p>
        </w:tc>
        <w:tc>
          <w:tcPr>
            <w:tcW w:w="1567" w:type="dxa"/>
            <w:tcBorders>
              <w:top w:val="single" w:sz="12" w:space="0" w:color="auto"/>
              <w:left w:val="single" w:sz="4" w:space="0" w:color="auto"/>
              <w:bottom w:val="single" w:sz="12" w:space="0" w:color="auto"/>
              <w:right w:val="single" w:sz="4" w:space="0" w:color="auto"/>
            </w:tcBorders>
            <w:shd w:val="clear" w:color="auto" w:fill="1F4E79"/>
            <w:vAlign w:val="bottom"/>
          </w:tcPr>
          <w:p w14:paraId="0F946E35" w14:textId="77777777" w:rsidR="00D46F48" w:rsidRPr="00CE2D7D" w:rsidRDefault="00D46F48" w:rsidP="003538BC">
            <w:pPr>
              <w:pStyle w:val="TableParagraph"/>
              <w:spacing w:line="229" w:lineRule="exact"/>
              <w:ind w:left="34"/>
              <w:jc w:val="center"/>
              <w:rPr>
                <w:rFonts w:ascii="Calibri" w:hAnsi="Calibri" w:cs="Calibri"/>
                <w:b/>
                <w:color w:val="FFFFFF" w:themeColor="background1"/>
                <w:sz w:val="20"/>
                <w:szCs w:val="20"/>
              </w:rPr>
            </w:pPr>
          </w:p>
          <w:p w14:paraId="4C549E67" w14:textId="77777777" w:rsidR="00D46F48" w:rsidRPr="00CE2D7D" w:rsidRDefault="00D46F48" w:rsidP="003538BC">
            <w:pPr>
              <w:pStyle w:val="TableParagraph"/>
              <w:ind w:left="34" w:right="3"/>
              <w:jc w:val="center"/>
              <w:rPr>
                <w:rFonts w:ascii="Calibri" w:hAnsi="Calibri" w:cs="Calibri"/>
                <w:b/>
                <w:color w:val="FFFFFF" w:themeColor="background1"/>
                <w:sz w:val="20"/>
                <w:szCs w:val="20"/>
              </w:rPr>
            </w:pPr>
            <w:r w:rsidRPr="00CE2D7D">
              <w:rPr>
                <w:rFonts w:ascii="Calibri" w:hAnsi="Calibri" w:cs="Calibri"/>
                <w:b/>
                <w:color w:val="FFFFFF" w:themeColor="background1"/>
                <w:sz w:val="20"/>
                <w:szCs w:val="20"/>
              </w:rPr>
              <w:t>Category</w:t>
            </w:r>
          </w:p>
        </w:tc>
        <w:tc>
          <w:tcPr>
            <w:tcW w:w="1766" w:type="dxa"/>
            <w:tcBorders>
              <w:top w:val="single" w:sz="12" w:space="0" w:color="auto"/>
              <w:left w:val="single" w:sz="4" w:space="0" w:color="auto"/>
              <w:bottom w:val="single" w:sz="12" w:space="0" w:color="auto"/>
              <w:right w:val="single" w:sz="4" w:space="0" w:color="auto"/>
            </w:tcBorders>
            <w:shd w:val="clear" w:color="auto" w:fill="1F4E79"/>
            <w:vAlign w:val="bottom"/>
          </w:tcPr>
          <w:p w14:paraId="654DA344" w14:textId="77777777" w:rsidR="00D46F48" w:rsidRPr="00CE2D7D" w:rsidRDefault="00D46F48" w:rsidP="003538BC">
            <w:pPr>
              <w:pStyle w:val="TableParagraph"/>
              <w:ind w:left="213" w:right="201"/>
              <w:jc w:val="center"/>
              <w:rPr>
                <w:rFonts w:ascii="Calibri" w:hAnsi="Calibri" w:cs="Calibri"/>
                <w:b/>
                <w:color w:val="FFFFFF" w:themeColor="background1"/>
                <w:sz w:val="20"/>
                <w:szCs w:val="20"/>
              </w:rPr>
            </w:pPr>
            <w:r w:rsidRPr="00CE2D7D">
              <w:rPr>
                <w:rFonts w:ascii="Calibri" w:hAnsi="Calibri" w:cs="Calibri"/>
                <w:b/>
                <w:color w:val="FFFFFF" w:themeColor="background1"/>
                <w:sz w:val="20"/>
                <w:szCs w:val="20"/>
              </w:rPr>
              <w:t>Final Cost</w:t>
            </w:r>
          </w:p>
        </w:tc>
        <w:tc>
          <w:tcPr>
            <w:tcW w:w="4284" w:type="dxa"/>
            <w:tcBorders>
              <w:top w:val="single" w:sz="12" w:space="0" w:color="auto"/>
              <w:left w:val="single" w:sz="4" w:space="0" w:color="auto"/>
              <w:bottom w:val="single" w:sz="12" w:space="0" w:color="auto"/>
              <w:right w:val="single" w:sz="12" w:space="0" w:color="auto"/>
            </w:tcBorders>
            <w:shd w:val="clear" w:color="auto" w:fill="1F4E79"/>
            <w:vAlign w:val="bottom"/>
          </w:tcPr>
          <w:p w14:paraId="6E7D5D57" w14:textId="77777777" w:rsidR="00D46F48" w:rsidRPr="00CE2D7D" w:rsidRDefault="00D46F48" w:rsidP="003538BC">
            <w:pPr>
              <w:pStyle w:val="TableParagraph"/>
              <w:spacing w:line="229" w:lineRule="exact"/>
              <w:ind w:left="4" w:right="9"/>
              <w:jc w:val="center"/>
              <w:rPr>
                <w:rFonts w:ascii="Calibri" w:hAnsi="Calibri" w:cs="Calibri"/>
                <w:b/>
                <w:color w:val="FFFFFF" w:themeColor="background1"/>
                <w:spacing w:val="-2"/>
                <w:sz w:val="20"/>
                <w:szCs w:val="20"/>
              </w:rPr>
            </w:pPr>
            <w:r w:rsidRPr="00CE2D7D">
              <w:rPr>
                <w:rFonts w:ascii="Calibri" w:hAnsi="Calibri" w:cs="Calibri"/>
                <w:b/>
                <w:color w:val="FFFFFF" w:themeColor="background1"/>
                <w:spacing w:val="-2"/>
                <w:sz w:val="20"/>
                <w:szCs w:val="20"/>
              </w:rPr>
              <w:t xml:space="preserve">Note where figures differed </w:t>
            </w:r>
          </w:p>
          <w:p w14:paraId="5A72B330" w14:textId="77777777" w:rsidR="00D46F48" w:rsidRPr="00CE2D7D" w:rsidRDefault="00D46F48" w:rsidP="003538BC">
            <w:pPr>
              <w:pStyle w:val="TableParagraph"/>
              <w:spacing w:line="229" w:lineRule="exact"/>
              <w:ind w:left="4" w:right="9"/>
              <w:jc w:val="center"/>
              <w:rPr>
                <w:rFonts w:ascii="Calibri" w:hAnsi="Calibri" w:cs="Calibri"/>
                <w:b/>
                <w:color w:val="FFFFFF" w:themeColor="background1"/>
                <w:sz w:val="20"/>
                <w:szCs w:val="20"/>
              </w:rPr>
            </w:pPr>
            <w:r w:rsidRPr="00CE2D7D">
              <w:rPr>
                <w:rFonts w:ascii="Calibri" w:hAnsi="Calibri" w:cs="Calibri"/>
                <w:b/>
                <w:color w:val="FFFFFF" w:themeColor="background1"/>
                <w:spacing w:val="-2"/>
                <w:sz w:val="20"/>
                <w:szCs w:val="20"/>
              </w:rPr>
              <w:t>from contract budget</w:t>
            </w:r>
          </w:p>
        </w:tc>
      </w:tr>
      <w:tr w:rsidR="00D46F48" w:rsidRPr="00CE2D7D" w14:paraId="16EFC489" w14:textId="77777777" w:rsidTr="003538BC">
        <w:trPr>
          <w:trHeight w:val="427"/>
        </w:trPr>
        <w:tc>
          <w:tcPr>
            <w:tcW w:w="2205" w:type="dxa"/>
            <w:tcBorders>
              <w:top w:val="single" w:sz="4" w:space="0" w:color="auto"/>
              <w:left w:val="single" w:sz="12" w:space="0" w:color="auto"/>
              <w:bottom w:val="single" w:sz="4" w:space="0" w:color="auto"/>
              <w:right w:val="single" w:sz="4" w:space="0" w:color="auto"/>
            </w:tcBorders>
            <w:vAlign w:val="bottom"/>
          </w:tcPr>
          <w:p w14:paraId="6A714CC7" w14:textId="713D1997" w:rsidR="00D46F48" w:rsidRPr="00CE2D7D" w:rsidRDefault="00D46F48" w:rsidP="003538BC">
            <w:pPr>
              <w:pStyle w:val="TableParagraph"/>
              <w:spacing w:line="228" w:lineRule="exact"/>
              <w:ind w:right="230"/>
              <w:rPr>
                <w:rFonts w:ascii="Calibri" w:hAnsi="Calibri" w:cs="Calibri"/>
                <w:sz w:val="20"/>
                <w:szCs w:val="20"/>
              </w:rPr>
            </w:pPr>
          </w:p>
        </w:tc>
        <w:tc>
          <w:tcPr>
            <w:tcW w:w="1567" w:type="dxa"/>
            <w:tcBorders>
              <w:top w:val="single" w:sz="4" w:space="0" w:color="auto"/>
              <w:left w:val="single" w:sz="4" w:space="0" w:color="auto"/>
              <w:bottom w:val="single" w:sz="4" w:space="0" w:color="auto"/>
              <w:right w:val="single" w:sz="4" w:space="0" w:color="auto"/>
            </w:tcBorders>
            <w:vAlign w:val="bottom"/>
          </w:tcPr>
          <w:p w14:paraId="179B521A" w14:textId="510DAFBE" w:rsidR="00D46F48" w:rsidRPr="00CE2D7D" w:rsidRDefault="00D46F48" w:rsidP="003538BC">
            <w:pPr>
              <w:pStyle w:val="TableParagraph"/>
              <w:spacing w:line="229" w:lineRule="exact"/>
              <w:rPr>
                <w:rFonts w:ascii="Calibri" w:hAnsi="Calibri" w:cs="Calibri"/>
                <w:sz w:val="20"/>
                <w:szCs w:val="20"/>
              </w:rPr>
            </w:pPr>
          </w:p>
        </w:tc>
        <w:tc>
          <w:tcPr>
            <w:tcW w:w="1766" w:type="dxa"/>
            <w:tcBorders>
              <w:top w:val="single" w:sz="4" w:space="0" w:color="auto"/>
              <w:left w:val="single" w:sz="4" w:space="0" w:color="auto"/>
              <w:bottom w:val="single" w:sz="4" w:space="0" w:color="auto"/>
              <w:right w:val="single" w:sz="4" w:space="0" w:color="auto"/>
            </w:tcBorders>
            <w:vAlign w:val="bottom"/>
          </w:tcPr>
          <w:p w14:paraId="48F44D07" w14:textId="4C0759D2" w:rsidR="00D46F48" w:rsidRPr="00CE2D7D" w:rsidRDefault="00D46F48" w:rsidP="003538BC">
            <w:pPr>
              <w:pStyle w:val="TableParagraph"/>
              <w:spacing w:line="229" w:lineRule="exact"/>
              <w:ind w:left="16" w:right="13"/>
              <w:jc w:val="center"/>
              <w:rPr>
                <w:rFonts w:ascii="Calibri" w:hAnsi="Calibri" w:cs="Calibri"/>
                <w:sz w:val="20"/>
                <w:szCs w:val="20"/>
              </w:rPr>
            </w:pPr>
          </w:p>
        </w:tc>
        <w:tc>
          <w:tcPr>
            <w:tcW w:w="4284" w:type="dxa"/>
            <w:tcBorders>
              <w:top w:val="single" w:sz="4" w:space="0" w:color="auto"/>
              <w:left w:val="single" w:sz="4" w:space="0" w:color="auto"/>
              <w:bottom w:val="single" w:sz="4" w:space="0" w:color="auto"/>
              <w:right w:val="single" w:sz="12" w:space="0" w:color="auto"/>
            </w:tcBorders>
            <w:vAlign w:val="bottom"/>
          </w:tcPr>
          <w:p w14:paraId="5F3BDF3B" w14:textId="77777777" w:rsidR="00D46F48" w:rsidRPr="00CE2D7D" w:rsidRDefault="00D46F48" w:rsidP="003538BC">
            <w:pPr>
              <w:pStyle w:val="TableParagraph"/>
              <w:rPr>
                <w:rFonts w:ascii="Calibri" w:hAnsi="Calibri" w:cs="Calibri"/>
                <w:sz w:val="20"/>
                <w:szCs w:val="20"/>
              </w:rPr>
            </w:pPr>
          </w:p>
        </w:tc>
      </w:tr>
      <w:tr w:rsidR="00D46F48" w:rsidRPr="00CE2D7D" w14:paraId="2D852577" w14:textId="77777777" w:rsidTr="003538BC">
        <w:trPr>
          <w:trHeight w:val="486"/>
        </w:trPr>
        <w:tc>
          <w:tcPr>
            <w:tcW w:w="2205" w:type="dxa"/>
            <w:tcBorders>
              <w:top w:val="single" w:sz="4" w:space="0" w:color="auto"/>
              <w:left w:val="single" w:sz="12" w:space="0" w:color="auto"/>
              <w:bottom w:val="single" w:sz="4" w:space="0" w:color="auto"/>
              <w:right w:val="single" w:sz="4" w:space="0" w:color="auto"/>
            </w:tcBorders>
            <w:vAlign w:val="bottom"/>
          </w:tcPr>
          <w:p w14:paraId="0753770B" w14:textId="500BAB7E" w:rsidR="00D46F48" w:rsidRPr="00CE2D7D" w:rsidRDefault="00D46F48" w:rsidP="003538BC">
            <w:pPr>
              <w:pStyle w:val="TableParagraph"/>
              <w:spacing w:line="230" w:lineRule="exact"/>
              <w:ind w:right="297"/>
              <w:rPr>
                <w:rFonts w:ascii="Calibri" w:hAnsi="Calibri" w:cs="Calibri"/>
                <w:sz w:val="20"/>
                <w:szCs w:val="20"/>
              </w:rPr>
            </w:pPr>
          </w:p>
        </w:tc>
        <w:tc>
          <w:tcPr>
            <w:tcW w:w="1567" w:type="dxa"/>
            <w:tcBorders>
              <w:top w:val="single" w:sz="4" w:space="0" w:color="auto"/>
              <w:left w:val="single" w:sz="4" w:space="0" w:color="auto"/>
              <w:bottom w:val="single" w:sz="4" w:space="0" w:color="auto"/>
              <w:right w:val="single" w:sz="4" w:space="0" w:color="auto"/>
            </w:tcBorders>
            <w:vAlign w:val="bottom"/>
          </w:tcPr>
          <w:p w14:paraId="280A881C" w14:textId="77777777" w:rsidR="00D46F48" w:rsidRPr="00CE2D7D" w:rsidRDefault="00D46F48" w:rsidP="003538BC">
            <w:pPr>
              <w:pStyle w:val="TableParagraph"/>
              <w:spacing w:line="229" w:lineRule="exact"/>
              <w:ind w:left="108"/>
              <w:rPr>
                <w:rFonts w:ascii="Calibri" w:hAnsi="Calibri" w:cs="Calibri"/>
                <w:sz w:val="20"/>
                <w:szCs w:val="20"/>
              </w:rPr>
            </w:pPr>
          </w:p>
          <w:p w14:paraId="37146CF8" w14:textId="151BFFCA" w:rsidR="00D46F48" w:rsidRPr="00CE2D7D" w:rsidRDefault="00D46F48" w:rsidP="003538BC">
            <w:pPr>
              <w:pStyle w:val="TableParagraph"/>
              <w:spacing w:line="229" w:lineRule="exact"/>
              <w:rPr>
                <w:rFonts w:ascii="Calibri" w:hAnsi="Calibri" w:cs="Calibri"/>
                <w:sz w:val="20"/>
                <w:szCs w:val="20"/>
              </w:rPr>
            </w:pPr>
          </w:p>
        </w:tc>
        <w:tc>
          <w:tcPr>
            <w:tcW w:w="1766" w:type="dxa"/>
            <w:tcBorders>
              <w:top w:val="single" w:sz="4" w:space="0" w:color="auto"/>
              <w:left w:val="single" w:sz="4" w:space="0" w:color="auto"/>
              <w:bottom w:val="single" w:sz="4" w:space="0" w:color="auto"/>
              <w:right w:val="single" w:sz="4" w:space="0" w:color="auto"/>
            </w:tcBorders>
            <w:vAlign w:val="bottom"/>
          </w:tcPr>
          <w:p w14:paraId="25A534EC" w14:textId="77777777" w:rsidR="00D46F48" w:rsidRPr="00CE2D7D" w:rsidRDefault="00D46F48" w:rsidP="003538BC">
            <w:pPr>
              <w:pStyle w:val="TableParagraph"/>
              <w:spacing w:line="229" w:lineRule="exact"/>
              <w:ind w:left="15" w:right="13"/>
              <w:jc w:val="center"/>
              <w:rPr>
                <w:rFonts w:ascii="Calibri" w:hAnsi="Calibri" w:cs="Calibri"/>
                <w:sz w:val="20"/>
                <w:szCs w:val="20"/>
              </w:rPr>
            </w:pPr>
          </w:p>
          <w:p w14:paraId="4DEBF882" w14:textId="77777777" w:rsidR="00D46F48" w:rsidRPr="00CE2D7D" w:rsidRDefault="00D46F48" w:rsidP="003538BC">
            <w:pPr>
              <w:pStyle w:val="TableParagraph"/>
              <w:spacing w:line="229" w:lineRule="exact"/>
              <w:ind w:left="15" w:right="13"/>
              <w:jc w:val="center"/>
              <w:rPr>
                <w:rFonts w:ascii="Calibri" w:hAnsi="Calibri" w:cs="Calibri"/>
                <w:sz w:val="20"/>
                <w:szCs w:val="20"/>
              </w:rPr>
            </w:pPr>
            <w:r w:rsidRPr="00CE2D7D">
              <w:rPr>
                <w:rFonts w:ascii="Calibri" w:hAnsi="Calibri" w:cs="Calibri"/>
                <w:sz w:val="20"/>
                <w:szCs w:val="20"/>
              </w:rPr>
              <w:t>$</w:t>
            </w:r>
          </w:p>
        </w:tc>
        <w:tc>
          <w:tcPr>
            <w:tcW w:w="4284" w:type="dxa"/>
            <w:tcBorders>
              <w:top w:val="single" w:sz="4" w:space="0" w:color="auto"/>
              <w:left w:val="single" w:sz="4" w:space="0" w:color="auto"/>
              <w:bottom w:val="single" w:sz="4" w:space="0" w:color="auto"/>
              <w:right w:val="single" w:sz="12" w:space="0" w:color="auto"/>
            </w:tcBorders>
            <w:vAlign w:val="bottom"/>
          </w:tcPr>
          <w:p w14:paraId="70A96499" w14:textId="77777777" w:rsidR="00D46F48" w:rsidRPr="00CE2D7D" w:rsidRDefault="00D46F48" w:rsidP="003538BC">
            <w:pPr>
              <w:pStyle w:val="TableParagraph"/>
              <w:rPr>
                <w:rFonts w:ascii="Calibri" w:hAnsi="Calibri" w:cs="Calibri"/>
                <w:sz w:val="20"/>
                <w:szCs w:val="20"/>
              </w:rPr>
            </w:pPr>
          </w:p>
        </w:tc>
      </w:tr>
      <w:tr w:rsidR="00D46F48" w:rsidRPr="00CE2D7D" w14:paraId="48794D65" w14:textId="77777777" w:rsidTr="003538BC">
        <w:trPr>
          <w:trHeight w:val="489"/>
        </w:trPr>
        <w:tc>
          <w:tcPr>
            <w:tcW w:w="2205" w:type="dxa"/>
            <w:tcBorders>
              <w:top w:val="single" w:sz="4" w:space="0" w:color="auto"/>
              <w:left w:val="single" w:sz="12" w:space="0" w:color="auto"/>
              <w:bottom w:val="single" w:sz="12" w:space="0" w:color="auto"/>
              <w:right w:val="single" w:sz="4" w:space="0" w:color="auto"/>
            </w:tcBorders>
            <w:vAlign w:val="bottom"/>
          </w:tcPr>
          <w:p w14:paraId="67FAFEA6" w14:textId="77777777" w:rsidR="00D46F48" w:rsidRPr="00CE2D7D" w:rsidRDefault="00D46F48" w:rsidP="003538BC">
            <w:pPr>
              <w:pStyle w:val="TableParagraph"/>
              <w:spacing w:before="117"/>
              <w:ind w:left="107"/>
              <w:rPr>
                <w:rFonts w:ascii="Calibri" w:hAnsi="Calibri" w:cs="Calibri"/>
                <w:b/>
                <w:bCs/>
                <w:sz w:val="20"/>
                <w:szCs w:val="20"/>
              </w:rPr>
            </w:pPr>
            <w:r w:rsidRPr="00CE2D7D">
              <w:rPr>
                <w:rFonts w:ascii="Calibri" w:hAnsi="Calibri" w:cs="Calibri"/>
                <w:b/>
                <w:bCs/>
                <w:spacing w:val="-2"/>
                <w:sz w:val="20"/>
                <w:szCs w:val="20"/>
              </w:rPr>
              <w:t>TOTAL</w:t>
            </w:r>
          </w:p>
        </w:tc>
        <w:tc>
          <w:tcPr>
            <w:tcW w:w="1567" w:type="dxa"/>
            <w:tcBorders>
              <w:top w:val="single" w:sz="4" w:space="0" w:color="auto"/>
              <w:left w:val="single" w:sz="4" w:space="0" w:color="auto"/>
              <w:bottom w:val="single" w:sz="12" w:space="0" w:color="auto"/>
              <w:right w:val="single" w:sz="4" w:space="0" w:color="auto"/>
            </w:tcBorders>
            <w:vAlign w:val="bottom"/>
          </w:tcPr>
          <w:p w14:paraId="23081DE4" w14:textId="77777777" w:rsidR="00D46F48" w:rsidRPr="00CE2D7D" w:rsidRDefault="00D46F48" w:rsidP="003538BC">
            <w:pPr>
              <w:pStyle w:val="TableParagraph"/>
              <w:rPr>
                <w:rFonts w:ascii="Calibri" w:hAnsi="Calibri" w:cs="Calibri"/>
                <w:sz w:val="20"/>
                <w:szCs w:val="20"/>
              </w:rPr>
            </w:pPr>
          </w:p>
        </w:tc>
        <w:tc>
          <w:tcPr>
            <w:tcW w:w="1766" w:type="dxa"/>
            <w:tcBorders>
              <w:top w:val="single" w:sz="4" w:space="0" w:color="auto"/>
              <w:left w:val="single" w:sz="4" w:space="0" w:color="auto"/>
              <w:bottom w:val="single" w:sz="12" w:space="0" w:color="auto"/>
              <w:right w:val="single" w:sz="4" w:space="0" w:color="auto"/>
            </w:tcBorders>
            <w:vAlign w:val="bottom"/>
          </w:tcPr>
          <w:p w14:paraId="096F89C6" w14:textId="77777777" w:rsidR="00D46F48" w:rsidRPr="00CE2D7D" w:rsidRDefault="00D46F48" w:rsidP="003538BC">
            <w:pPr>
              <w:pStyle w:val="TableParagraph"/>
              <w:spacing w:line="229" w:lineRule="exact"/>
              <w:ind w:left="15" w:right="13"/>
              <w:jc w:val="center"/>
              <w:rPr>
                <w:rFonts w:ascii="Calibri" w:hAnsi="Calibri" w:cs="Calibri"/>
                <w:sz w:val="20"/>
                <w:szCs w:val="20"/>
              </w:rPr>
            </w:pPr>
          </w:p>
          <w:p w14:paraId="17053185" w14:textId="77777777" w:rsidR="00D46F48" w:rsidRPr="00CE2D7D" w:rsidRDefault="00D46F48" w:rsidP="003538BC">
            <w:pPr>
              <w:pStyle w:val="TableParagraph"/>
              <w:spacing w:line="229" w:lineRule="exact"/>
              <w:ind w:left="15" w:right="13"/>
              <w:jc w:val="center"/>
              <w:rPr>
                <w:rFonts w:ascii="Calibri" w:hAnsi="Calibri" w:cs="Calibri"/>
                <w:sz w:val="20"/>
                <w:szCs w:val="20"/>
              </w:rPr>
            </w:pPr>
            <w:r w:rsidRPr="00CE2D7D">
              <w:rPr>
                <w:rFonts w:ascii="Calibri" w:hAnsi="Calibri" w:cs="Calibri"/>
                <w:b/>
                <w:bCs/>
                <w:sz w:val="20"/>
                <w:szCs w:val="20"/>
              </w:rPr>
              <w:t>$</w:t>
            </w:r>
          </w:p>
        </w:tc>
        <w:tc>
          <w:tcPr>
            <w:tcW w:w="4284" w:type="dxa"/>
            <w:tcBorders>
              <w:top w:val="single" w:sz="4" w:space="0" w:color="auto"/>
              <w:left w:val="single" w:sz="4" w:space="0" w:color="auto"/>
              <w:bottom w:val="single" w:sz="12" w:space="0" w:color="auto"/>
              <w:right w:val="single" w:sz="12" w:space="0" w:color="auto"/>
            </w:tcBorders>
            <w:vAlign w:val="bottom"/>
          </w:tcPr>
          <w:p w14:paraId="3D4984D2" w14:textId="77777777" w:rsidR="00D46F48" w:rsidRPr="00CE2D7D" w:rsidRDefault="00D46F48" w:rsidP="003538BC">
            <w:pPr>
              <w:pStyle w:val="TableParagraph"/>
              <w:rPr>
                <w:rFonts w:ascii="Calibri" w:hAnsi="Calibri" w:cs="Calibri"/>
                <w:sz w:val="20"/>
                <w:szCs w:val="20"/>
              </w:rPr>
            </w:pPr>
            <w:r w:rsidRPr="00CE2D7D">
              <w:rPr>
                <w:rFonts w:ascii="Calibri" w:hAnsi="Calibri" w:cs="Calibri"/>
                <w:sz w:val="20"/>
                <w:szCs w:val="20"/>
              </w:rPr>
              <w:t>This should be the total project amount (total Commission and Grantee amounts)</w:t>
            </w:r>
          </w:p>
        </w:tc>
      </w:tr>
    </w:tbl>
    <w:p w14:paraId="709B051D" w14:textId="77777777" w:rsidR="00D46F48" w:rsidRPr="00CE2D7D" w:rsidRDefault="00D46F48" w:rsidP="00D46F48">
      <w:pPr>
        <w:tabs>
          <w:tab w:val="left" w:pos="729"/>
          <w:tab w:val="right" w:pos="9431"/>
          <w:tab w:val="left" w:pos="729"/>
        </w:tabs>
        <w:rPr>
          <w:rFonts w:ascii="Calibri" w:hAnsi="Calibri" w:cs="Calibri"/>
          <w:sz w:val="20"/>
          <w:szCs w:val="20"/>
        </w:rPr>
      </w:pPr>
    </w:p>
    <w:p w14:paraId="57CA0769" w14:textId="77777777" w:rsidR="00CE2D7D" w:rsidRDefault="00CE2D7D" w:rsidP="00D46F48">
      <w:pPr>
        <w:tabs>
          <w:tab w:val="right" w:pos="5395"/>
        </w:tabs>
        <w:ind w:left="4230"/>
        <w:rPr>
          <w:rFonts w:ascii="Calibri" w:hAnsi="Calibri" w:cs="Calibri"/>
          <w:b/>
          <w:sz w:val="20"/>
          <w:szCs w:val="20"/>
        </w:rPr>
      </w:pPr>
    </w:p>
    <w:p w14:paraId="04292AEF" w14:textId="77777777" w:rsidR="00CE2D7D" w:rsidRDefault="00CE2D7D" w:rsidP="00D46F48">
      <w:pPr>
        <w:tabs>
          <w:tab w:val="right" w:pos="5395"/>
        </w:tabs>
        <w:ind w:left="4230"/>
        <w:rPr>
          <w:rFonts w:ascii="Calibri" w:hAnsi="Calibri" w:cs="Calibri"/>
          <w:b/>
          <w:sz w:val="20"/>
          <w:szCs w:val="20"/>
        </w:rPr>
      </w:pPr>
    </w:p>
    <w:p w14:paraId="1872C611" w14:textId="7C8B397B" w:rsidR="00D46F48" w:rsidRPr="00CE2D7D" w:rsidRDefault="00D46F48" w:rsidP="00D46F48">
      <w:pPr>
        <w:tabs>
          <w:tab w:val="right" w:pos="5395"/>
        </w:tabs>
        <w:ind w:left="4230"/>
        <w:rPr>
          <w:rFonts w:ascii="Calibri" w:hAnsi="Calibri" w:cs="Calibri"/>
          <w:b/>
          <w:sz w:val="20"/>
          <w:szCs w:val="20"/>
        </w:rPr>
      </w:pPr>
      <w:r w:rsidRPr="00CE2D7D">
        <w:rPr>
          <w:rFonts w:ascii="Calibri" w:hAnsi="Calibri" w:cs="Calibri"/>
          <w:b/>
          <w:sz w:val="20"/>
          <w:szCs w:val="20"/>
        </w:rPr>
        <w:lastRenderedPageBreak/>
        <w:t>PART 2</w:t>
      </w:r>
    </w:p>
    <w:p w14:paraId="5BDC4B43" w14:textId="77777777" w:rsidR="00D46F48" w:rsidRPr="00CE2D7D" w:rsidRDefault="00D46F48" w:rsidP="00D46F48">
      <w:pPr>
        <w:tabs>
          <w:tab w:val="left" w:pos="945"/>
          <w:tab w:val="right" w:pos="2391"/>
        </w:tabs>
        <w:rPr>
          <w:rFonts w:ascii="Calibri" w:hAnsi="Calibri" w:cs="Calibri"/>
          <w:bCs/>
          <w:sz w:val="20"/>
          <w:szCs w:val="20"/>
        </w:rPr>
      </w:pPr>
      <w:r w:rsidRPr="00CE2D7D">
        <w:rPr>
          <w:rFonts w:ascii="Calibri" w:hAnsi="Calibri" w:cs="Calibri"/>
          <w:b/>
          <w:sz w:val="20"/>
          <w:szCs w:val="20"/>
        </w:rPr>
        <w:t xml:space="preserve">Case Study Narrative and Documentation </w:t>
      </w:r>
      <w:r w:rsidRPr="00CE2D7D">
        <w:rPr>
          <w:rFonts w:ascii="Calibri" w:hAnsi="Calibri" w:cs="Calibri"/>
          <w:bCs/>
          <w:sz w:val="20"/>
          <w:szCs w:val="20"/>
        </w:rPr>
        <w:t>(all photographs should be in conformance with contract Rider E Attachments and the photo documentation requirements provided with this document).</w:t>
      </w:r>
    </w:p>
    <w:p w14:paraId="2D4020DC" w14:textId="77777777" w:rsidR="00D46F48" w:rsidRPr="00CE2D7D" w:rsidRDefault="00D46F48" w:rsidP="00D46F48">
      <w:pPr>
        <w:tabs>
          <w:tab w:val="left" w:pos="945"/>
          <w:tab w:val="right" w:pos="2391"/>
        </w:tabs>
        <w:rPr>
          <w:rFonts w:ascii="Calibri" w:hAnsi="Calibri" w:cs="Calibri"/>
          <w:i/>
          <w:sz w:val="20"/>
          <w:szCs w:val="20"/>
          <w:u w:val="single"/>
        </w:rPr>
      </w:pPr>
    </w:p>
    <w:p w14:paraId="10395165" w14:textId="77777777" w:rsidR="00D46F48" w:rsidRPr="00CE2D7D" w:rsidRDefault="00D46F48" w:rsidP="006E105C">
      <w:pPr>
        <w:pStyle w:val="ListParagraph"/>
        <w:widowControl w:val="0"/>
        <w:numPr>
          <w:ilvl w:val="0"/>
          <w:numId w:val="45"/>
        </w:numPr>
        <w:tabs>
          <w:tab w:val="left" w:pos="720"/>
        </w:tabs>
        <w:spacing w:after="0"/>
        <w:rPr>
          <w:rFonts w:ascii="Calibri" w:hAnsi="Calibri" w:cs="Calibri"/>
          <w:sz w:val="20"/>
          <w:szCs w:val="20"/>
        </w:rPr>
      </w:pPr>
      <w:r w:rsidRPr="00CE2D7D">
        <w:rPr>
          <w:rFonts w:ascii="Calibri" w:hAnsi="Calibri" w:cs="Calibri"/>
          <w:sz w:val="20"/>
          <w:szCs w:val="20"/>
        </w:rPr>
        <w:t>Brief (one to two paragraphs) narrative of preservation or restoration needs prior to grant award.</w:t>
      </w:r>
    </w:p>
    <w:p w14:paraId="01F44F62" w14:textId="77777777" w:rsidR="00D46F48" w:rsidRPr="00CE2D7D" w:rsidRDefault="00D46F48" w:rsidP="00D46F48">
      <w:pPr>
        <w:pStyle w:val="ListParagraph"/>
        <w:tabs>
          <w:tab w:val="left" w:pos="720"/>
        </w:tabs>
        <w:rPr>
          <w:rFonts w:ascii="Calibri" w:hAnsi="Calibri" w:cs="Calibri"/>
          <w:sz w:val="20"/>
          <w:szCs w:val="20"/>
        </w:rPr>
      </w:pPr>
    </w:p>
    <w:p w14:paraId="14962537" w14:textId="77777777" w:rsidR="00D46F48" w:rsidRPr="00CE2D7D" w:rsidRDefault="00D46F48" w:rsidP="00D46F48">
      <w:pPr>
        <w:pStyle w:val="ListParagraph"/>
        <w:tabs>
          <w:tab w:val="left" w:pos="720"/>
        </w:tabs>
        <w:rPr>
          <w:rFonts w:ascii="Calibri" w:hAnsi="Calibri" w:cs="Calibri"/>
          <w:sz w:val="20"/>
          <w:szCs w:val="20"/>
        </w:rPr>
      </w:pPr>
      <w:r w:rsidRPr="00CE2D7D">
        <w:rPr>
          <w:rFonts w:ascii="Calibri" w:hAnsi="Calibri" w:cs="Calibri"/>
          <w:sz w:val="20"/>
          <w:szCs w:val="20"/>
        </w:rPr>
        <w:t>Enter text here.</w:t>
      </w:r>
    </w:p>
    <w:p w14:paraId="5F1E74D0" w14:textId="77777777" w:rsidR="00D46F48" w:rsidRPr="00CE2D7D" w:rsidRDefault="00D46F48" w:rsidP="00D46F48">
      <w:pPr>
        <w:pStyle w:val="ListParagraph"/>
        <w:tabs>
          <w:tab w:val="left" w:pos="720"/>
        </w:tabs>
        <w:rPr>
          <w:rFonts w:ascii="Calibri" w:hAnsi="Calibri" w:cs="Calibri"/>
          <w:sz w:val="20"/>
          <w:szCs w:val="20"/>
        </w:rPr>
      </w:pPr>
    </w:p>
    <w:p w14:paraId="2E744B7F" w14:textId="77777777" w:rsidR="00D46F48" w:rsidRPr="00CE2D7D" w:rsidRDefault="00D46F48" w:rsidP="006E105C">
      <w:pPr>
        <w:pStyle w:val="ListParagraph"/>
        <w:widowControl w:val="0"/>
        <w:numPr>
          <w:ilvl w:val="0"/>
          <w:numId w:val="45"/>
        </w:numPr>
        <w:tabs>
          <w:tab w:val="left" w:pos="720"/>
        </w:tabs>
        <w:spacing w:after="0"/>
        <w:rPr>
          <w:rFonts w:ascii="Calibri" w:hAnsi="Calibri" w:cs="Calibri"/>
          <w:sz w:val="20"/>
          <w:szCs w:val="20"/>
        </w:rPr>
      </w:pPr>
      <w:r w:rsidRPr="00CE2D7D">
        <w:rPr>
          <w:rFonts w:ascii="Calibri" w:hAnsi="Calibri" w:cs="Calibri"/>
          <w:sz w:val="20"/>
          <w:szCs w:val="20"/>
        </w:rPr>
        <w:t xml:space="preserve">Submit photos of all work underway or completed for the grant and a photo of the project sign. </w:t>
      </w:r>
    </w:p>
    <w:p w14:paraId="3E810B3F" w14:textId="77777777" w:rsidR="00D46F48" w:rsidRPr="00CE2D7D" w:rsidRDefault="00D46F48" w:rsidP="00D46F48">
      <w:pPr>
        <w:pStyle w:val="ListParagraph"/>
        <w:tabs>
          <w:tab w:val="left" w:pos="720"/>
        </w:tabs>
        <w:rPr>
          <w:rFonts w:ascii="Calibri" w:eastAsia="MS Gothic" w:hAnsi="Calibri" w:cs="Calibri"/>
          <w:sz w:val="20"/>
          <w:szCs w:val="20"/>
        </w:rPr>
      </w:pPr>
    </w:p>
    <w:p w14:paraId="77994DFE" w14:textId="77777777" w:rsidR="00D46F48" w:rsidRPr="00CE2D7D" w:rsidRDefault="00AB0CAB" w:rsidP="00D46F48">
      <w:pPr>
        <w:pStyle w:val="ListParagraph"/>
        <w:tabs>
          <w:tab w:val="left" w:pos="720"/>
        </w:tabs>
        <w:rPr>
          <w:rFonts w:ascii="Calibri" w:hAnsi="Calibri" w:cs="Calibri"/>
          <w:sz w:val="20"/>
          <w:szCs w:val="20"/>
        </w:rPr>
      </w:pPr>
      <w:sdt>
        <w:sdtPr>
          <w:rPr>
            <w:rFonts w:ascii="Calibri" w:hAnsi="Calibri" w:cs="Calibri"/>
            <w:sz w:val="20"/>
            <w:szCs w:val="20"/>
          </w:rPr>
          <w:id w:val="-280731517"/>
          <w14:checkbox>
            <w14:checked w14:val="0"/>
            <w14:checkedState w14:val="2612" w14:font="MS Gothic"/>
            <w14:uncheckedState w14:val="2610" w14:font="MS Gothic"/>
          </w14:checkbox>
        </w:sdtPr>
        <w:sdtEndPr/>
        <w:sdtContent>
          <w:r w:rsidR="00D46F48" w:rsidRPr="00CE2D7D">
            <w:rPr>
              <w:rFonts w:ascii="Segoe UI Symbol" w:eastAsia="MS Gothic" w:hAnsi="Segoe UI Symbol" w:cs="Segoe UI Symbol"/>
              <w:sz w:val="20"/>
              <w:szCs w:val="20"/>
            </w:rPr>
            <w:t>☐</w:t>
          </w:r>
        </w:sdtContent>
      </w:sdt>
      <w:r w:rsidR="00D46F48" w:rsidRPr="00CE2D7D">
        <w:rPr>
          <w:rFonts w:ascii="Calibri" w:hAnsi="Calibri" w:cs="Calibri"/>
          <w:sz w:val="20"/>
          <w:szCs w:val="20"/>
        </w:rPr>
        <w:t xml:space="preserve"> Provide separately (see HCBG photo documentation requirements document).</w:t>
      </w:r>
    </w:p>
    <w:p w14:paraId="4F520EDF" w14:textId="77777777" w:rsidR="00D46F48" w:rsidRPr="00CE2D7D" w:rsidRDefault="00D46F48" w:rsidP="00D46F48">
      <w:pPr>
        <w:rPr>
          <w:rFonts w:ascii="Calibri" w:hAnsi="Calibri" w:cs="Calibri"/>
          <w:sz w:val="20"/>
          <w:szCs w:val="20"/>
        </w:rPr>
      </w:pPr>
    </w:p>
    <w:p w14:paraId="1A1155C2" w14:textId="77777777" w:rsidR="00D46F48" w:rsidRPr="00CE2D7D" w:rsidRDefault="00D46F48" w:rsidP="006E105C">
      <w:pPr>
        <w:pStyle w:val="ListParagraph"/>
        <w:widowControl w:val="0"/>
        <w:numPr>
          <w:ilvl w:val="0"/>
          <w:numId w:val="45"/>
        </w:numPr>
        <w:tabs>
          <w:tab w:val="left" w:pos="720"/>
          <w:tab w:val="left" w:pos="708"/>
        </w:tabs>
        <w:spacing w:after="0"/>
        <w:rPr>
          <w:rFonts w:ascii="Calibri" w:hAnsi="Calibri" w:cs="Calibri"/>
          <w:sz w:val="20"/>
          <w:szCs w:val="20"/>
        </w:rPr>
      </w:pPr>
      <w:r w:rsidRPr="00CE2D7D">
        <w:rPr>
          <w:rFonts w:ascii="Calibri" w:hAnsi="Calibri" w:cs="Calibri"/>
          <w:sz w:val="20"/>
          <w:szCs w:val="20"/>
        </w:rPr>
        <w:t>Brief (one to two paragraphs) narrative of completed project work, including reference to condition assessments, reports, and test results used to accomplish the preservation or restoration objective(s).</w:t>
      </w:r>
    </w:p>
    <w:p w14:paraId="2613B7AA" w14:textId="77777777" w:rsidR="00D46F48" w:rsidRPr="00CE2D7D" w:rsidRDefault="00D46F48" w:rsidP="00D46F48">
      <w:pPr>
        <w:tabs>
          <w:tab w:val="left" w:pos="720"/>
          <w:tab w:val="left" w:pos="708"/>
        </w:tabs>
        <w:rPr>
          <w:rFonts w:ascii="Calibri" w:hAnsi="Calibri" w:cs="Calibri"/>
          <w:sz w:val="20"/>
          <w:szCs w:val="20"/>
        </w:rPr>
      </w:pPr>
    </w:p>
    <w:p w14:paraId="5D79B379" w14:textId="77777777" w:rsidR="00D46F48" w:rsidRPr="00CE2D7D" w:rsidRDefault="00D46F48" w:rsidP="00D46F48">
      <w:pPr>
        <w:pStyle w:val="ListParagraph"/>
        <w:tabs>
          <w:tab w:val="left" w:pos="720"/>
        </w:tabs>
        <w:rPr>
          <w:rFonts w:ascii="Calibri" w:hAnsi="Calibri" w:cs="Calibri"/>
          <w:sz w:val="20"/>
          <w:szCs w:val="20"/>
        </w:rPr>
      </w:pPr>
      <w:r w:rsidRPr="00CE2D7D">
        <w:rPr>
          <w:rFonts w:ascii="Calibri" w:hAnsi="Calibri" w:cs="Calibri"/>
          <w:sz w:val="20"/>
          <w:szCs w:val="20"/>
        </w:rPr>
        <w:t>Enter text here.</w:t>
      </w:r>
    </w:p>
    <w:p w14:paraId="20E70412" w14:textId="77777777" w:rsidR="00D46F48" w:rsidRPr="00CE2D7D" w:rsidRDefault="00D46F48" w:rsidP="00D46F48">
      <w:pPr>
        <w:tabs>
          <w:tab w:val="left" w:pos="757"/>
          <w:tab w:val="left" w:pos="757"/>
        </w:tabs>
        <w:rPr>
          <w:rFonts w:ascii="Calibri" w:hAnsi="Calibri" w:cs="Calibri"/>
          <w:sz w:val="20"/>
          <w:szCs w:val="20"/>
        </w:rPr>
      </w:pPr>
    </w:p>
    <w:p w14:paraId="5993FB95" w14:textId="77777777" w:rsidR="00D46F48" w:rsidRPr="00CE2D7D" w:rsidRDefault="00D46F48" w:rsidP="006E105C">
      <w:pPr>
        <w:pStyle w:val="ListParagraph"/>
        <w:widowControl w:val="0"/>
        <w:numPr>
          <w:ilvl w:val="0"/>
          <w:numId w:val="45"/>
        </w:numPr>
        <w:tabs>
          <w:tab w:val="left" w:pos="720"/>
        </w:tabs>
        <w:spacing w:after="0"/>
        <w:rPr>
          <w:rFonts w:ascii="Calibri" w:hAnsi="Calibri" w:cs="Calibri"/>
          <w:sz w:val="20"/>
          <w:szCs w:val="20"/>
        </w:rPr>
      </w:pPr>
      <w:r w:rsidRPr="00CE2D7D">
        <w:rPr>
          <w:rFonts w:ascii="Calibri" w:hAnsi="Calibri" w:cs="Calibri"/>
          <w:sz w:val="20"/>
          <w:szCs w:val="20"/>
        </w:rPr>
        <w:t xml:space="preserve">A proposed maintenance schedule based upon the </w:t>
      </w:r>
      <w:proofErr w:type="gramStart"/>
      <w:r w:rsidRPr="00CE2D7D">
        <w:rPr>
          <w:rFonts w:ascii="Calibri" w:hAnsi="Calibri" w:cs="Calibri"/>
          <w:sz w:val="20"/>
          <w:szCs w:val="20"/>
        </w:rPr>
        <w:t>particular problems</w:t>
      </w:r>
      <w:proofErr w:type="gramEnd"/>
      <w:r w:rsidRPr="00CE2D7D">
        <w:rPr>
          <w:rFonts w:ascii="Calibri" w:hAnsi="Calibri" w:cs="Calibri"/>
          <w:sz w:val="20"/>
          <w:szCs w:val="20"/>
        </w:rPr>
        <w:t xml:space="preserve"> encountered and addressed.</w:t>
      </w:r>
    </w:p>
    <w:p w14:paraId="1D276330" w14:textId="77777777" w:rsidR="00D46F48" w:rsidRPr="00CE2D7D" w:rsidRDefault="00D46F48" w:rsidP="00D46F48">
      <w:pPr>
        <w:tabs>
          <w:tab w:val="left" w:pos="720"/>
        </w:tabs>
        <w:ind w:left="720"/>
        <w:rPr>
          <w:rFonts w:ascii="Calibri" w:hAnsi="Calibri" w:cs="Calibri"/>
          <w:sz w:val="20"/>
          <w:szCs w:val="20"/>
        </w:rPr>
      </w:pPr>
    </w:p>
    <w:p w14:paraId="0B14FD09" w14:textId="77777777" w:rsidR="00D46F48" w:rsidRPr="00CE2D7D" w:rsidRDefault="00D46F48" w:rsidP="00D46F48">
      <w:pPr>
        <w:pStyle w:val="ListParagraph"/>
        <w:tabs>
          <w:tab w:val="left" w:pos="720"/>
        </w:tabs>
        <w:rPr>
          <w:rFonts w:ascii="Calibri" w:hAnsi="Calibri" w:cs="Calibri"/>
          <w:sz w:val="20"/>
          <w:szCs w:val="20"/>
        </w:rPr>
      </w:pPr>
      <w:r w:rsidRPr="00CE2D7D">
        <w:rPr>
          <w:rFonts w:ascii="Calibri" w:hAnsi="Calibri" w:cs="Calibri"/>
          <w:sz w:val="20"/>
          <w:szCs w:val="20"/>
        </w:rPr>
        <w:t>Enter text here.</w:t>
      </w:r>
    </w:p>
    <w:p w14:paraId="3F3BF885" w14:textId="77777777" w:rsidR="00D46F48" w:rsidRPr="00CE2D7D" w:rsidRDefault="00D46F48" w:rsidP="00D46F48">
      <w:pPr>
        <w:tabs>
          <w:tab w:val="left" w:pos="748"/>
          <w:tab w:val="left" w:pos="748"/>
        </w:tabs>
        <w:rPr>
          <w:rFonts w:ascii="Calibri" w:hAnsi="Calibri" w:cs="Calibri"/>
          <w:sz w:val="20"/>
          <w:szCs w:val="20"/>
        </w:rPr>
      </w:pPr>
    </w:p>
    <w:p w14:paraId="7AB9CD45" w14:textId="77777777" w:rsidR="00D46F48" w:rsidRPr="00CE2D7D" w:rsidRDefault="00D46F48" w:rsidP="006E105C">
      <w:pPr>
        <w:pStyle w:val="ListParagraph"/>
        <w:widowControl w:val="0"/>
        <w:numPr>
          <w:ilvl w:val="0"/>
          <w:numId w:val="45"/>
        </w:numPr>
        <w:tabs>
          <w:tab w:val="left" w:pos="720"/>
          <w:tab w:val="right" w:pos="9625"/>
          <w:tab w:val="left" w:pos="698"/>
        </w:tabs>
        <w:spacing w:after="0"/>
        <w:rPr>
          <w:rFonts w:ascii="Calibri" w:hAnsi="Calibri" w:cs="Calibri"/>
          <w:sz w:val="20"/>
          <w:szCs w:val="20"/>
        </w:rPr>
      </w:pPr>
      <w:r w:rsidRPr="00CE2D7D">
        <w:rPr>
          <w:rFonts w:ascii="Calibri" w:hAnsi="Calibri" w:cs="Calibri"/>
          <w:sz w:val="20"/>
          <w:szCs w:val="20"/>
        </w:rPr>
        <w:t>Brief (one to two paragraphs) narrative of preservation problems that still need to be addressed and the anticipated timeframe to address them, if known.</w:t>
      </w:r>
    </w:p>
    <w:p w14:paraId="4504D0CB" w14:textId="77777777" w:rsidR="00D46F48" w:rsidRPr="00CE2D7D" w:rsidRDefault="00D46F48" w:rsidP="00D46F48">
      <w:pPr>
        <w:pStyle w:val="ListParagraph"/>
        <w:tabs>
          <w:tab w:val="left" w:pos="720"/>
          <w:tab w:val="right" w:pos="9625"/>
          <w:tab w:val="left" w:pos="698"/>
        </w:tabs>
        <w:rPr>
          <w:rFonts w:ascii="Calibri" w:hAnsi="Calibri" w:cs="Calibri"/>
          <w:sz w:val="20"/>
          <w:szCs w:val="20"/>
        </w:rPr>
      </w:pPr>
    </w:p>
    <w:p w14:paraId="64CAD7FB" w14:textId="77777777" w:rsidR="00D46F48" w:rsidRPr="00CE2D7D" w:rsidRDefault="00D46F48" w:rsidP="00D46F48">
      <w:pPr>
        <w:pStyle w:val="ListParagraph"/>
        <w:tabs>
          <w:tab w:val="left" w:pos="720"/>
        </w:tabs>
        <w:rPr>
          <w:rFonts w:ascii="Calibri" w:hAnsi="Calibri" w:cs="Calibri"/>
          <w:sz w:val="20"/>
          <w:szCs w:val="20"/>
        </w:rPr>
      </w:pPr>
      <w:r w:rsidRPr="00CE2D7D">
        <w:rPr>
          <w:rFonts w:ascii="Calibri" w:hAnsi="Calibri" w:cs="Calibri"/>
          <w:sz w:val="20"/>
          <w:szCs w:val="20"/>
        </w:rPr>
        <w:t>Enter text here.</w:t>
      </w:r>
    </w:p>
    <w:p w14:paraId="54CCA906" w14:textId="77777777" w:rsidR="00D46F48" w:rsidRPr="00CE2D7D" w:rsidRDefault="00D46F48" w:rsidP="00D46F48">
      <w:pPr>
        <w:pStyle w:val="ListParagraph"/>
        <w:tabs>
          <w:tab w:val="left" w:pos="720"/>
          <w:tab w:val="right" w:pos="9625"/>
          <w:tab w:val="left" w:pos="698"/>
        </w:tabs>
        <w:rPr>
          <w:rFonts w:ascii="Calibri" w:hAnsi="Calibri" w:cs="Calibri"/>
          <w:sz w:val="20"/>
          <w:szCs w:val="20"/>
        </w:rPr>
      </w:pPr>
    </w:p>
    <w:p w14:paraId="4A7D3A26" w14:textId="77777777" w:rsidR="00D46F48" w:rsidRPr="00E95B1D" w:rsidRDefault="00D46F48" w:rsidP="00D46F48">
      <w:pPr>
        <w:rPr>
          <w:rFonts w:cstheme="minorHAnsi"/>
        </w:rPr>
      </w:pPr>
    </w:p>
    <w:p w14:paraId="39355974" w14:textId="77777777" w:rsidR="00A02931" w:rsidRPr="00DE7BD2" w:rsidRDefault="00A02931" w:rsidP="00766B8C">
      <w:pPr>
        <w:jc w:val="both"/>
        <w:rPr>
          <w:rFonts w:ascii="Tw Cen MT" w:hAnsi="Tw Cen MT"/>
        </w:rPr>
      </w:pPr>
    </w:p>
    <w:sectPr w:rsidR="00A02931" w:rsidRPr="00DE7BD2" w:rsidSect="006D24D7">
      <w:footerReference w:type="default" r:id="rId35"/>
      <w:endnotePr>
        <w:numFmt w:val="decimal"/>
      </w:endnotePr>
      <w:pgSz w:w="12240" w:h="15840"/>
      <w:pgMar w:top="1008" w:right="1440" w:bottom="720" w:left="1440" w:header="446"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A9E79" w14:textId="77777777" w:rsidR="00AB0CAB" w:rsidRDefault="00AB0CAB">
      <w:r>
        <w:separator/>
      </w:r>
    </w:p>
  </w:endnote>
  <w:endnote w:type="continuationSeparator" w:id="0">
    <w:p w14:paraId="0AAC628A" w14:textId="77777777" w:rsidR="00AB0CAB" w:rsidRDefault="00AB0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vantGarde Md BT">
    <w:altName w:val="Century Gothic"/>
    <w:charset w:val="00"/>
    <w:family w:val="swiss"/>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B4A3A" w:themeColor="accent2" w:themeShade="BF"/>
      </w:rPr>
      <w:id w:val="-341624739"/>
      <w:docPartObj>
        <w:docPartGallery w:val="Page Numbers (Bottom of Page)"/>
        <w:docPartUnique/>
      </w:docPartObj>
    </w:sdtPr>
    <w:sdtEndPr>
      <w:rPr>
        <w:color w:val="auto"/>
      </w:rPr>
    </w:sdtEndPr>
    <w:sdtContent>
      <w:p w14:paraId="44E89BEC" w14:textId="77777777" w:rsidR="0033158D" w:rsidRPr="00AE06BD" w:rsidRDefault="0033158D" w:rsidP="0033158D">
        <w:pPr>
          <w:pStyle w:val="Footer"/>
        </w:pPr>
        <w:r w:rsidRPr="00AE06BD">
          <w:rPr>
            <w:noProof/>
          </w:rPr>
          <mc:AlternateContent>
            <mc:Choice Requires="wps">
              <w:drawing>
                <wp:anchor distT="0" distB="0" distL="114300" distR="114300" simplePos="0" relativeHeight="251670528" behindDoc="0" locked="0" layoutInCell="1" allowOverlap="1" wp14:anchorId="1B85E23C" wp14:editId="7A44E040">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9C5D0D0" w14:textId="2C354FE1" w:rsidR="0033158D" w:rsidRDefault="0033158D" w:rsidP="0033158D">
                              <w:pPr>
                                <w:jc w:val="center"/>
                              </w:pPr>
                              <w:r>
                                <w:fldChar w:fldCharType="begin"/>
                              </w:r>
                              <w:r>
                                <w:instrText xml:space="preserve"> PAGE    \* MERGEFORMAT </w:instrText>
                              </w:r>
                              <w:r>
                                <w:fldChar w:fldCharType="separate"/>
                              </w:r>
                              <w:r>
                                <w:rPr>
                                  <w:noProof/>
                                </w:rPr>
                                <w:t>20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B85E23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55" type="#_x0000_t185" style="position:absolute;margin-left:0;margin-top:0;width:43.45pt;height:18.8pt;z-index:2516705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49C5D0D0" w14:textId="2C354FE1" w:rsidR="0033158D" w:rsidRDefault="0033158D" w:rsidP="0033158D">
                        <w:pPr>
                          <w:jc w:val="center"/>
                        </w:pPr>
                        <w:r>
                          <w:fldChar w:fldCharType="begin"/>
                        </w:r>
                        <w:r>
                          <w:instrText xml:space="preserve"> PAGE    \* MERGEFORMAT </w:instrText>
                        </w:r>
                        <w:r>
                          <w:fldChar w:fldCharType="separate"/>
                        </w:r>
                        <w:r>
                          <w:rPr>
                            <w:noProof/>
                          </w:rPr>
                          <w:t>20</w:t>
                        </w:r>
                        <w:r>
                          <w:rPr>
                            <w:noProof/>
                          </w:rPr>
                          <w:fldChar w:fldCharType="end"/>
                        </w:r>
                      </w:p>
                    </w:txbxContent>
                  </v:textbox>
                  <w10:wrap anchorx="margin" anchory="margin"/>
                </v:shape>
              </w:pict>
            </mc:Fallback>
          </mc:AlternateContent>
        </w:r>
        <w:r w:rsidRPr="00AE06BD">
          <w:rPr>
            <w:noProof/>
          </w:rPr>
          <mc:AlternateContent>
            <mc:Choice Requires="wps">
              <w:drawing>
                <wp:anchor distT="0" distB="0" distL="114300" distR="114300" simplePos="0" relativeHeight="251669504" behindDoc="0" locked="0" layoutInCell="1" allowOverlap="1" wp14:anchorId="3F5BE9E4" wp14:editId="4428A65F">
                  <wp:simplePos x="0" y="0"/>
                  <wp:positionH relativeFrom="margin">
                    <wp:align>center</wp:align>
                  </wp:positionH>
                  <wp:positionV relativeFrom="bottomMargin">
                    <wp:align>center</wp:align>
                  </wp:positionV>
                  <wp:extent cx="5518150" cy="0"/>
                  <wp:effectExtent l="9525" t="9525" r="6350" b="9525"/>
                  <wp:wrapNone/>
                  <wp:docPr id="205412901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1FA1C770" id="_x0000_t32" coordsize="21600,21600" o:spt="32" o:oned="t" path="m,l21600,21600e" filled="f">
                  <v:path arrowok="t" fillok="f" o:connecttype="none"/>
                  <o:lock v:ext="edit" shapetype="t"/>
                </v:shapetype>
                <v:shape id="AutoShape 21" o:spid="_x0000_s1026" type="#_x0000_t32" style="position:absolute;margin-left:0;margin-top:0;width:434.5pt;height:0;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p w14:paraId="2AB276D7" w14:textId="77777777" w:rsidR="0033158D" w:rsidRPr="002957A1" w:rsidRDefault="0033158D" w:rsidP="0033158D">
    <w:pPr>
      <w:pStyle w:val="Footer"/>
    </w:pPr>
  </w:p>
  <w:p w14:paraId="2C88E049" w14:textId="77777777" w:rsidR="0033158D" w:rsidRDefault="00331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85CF" w14:textId="7370CC2A" w:rsidR="00C56806" w:rsidRDefault="00C56806">
    <w:pPr>
      <w:pStyle w:val="Footer"/>
    </w:pPr>
    <w:r w:rsidRPr="00AE06BD">
      <w:rPr>
        <w:noProof/>
      </w:rPr>
      <mc:AlternateContent>
        <mc:Choice Requires="wps">
          <w:drawing>
            <wp:anchor distT="0" distB="0" distL="114300" distR="114300" simplePos="0" relativeHeight="251674624" behindDoc="0" locked="0" layoutInCell="1" allowOverlap="1" wp14:anchorId="0D5C7EDD" wp14:editId="07C3AC9F">
              <wp:simplePos x="0" y="0"/>
              <wp:positionH relativeFrom="margin">
                <wp:posOffset>3394710</wp:posOffset>
              </wp:positionH>
              <wp:positionV relativeFrom="bottomMargin">
                <wp:posOffset>92710</wp:posOffset>
              </wp:positionV>
              <wp:extent cx="551815" cy="238760"/>
              <wp:effectExtent l="19050" t="19050" r="11430" b="27940"/>
              <wp:wrapNone/>
              <wp:docPr id="192834662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5C203AE" w14:textId="77777777" w:rsidR="00C56806" w:rsidRDefault="00C56806" w:rsidP="00C56806">
                          <w:pPr>
                            <w:jc w:val="center"/>
                          </w:pPr>
                          <w:r>
                            <w:fldChar w:fldCharType="begin"/>
                          </w:r>
                          <w:r>
                            <w:instrText xml:space="preserve"> PAGE    \* MERGEFORMAT </w:instrText>
                          </w:r>
                          <w:r>
                            <w:fldChar w:fldCharType="separate"/>
                          </w:r>
                          <w:r>
                            <w:rPr>
                              <w:noProof/>
                            </w:rPr>
                            <w:t>20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D5C7ED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56" type="#_x0000_t185" style="position:absolute;margin-left:267.3pt;margin-top:7.3pt;width:43.45pt;height:18.8pt;z-index:251674624;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" filled="t" strokecolor="gray" strokeweight="2.25pt">
              <v:textbox inset=",0,,0">
                <w:txbxContent>
                  <w:p w14:paraId="55C203AE" w14:textId="77777777" w:rsidR="00C56806" w:rsidRDefault="00C56806" w:rsidP="00C56806">
                    <w:pPr>
                      <w:jc w:val="center"/>
                    </w:pPr>
                    <w:r>
                      <w:fldChar w:fldCharType="begin"/>
                    </w:r>
                    <w:r>
                      <w:instrText xml:space="preserve"> PAGE    \* MERGEFORMAT </w:instrText>
                    </w:r>
                    <w:r>
                      <w:fldChar w:fldCharType="separate"/>
                    </w:r>
                    <w:r>
                      <w:rPr>
                        <w:noProof/>
                      </w:rPr>
                      <w:t>20</w:t>
                    </w:r>
                    <w:r>
                      <w:rPr>
                        <w:noProof/>
                      </w:rPr>
                      <w:fldChar w:fldCharType="end"/>
                    </w:r>
                  </w:p>
                </w:txbxContent>
              </v:textbox>
              <w10:wrap anchorx="margin" anchory="margin"/>
            </v:shape>
          </w:pict>
        </mc:Fallback>
      </mc:AlternateContent>
    </w:r>
  </w:p>
  <w:p w14:paraId="66D86373" w14:textId="5FFFCD38" w:rsidR="004C0B22" w:rsidRDefault="00C56806">
    <w:pPr>
      <w:pStyle w:val="BodyText"/>
      <w:spacing w:line="14" w:lineRule="auto"/>
      <w:rPr>
        <w:sz w:val="15"/>
      </w:rPr>
    </w:pPr>
    <w:r w:rsidRPr="00AE06BD">
      <w:rPr>
        <w:noProof/>
      </w:rPr>
      <mc:AlternateContent>
        <mc:Choice Requires="wps">
          <w:drawing>
            <wp:anchor distT="0" distB="0" distL="114300" distR="114300" simplePos="0" relativeHeight="251672576" behindDoc="0" locked="0" layoutInCell="1" allowOverlap="1" wp14:anchorId="1834F521" wp14:editId="4FAAEE49">
              <wp:simplePos x="0" y="0"/>
              <wp:positionH relativeFrom="margin">
                <wp:align>center</wp:align>
              </wp:positionH>
              <wp:positionV relativeFrom="bottomMargin">
                <wp:posOffset>239395</wp:posOffset>
              </wp:positionV>
              <wp:extent cx="5518150" cy="0"/>
              <wp:effectExtent l="0" t="0" r="0" b="0"/>
              <wp:wrapNone/>
              <wp:docPr id="212026570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36DD7A69" id="_x0000_t32" coordsize="21600,21600" o:spt="32" o:oned="t" path="m,l21600,21600e" filled="f">
              <v:path arrowok="t" fillok="f" o:connecttype="none"/>
              <o:lock v:ext="edit" shapetype="t"/>
            </v:shapetype>
            <v:shape id="AutoShape 21" o:spid="_x0000_s1026" type="#_x0000_t32" style="position:absolute;margin-left:0;margin-top:18.85pt;width:434.5pt;height:0;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" strokecolor="gray" strokeweight="1pt">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04BD" w14:textId="77777777" w:rsidR="006D24D7" w:rsidRDefault="006D24D7">
    <w:pPr>
      <w:pStyle w:val="Footer"/>
    </w:pPr>
    <w:r w:rsidRPr="00AE06BD">
      <w:rPr>
        <w:noProof/>
      </w:rPr>
      <mc:AlternateContent>
        <mc:Choice Requires="wps">
          <w:drawing>
            <wp:anchor distT="0" distB="0" distL="114300" distR="114300" simplePos="0" relativeHeight="251677696" behindDoc="0" locked="0" layoutInCell="1" allowOverlap="1" wp14:anchorId="48AE81DB" wp14:editId="69B89A61">
              <wp:simplePos x="0" y="0"/>
              <wp:positionH relativeFrom="margin">
                <wp:posOffset>3394710</wp:posOffset>
              </wp:positionH>
              <wp:positionV relativeFrom="bottomMargin">
                <wp:posOffset>92710</wp:posOffset>
              </wp:positionV>
              <wp:extent cx="551815" cy="238760"/>
              <wp:effectExtent l="19050" t="19050" r="11430" b="27940"/>
              <wp:wrapNone/>
              <wp:docPr id="66582157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939C4C1" w14:textId="77777777" w:rsidR="006D24D7" w:rsidRDefault="006D24D7" w:rsidP="00C56806">
                          <w:pPr>
                            <w:jc w:val="center"/>
                          </w:pPr>
                          <w:r>
                            <w:fldChar w:fldCharType="begin"/>
                          </w:r>
                          <w:r>
                            <w:instrText xml:space="preserve"> PAGE    \* MERGEFORMAT </w:instrText>
                          </w:r>
                          <w:r>
                            <w:fldChar w:fldCharType="separate"/>
                          </w:r>
                          <w:r>
                            <w:rPr>
                              <w:noProof/>
                            </w:rPr>
                            <w:t>20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8AE81D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57" type="#_x0000_t185" style="position:absolute;margin-left:267.3pt;margin-top:7.3pt;width:43.45pt;height:18.8pt;z-index:251677696;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" filled="t" strokecolor="gray" strokeweight="2.25pt">
              <v:textbox inset=",0,,0">
                <w:txbxContent>
                  <w:p w14:paraId="3939C4C1" w14:textId="77777777" w:rsidR="006D24D7" w:rsidRDefault="006D24D7" w:rsidP="00C56806">
                    <w:pPr>
                      <w:jc w:val="center"/>
                    </w:pPr>
                    <w:r>
                      <w:fldChar w:fldCharType="begin"/>
                    </w:r>
                    <w:r>
                      <w:instrText xml:space="preserve"> PAGE    \* MERGEFORMAT </w:instrText>
                    </w:r>
                    <w:r>
                      <w:fldChar w:fldCharType="separate"/>
                    </w:r>
                    <w:r>
                      <w:rPr>
                        <w:noProof/>
                      </w:rPr>
                      <w:t>20</w:t>
                    </w:r>
                    <w:r>
                      <w:rPr>
                        <w:noProof/>
                      </w:rPr>
                      <w:fldChar w:fldCharType="end"/>
                    </w:r>
                  </w:p>
                </w:txbxContent>
              </v:textbox>
              <w10:wrap anchorx="margin" anchory="margin"/>
            </v:shape>
          </w:pict>
        </mc:Fallback>
      </mc:AlternateContent>
    </w:r>
  </w:p>
  <w:p w14:paraId="7E48C4B0" w14:textId="77777777" w:rsidR="006D24D7" w:rsidRDefault="006D24D7">
    <w:pPr>
      <w:pStyle w:val="BodyText"/>
      <w:spacing w:line="14" w:lineRule="auto"/>
      <w:rPr>
        <w:sz w:val="15"/>
      </w:rPr>
    </w:pPr>
    <w:r w:rsidRPr="00AE06BD">
      <w:rPr>
        <w:noProof/>
      </w:rPr>
      <mc:AlternateContent>
        <mc:Choice Requires="wps">
          <w:drawing>
            <wp:anchor distT="0" distB="0" distL="114300" distR="114300" simplePos="0" relativeHeight="251676672" behindDoc="0" locked="0" layoutInCell="1" allowOverlap="1" wp14:anchorId="6A0763B0" wp14:editId="388838B8">
              <wp:simplePos x="0" y="0"/>
              <wp:positionH relativeFrom="margin">
                <wp:align>center</wp:align>
              </wp:positionH>
              <wp:positionV relativeFrom="bottomMargin">
                <wp:posOffset>239395</wp:posOffset>
              </wp:positionV>
              <wp:extent cx="5518150" cy="0"/>
              <wp:effectExtent l="0" t="0" r="0" b="0"/>
              <wp:wrapNone/>
              <wp:docPr id="14487141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079D26A2" id="_x0000_t32" coordsize="21600,21600" o:spt="32" o:oned="t" path="m,l21600,21600e" filled="f">
              <v:path arrowok="t" fillok="f" o:connecttype="none"/>
              <o:lock v:ext="edit" shapetype="t"/>
            </v:shapetype>
            <v:shape id="AutoShape 21" o:spid="_x0000_s1026" type="#_x0000_t32" style="position:absolute;margin-left:0;margin-top:18.85pt;width:434.5pt;height:0;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" strokecolor="gray" strokeweight="1pt">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FC3E" w14:textId="77777777" w:rsidR="006D24D7" w:rsidRDefault="006D24D7" w:rsidP="006D24D7">
    <w:pPr>
      <w:pStyle w:val="Footer"/>
    </w:pPr>
    <w:r w:rsidRPr="00AE06BD">
      <w:rPr>
        <w:noProof/>
      </w:rPr>
      <mc:AlternateContent>
        <mc:Choice Requires="wps">
          <w:drawing>
            <wp:anchor distT="0" distB="0" distL="114300" distR="114300" simplePos="0" relativeHeight="251680768" behindDoc="0" locked="0" layoutInCell="1" allowOverlap="1" wp14:anchorId="1E51D6A6" wp14:editId="038C7EAE">
              <wp:simplePos x="0" y="0"/>
              <wp:positionH relativeFrom="margin">
                <wp:posOffset>2632710</wp:posOffset>
              </wp:positionH>
              <wp:positionV relativeFrom="bottomMargin">
                <wp:posOffset>92710</wp:posOffset>
              </wp:positionV>
              <wp:extent cx="551815" cy="238760"/>
              <wp:effectExtent l="19050" t="19050" r="15240" b="27940"/>
              <wp:wrapNone/>
              <wp:docPr id="36256529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2D3C565F" w14:textId="77777777" w:rsidR="006D24D7" w:rsidRDefault="006D24D7" w:rsidP="006D24D7">
                          <w:pPr>
                            <w:jc w:val="center"/>
                          </w:pPr>
                          <w:r>
                            <w:fldChar w:fldCharType="begin"/>
                          </w:r>
                          <w:r>
                            <w:instrText xml:space="preserve"> PAGE    \* MERGEFORMAT </w:instrText>
                          </w:r>
                          <w:r>
                            <w:fldChar w:fldCharType="separate"/>
                          </w:r>
                          <w:r>
                            <w:t>44</w:t>
                          </w:r>
                          <w:r>
                            <w:rPr>
                              <w:noProof/>
                            </w:rPr>
                            <w:fldChar w:fldCharType="end"/>
                          </w:r>
                        </w:p>
                        <w:p w14:paraId="10C934CE" w14:textId="77777777" w:rsidR="006D24D7" w:rsidRDefault="006D24D7" w:rsidP="006D24D7">
                          <w:r>
                            <w:fldChar w:fldCharType="begin"/>
                          </w:r>
                          <w:r>
                            <w:instrText xml:space="preserve"> PAGE    \* MERGEFORMAT </w:instrText>
                          </w:r>
                          <w:r>
                            <w:fldChar w:fldCharType="separate"/>
                          </w:r>
                          <w:r>
                            <w:t>44</w:t>
                          </w:r>
                          <w:r>
                            <w:rPr>
                              <w:noProof/>
                            </w:rPr>
                            <w:fldChar w:fldCharType="end"/>
                          </w:r>
                        </w:p>
                        <w:p w14:paraId="3247E9E6" w14:textId="77777777" w:rsidR="006D24D7" w:rsidRDefault="006D24D7" w:rsidP="006D24D7">
                          <w:pPr>
                            <w:jc w:val="center"/>
                          </w:pPr>
                          <w:r>
                            <w:fldChar w:fldCharType="begin"/>
                          </w:r>
                          <w:r>
                            <w:instrText xml:space="preserve"> PAGE    \* MERGEFORMAT </w:instrText>
                          </w:r>
                          <w:r>
                            <w:fldChar w:fldCharType="separate"/>
                          </w:r>
                          <w:r>
                            <w:rPr>
                              <w:noProof/>
                            </w:rPr>
                            <w:t>20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E51D6A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58" type="#_x0000_t185" style="position:absolute;margin-left:207.3pt;margin-top:7.3pt;width:43.45pt;height:18.8pt;z-index:251680768;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" filled="t" strokecolor="gray" strokeweight="2.25pt">
              <v:textbox inset=",0,,0">
                <w:txbxContent>
                  <w:p w14:paraId="2D3C565F" w14:textId="77777777" w:rsidR="006D24D7" w:rsidRDefault="006D24D7" w:rsidP="006D24D7">
                    <w:pPr>
                      <w:jc w:val="center"/>
                    </w:pPr>
                    <w:r>
                      <w:fldChar w:fldCharType="begin"/>
                    </w:r>
                    <w:r>
                      <w:instrText xml:space="preserve"> PAGE    \* MERGEFORMAT </w:instrText>
                    </w:r>
                    <w:r>
                      <w:fldChar w:fldCharType="separate"/>
                    </w:r>
                    <w:r>
                      <w:t>44</w:t>
                    </w:r>
                    <w:r>
                      <w:rPr>
                        <w:noProof/>
                      </w:rPr>
                      <w:fldChar w:fldCharType="end"/>
                    </w:r>
                  </w:p>
                  <w:p w14:paraId="10C934CE" w14:textId="77777777" w:rsidR="006D24D7" w:rsidRDefault="006D24D7" w:rsidP="006D24D7">
                    <w:r>
                      <w:fldChar w:fldCharType="begin"/>
                    </w:r>
                    <w:r>
                      <w:instrText xml:space="preserve"> PAGE    \* MERGEFORMAT </w:instrText>
                    </w:r>
                    <w:r>
                      <w:fldChar w:fldCharType="separate"/>
                    </w:r>
                    <w:r>
                      <w:t>44</w:t>
                    </w:r>
                    <w:r>
                      <w:rPr>
                        <w:noProof/>
                      </w:rPr>
                      <w:fldChar w:fldCharType="end"/>
                    </w:r>
                  </w:p>
                  <w:p w14:paraId="3247E9E6" w14:textId="77777777" w:rsidR="006D24D7" w:rsidRDefault="006D24D7" w:rsidP="006D24D7">
                    <w:pPr>
                      <w:jc w:val="center"/>
                    </w:pPr>
                    <w:r>
                      <w:fldChar w:fldCharType="begin"/>
                    </w:r>
                    <w:r>
                      <w:instrText xml:space="preserve"> PAGE    \* MERGEFORMAT </w:instrText>
                    </w:r>
                    <w:r>
                      <w:fldChar w:fldCharType="separate"/>
                    </w:r>
                    <w:r>
                      <w:rPr>
                        <w:noProof/>
                      </w:rPr>
                      <w:t>20</w:t>
                    </w:r>
                    <w:r>
                      <w:rPr>
                        <w:noProof/>
                      </w:rPr>
                      <w:fldChar w:fldCharType="end"/>
                    </w:r>
                  </w:p>
                </w:txbxContent>
              </v:textbox>
              <w10:wrap anchorx="margin" anchory="margin"/>
            </v:shape>
          </w:pict>
        </mc:Fallback>
      </mc:AlternateContent>
    </w:r>
  </w:p>
  <w:p w14:paraId="6AAD8846" w14:textId="77777777" w:rsidR="006D24D7" w:rsidRDefault="006D24D7" w:rsidP="006D24D7">
    <w:pPr>
      <w:pStyle w:val="BodyText"/>
      <w:spacing w:line="14" w:lineRule="auto"/>
      <w:rPr>
        <w:sz w:val="15"/>
      </w:rPr>
    </w:pPr>
    <w:r w:rsidRPr="00AE06BD">
      <w:rPr>
        <w:noProof/>
      </w:rPr>
      <mc:AlternateContent>
        <mc:Choice Requires="wps">
          <w:drawing>
            <wp:anchor distT="0" distB="0" distL="114300" distR="114300" simplePos="0" relativeHeight="251679744" behindDoc="0" locked="0" layoutInCell="1" allowOverlap="1" wp14:anchorId="7185B8EF" wp14:editId="32149F36">
              <wp:simplePos x="0" y="0"/>
              <wp:positionH relativeFrom="margin">
                <wp:align>center</wp:align>
              </wp:positionH>
              <wp:positionV relativeFrom="bottomMargin">
                <wp:posOffset>239395</wp:posOffset>
              </wp:positionV>
              <wp:extent cx="5518150" cy="0"/>
              <wp:effectExtent l="0" t="0" r="0" b="0"/>
              <wp:wrapNone/>
              <wp:docPr id="147668534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48C1619C" id="_x0000_t32" coordsize="21600,21600" o:spt="32" o:oned="t" path="m,l21600,21600e" filled="f">
              <v:path arrowok="t" fillok="f" o:connecttype="none"/>
              <o:lock v:ext="edit" shapetype="t"/>
            </v:shapetype>
            <v:shape id="AutoShape 21" o:spid="_x0000_s1026" type="#_x0000_t32" style="position:absolute;margin-left:0;margin-top:18.85pt;width:434.5pt;height:0;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" strokecolor="gray" strokeweight="1pt">
              <w10:wrap anchorx="margin" anchory="margin"/>
            </v:shape>
          </w:pict>
        </mc:Fallback>
      </mc:AlternateContent>
    </w:r>
  </w:p>
  <w:p w14:paraId="2795AF35" w14:textId="03F07FCD" w:rsidR="00D079AE" w:rsidRPr="00ED7A2B" w:rsidRDefault="00D079AE" w:rsidP="00ED7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22B14" w14:textId="77777777" w:rsidR="00AB0CAB" w:rsidRDefault="00AB0CAB">
      <w:r>
        <w:separator/>
      </w:r>
    </w:p>
  </w:footnote>
  <w:footnote w:type="continuationSeparator" w:id="0">
    <w:p w14:paraId="6FB4E87D" w14:textId="77777777" w:rsidR="00AB0CAB" w:rsidRDefault="00AB0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7F5A" w14:textId="2C1257A5" w:rsidR="00C865B0" w:rsidRPr="00533680" w:rsidRDefault="00AB0CAB" w:rsidP="002957A1">
    <w:pPr>
      <w:pStyle w:val="HeaderEven"/>
      <w:pBdr>
        <w:bottom w:val="single" w:sz="4" w:space="0" w:color="F0A22E" w:themeColor="accent1"/>
      </w:pBdr>
      <w:rPr>
        <w:color w:val="855309" w:themeColor="accent1" w:themeShade="80"/>
        <w:sz w:val="16"/>
      </w:rPr>
    </w:pPr>
    <w:sdt>
      <w:sdtPr>
        <w:rPr>
          <w:color w:val="855309" w:themeColor="accent1" w:themeShade="80"/>
          <w:sz w:val="16"/>
        </w:rPr>
        <w:alias w:val="Title"/>
        <w:id w:val="1910883968"/>
        <w:dataBinding w:prefixMappings="xmlns:ns0='http://schemas.openxmlformats.org/package/2006/metadata/core-properties' xmlns:ns1='http://purl.org/dc/elements/1.1/'" w:xpath="/ns0:coreProperties[1]/ns1:title[1]" w:storeItemID="{6C3C8BC8-F283-45AE-878A-BAB7291924A1}"/>
        <w:text/>
      </w:sdtPr>
      <w:sdtEndPr/>
      <w:sdtContent>
        <w:r w:rsidR="00584EE4">
          <w:rPr>
            <w:color w:val="855309" w:themeColor="accent1" w:themeShade="80"/>
            <w:sz w:val="16"/>
          </w:rPr>
          <w:t>HISTORIC COMMUNITY BUILDINGS GRANT MANUAL</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2655" w14:textId="3E368F60" w:rsidR="004C0B22" w:rsidRDefault="004C0B22">
    <w:pPr>
      <w:pStyle w:val="BodyText"/>
      <w:spacing w:line="14" w:lineRule="auto"/>
    </w:pPr>
    <w:r>
      <w:rPr>
        <w:noProof/>
      </w:rPr>
      <mc:AlternateContent>
        <mc:Choice Requires="wps">
          <w:drawing>
            <wp:anchor distT="0" distB="0" distL="0" distR="0" simplePos="0" relativeHeight="251662336" behindDoc="1" locked="0" layoutInCell="1" allowOverlap="1" wp14:anchorId="4DECEFE0" wp14:editId="15BB426A">
              <wp:simplePos x="0" y="0"/>
              <wp:positionH relativeFrom="page">
                <wp:posOffset>454152</wp:posOffset>
              </wp:positionH>
              <wp:positionV relativeFrom="page">
                <wp:posOffset>458723</wp:posOffset>
              </wp:positionV>
              <wp:extent cx="7620" cy="14478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144780"/>
                      </a:xfrm>
                      <a:custGeom>
                        <a:avLst/>
                        <a:gdLst/>
                        <a:ahLst/>
                        <a:cxnLst/>
                        <a:rect l="l" t="t" r="r" b="b"/>
                        <a:pathLst>
                          <a:path w="7620" h="144780">
                            <a:moveTo>
                              <a:pt x="7620" y="0"/>
                            </a:moveTo>
                            <a:lnTo>
                              <a:pt x="0" y="0"/>
                            </a:lnTo>
                            <a:lnTo>
                              <a:pt x="0" y="3048"/>
                            </a:lnTo>
                            <a:lnTo>
                              <a:pt x="0" y="141732"/>
                            </a:lnTo>
                            <a:lnTo>
                              <a:pt x="0" y="144780"/>
                            </a:lnTo>
                            <a:lnTo>
                              <a:pt x="7620" y="144780"/>
                            </a:lnTo>
                            <a:lnTo>
                              <a:pt x="7620" y="141732"/>
                            </a:lnTo>
                            <a:lnTo>
                              <a:pt x="3048" y="141732"/>
                            </a:lnTo>
                            <a:lnTo>
                              <a:pt x="3048" y="3048"/>
                            </a:lnTo>
                            <a:lnTo>
                              <a:pt x="7620" y="3048"/>
                            </a:lnTo>
                            <a:lnTo>
                              <a:pt x="7620"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277E6A17" id="Graphic 4" o:spid="_x0000_s1026" style="position:absolute;margin-left:35.75pt;margin-top:36.1pt;width:.6pt;height:11.4pt;z-index:-251654144;visibility:visible;mso-wrap-style:square;mso-wrap-distance-left:0;mso-wrap-distance-top:0;mso-wrap-distance-right:0;mso-wrap-distance-bottom:0;mso-position-horizontal:absolute;mso-position-horizontal-relative:page;mso-position-vertical:absolute;mso-position-vertical-relative:page;v-text-anchor:top" coordsize="762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" path="m7620,l,,,3048,,141732r,3048l7620,144780r,-3048l3048,141732r,-138684l7620,3048,7620,xe" fillcolor="#7e7e7e" stroked="f">
              <v:path arrowok="t"/>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4BEF8E69" wp14:editId="40372AEF">
              <wp:simplePos x="0" y="0"/>
              <wp:positionH relativeFrom="page">
                <wp:posOffset>2932176</wp:posOffset>
              </wp:positionH>
              <wp:positionV relativeFrom="page">
                <wp:posOffset>458723</wp:posOffset>
              </wp:positionV>
              <wp:extent cx="7620" cy="14478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144780"/>
                      </a:xfrm>
                      <a:custGeom>
                        <a:avLst/>
                        <a:gdLst/>
                        <a:ahLst/>
                        <a:cxnLst/>
                        <a:rect l="l" t="t" r="r" b="b"/>
                        <a:pathLst>
                          <a:path w="7620" h="144780">
                            <a:moveTo>
                              <a:pt x="7620" y="0"/>
                            </a:moveTo>
                            <a:lnTo>
                              <a:pt x="0" y="0"/>
                            </a:lnTo>
                            <a:lnTo>
                              <a:pt x="0" y="3048"/>
                            </a:lnTo>
                            <a:lnTo>
                              <a:pt x="4572" y="3048"/>
                            </a:lnTo>
                            <a:lnTo>
                              <a:pt x="4572" y="141732"/>
                            </a:lnTo>
                            <a:lnTo>
                              <a:pt x="0" y="141732"/>
                            </a:lnTo>
                            <a:lnTo>
                              <a:pt x="0" y="144780"/>
                            </a:lnTo>
                            <a:lnTo>
                              <a:pt x="7620" y="144780"/>
                            </a:lnTo>
                            <a:lnTo>
                              <a:pt x="7620" y="141732"/>
                            </a:lnTo>
                            <a:lnTo>
                              <a:pt x="7620" y="3048"/>
                            </a:lnTo>
                            <a:lnTo>
                              <a:pt x="7620"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1F3DFF76" id="Graphic 5" o:spid="_x0000_s1026" style="position:absolute;margin-left:230.9pt;margin-top:36.1pt;width:.6pt;height:11.4pt;z-index:-251653120;visibility:visible;mso-wrap-style:square;mso-wrap-distance-left:0;mso-wrap-distance-top:0;mso-wrap-distance-right:0;mso-wrap-distance-bottom:0;mso-position-horizontal:absolute;mso-position-horizontal-relative:page;mso-position-vertical:absolute;mso-position-vertical-relative:page;v-text-anchor:top" coordsize="762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" path="m7620,l,,,3048r4572,l4572,141732r-4572,l,144780r7620,l7620,141732r,-138684l7620,xe" fillcolor="#7e7e7e"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upperLetter"/>
      <w:pStyle w:val="Level1"/>
      <w:lvlText w:val="%1."/>
      <w:lvlJc w:val="left"/>
      <w:pPr>
        <w:tabs>
          <w:tab w:val="num" w:pos="900"/>
        </w:tabs>
        <w:ind w:left="900" w:hanging="360"/>
      </w:pPr>
      <w:rPr>
        <w:rFonts w:ascii="Times New Roman" w:hAnsi="Times New Roman"/>
        <w:b/>
        <w:sz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0000003"/>
    <w:multiLevelType w:val="multilevel"/>
    <w:tmpl w:val="00000000"/>
    <w:name w:val="AutoList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7C30E9"/>
    <w:multiLevelType w:val="hybridMultilevel"/>
    <w:tmpl w:val="592E9454"/>
    <w:lvl w:ilvl="0" w:tplc="ED521D3E">
      <w:start w:val="1"/>
      <w:numFmt w:val="decimal"/>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0F27676"/>
    <w:multiLevelType w:val="hybridMultilevel"/>
    <w:tmpl w:val="6F904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E727E1"/>
    <w:multiLevelType w:val="hybridMultilevel"/>
    <w:tmpl w:val="4524FA62"/>
    <w:lvl w:ilvl="0" w:tplc="1F02D53A">
      <w:start w:val="1"/>
      <w:numFmt w:val="upperRoman"/>
      <w:lvlText w:val="%1."/>
      <w:lvlJc w:val="left"/>
      <w:pPr>
        <w:ind w:left="1440" w:hanging="720"/>
      </w:pPr>
      <w:rPr>
        <w:rFonts w:ascii="Arial" w:eastAsia="Arial" w:hAnsi="Arial" w:cs="Arial" w:hint="default"/>
        <w:b w:val="0"/>
        <w:bCs w:val="0"/>
        <w:i w:val="0"/>
        <w:iCs w:val="0"/>
        <w:spacing w:val="0"/>
        <w:w w:val="100"/>
        <w:sz w:val="24"/>
        <w:szCs w:val="24"/>
        <w:lang w:val="en-US" w:eastAsia="en-US" w:bidi="ar-SA"/>
      </w:rPr>
    </w:lvl>
    <w:lvl w:ilvl="1" w:tplc="C91848E0">
      <w:numFmt w:val="bullet"/>
      <w:lvlText w:val="•"/>
      <w:lvlJc w:val="left"/>
      <w:pPr>
        <w:ind w:left="2448" w:hanging="720"/>
      </w:pPr>
      <w:rPr>
        <w:rFonts w:hint="default"/>
        <w:lang w:val="en-US" w:eastAsia="en-US" w:bidi="ar-SA"/>
      </w:rPr>
    </w:lvl>
    <w:lvl w:ilvl="2" w:tplc="3AA66862">
      <w:numFmt w:val="bullet"/>
      <w:lvlText w:val="•"/>
      <w:lvlJc w:val="left"/>
      <w:pPr>
        <w:ind w:left="3456" w:hanging="720"/>
      </w:pPr>
      <w:rPr>
        <w:rFonts w:hint="default"/>
        <w:lang w:val="en-US" w:eastAsia="en-US" w:bidi="ar-SA"/>
      </w:rPr>
    </w:lvl>
    <w:lvl w:ilvl="3" w:tplc="E8E65DA4">
      <w:numFmt w:val="bullet"/>
      <w:lvlText w:val="•"/>
      <w:lvlJc w:val="left"/>
      <w:pPr>
        <w:ind w:left="4464" w:hanging="720"/>
      </w:pPr>
      <w:rPr>
        <w:rFonts w:hint="default"/>
        <w:lang w:val="en-US" w:eastAsia="en-US" w:bidi="ar-SA"/>
      </w:rPr>
    </w:lvl>
    <w:lvl w:ilvl="4" w:tplc="F508D5A2">
      <w:numFmt w:val="bullet"/>
      <w:lvlText w:val="•"/>
      <w:lvlJc w:val="left"/>
      <w:pPr>
        <w:ind w:left="5472" w:hanging="720"/>
      </w:pPr>
      <w:rPr>
        <w:rFonts w:hint="default"/>
        <w:lang w:val="en-US" w:eastAsia="en-US" w:bidi="ar-SA"/>
      </w:rPr>
    </w:lvl>
    <w:lvl w:ilvl="5" w:tplc="35289952">
      <w:numFmt w:val="bullet"/>
      <w:lvlText w:val="•"/>
      <w:lvlJc w:val="left"/>
      <w:pPr>
        <w:ind w:left="6480" w:hanging="720"/>
      </w:pPr>
      <w:rPr>
        <w:rFonts w:hint="default"/>
        <w:lang w:val="en-US" w:eastAsia="en-US" w:bidi="ar-SA"/>
      </w:rPr>
    </w:lvl>
    <w:lvl w:ilvl="6" w:tplc="74D44DC4">
      <w:numFmt w:val="bullet"/>
      <w:lvlText w:val="•"/>
      <w:lvlJc w:val="left"/>
      <w:pPr>
        <w:ind w:left="7488" w:hanging="720"/>
      </w:pPr>
      <w:rPr>
        <w:rFonts w:hint="default"/>
        <w:lang w:val="en-US" w:eastAsia="en-US" w:bidi="ar-SA"/>
      </w:rPr>
    </w:lvl>
    <w:lvl w:ilvl="7" w:tplc="B20C03FA">
      <w:numFmt w:val="bullet"/>
      <w:lvlText w:val="•"/>
      <w:lvlJc w:val="left"/>
      <w:pPr>
        <w:ind w:left="8496" w:hanging="720"/>
      </w:pPr>
      <w:rPr>
        <w:rFonts w:hint="default"/>
        <w:lang w:val="en-US" w:eastAsia="en-US" w:bidi="ar-SA"/>
      </w:rPr>
    </w:lvl>
    <w:lvl w:ilvl="8" w:tplc="CADE1E80">
      <w:numFmt w:val="bullet"/>
      <w:lvlText w:val="•"/>
      <w:lvlJc w:val="left"/>
      <w:pPr>
        <w:ind w:left="9504" w:hanging="720"/>
      </w:pPr>
      <w:rPr>
        <w:rFonts w:hint="default"/>
        <w:lang w:val="en-US" w:eastAsia="en-US" w:bidi="ar-SA"/>
      </w:rPr>
    </w:lvl>
  </w:abstractNum>
  <w:abstractNum w:abstractNumId="6" w15:restartNumberingAfterBreak="0">
    <w:nsid w:val="02CF5BEB"/>
    <w:multiLevelType w:val="hybridMultilevel"/>
    <w:tmpl w:val="369C788E"/>
    <w:lvl w:ilvl="0" w:tplc="7F80C0EA">
      <w:start w:val="1"/>
      <w:numFmt w:val="decimal"/>
      <w:lvlText w:val="%1."/>
      <w:lvlJc w:val="left"/>
      <w:pPr>
        <w:ind w:left="720" w:hanging="360"/>
      </w:pPr>
      <w:rPr>
        <w:rFonts w:ascii="Arial" w:eastAsia="Arial" w:hAnsi="Arial" w:cs="Arial" w:hint="default"/>
        <w:b w:val="0"/>
        <w:bCs w:val="0"/>
        <w:i w:val="0"/>
        <w:iCs w:val="0"/>
        <w:spacing w:val="0"/>
        <w:w w:val="100"/>
        <w:sz w:val="24"/>
        <w:szCs w:val="24"/>
        <w:lang w:val="en-US" w:eastAsia="en-US" w:bidi="ar-SA"/>
      </w:rPr>
    </w:lvl>
    <w:lvl w:ilvl="1" w:tplc="6C38F7F0">
      <w:start w:val="1"/>
      <w:numFmt w:val="lowerLetter"/>
      <w:lvlText w:val="%2."/>
      <w:lvlJc w:val="left"/>
      <w:pPr>
        <w:ind w:left="1080" w:hanging="360"/>
      </w:pPr>
      <w:rPr>
        <w:rFonts w:ascii="Arial" w:eastAsia="Arial" w:hAnsi="Arial" w:cs="Arial" w:hint="default"/>
        <w:b w:val="0"/>
        <w:bCs w:val="0"/>
        <w:i w:val="0"/>
        <w:iCs w:val="0"/>
        <w:spacing w:val="0"/>
        <w:w w:val="100"/>
        <w:sz w:val="24"/>
        <w:szCs w:val="24"/>
        <w:lang w:val="en-US" w:eastAsia="en-US" w:bidi="ar-SA"/>
      </w:rPr>
    </w:lvl>
    <w:lvl w:ilvl="2" w:tplc="67189372">
      <w:start w:val="1"/>
      <w:numFmt w:val="lowerRoman"/>
      <w:lvlText w:val="%3."/>
      <w:lvlJc w:val="left"/>
      <w:pPr>
        <w:ind w:left="1440" w:hanging="300"/>
        <w:jc w:val="right"/>
      </w:pPr>
      <w:rPr>
        <w:rFonts w:ascii="Arial" w:eastAsia="Arial" w:hAnsi="Arial" w:cs="Arial" w:hint="default"/>
        <w:b w:val="0"/>
        <w:bCs w:val="0"/>
        <w:i w:val="0"/>
        <w:iCs w:val="0"/>
        <w:spacing w:val="-1"/>
        <w:w w:val="100"/>
        <w:sz w:val="24"/>
        <w:szCs w:val="24"/>
        <w:lang w:val="en-US" w:eastAsia="en-US" w:bidi="ar-SA"/>
      </w:rPr>
    </w:lvl>
    <w:lvl w:ilvl="3" w:tplc="19726E42">
      <w:numFmt w:val="bullet"/>
      <w:lvlText w:val="•"/>
      <w:lvlJc w:val="left"/>
      <w:pPr>
        <w:ind w:left="1440" w:hanging="300"/>
      </w:pPr>
      <w:rPr>
        <w:rFonts w:hint="default"/>
        <w:lang w:val="en-US" w:eastAsia="en-US" w:bidi="ar-SA"/>
      </w:rPr>
    </w:lvl>
    <w:lvl w:ilvl="4" w:tplc="31DC4DA8">
      <w:numFmt w:val="bullet"/>
      <w:lvlText w:val="•"/>
      <w:lvlJc w:val="left"/>
      <w:pPr>
        <w:ind w:left="2880" w:hanging="300"/>
      </w:pPr>
      <w:rPr>
        <w:rFonts w:hint="default"/>
        <w:lang w:val="en-US" w:eastAsia="en-US" w:bidi="ar-SA"/>
      </w:rPr>
    </w:lvl>
    <w:lvl w:ilvl="5" w:tplc="7CC0569C">
      <w:numFmt w:val="bullet"/>
      <w:lvlText w:val="•"/>
      <w:lvlJc w:val="left"/>
      <w:pPr>
        <w:ind w:left="4320" w:hanging="300"/>
      </w:pPr>
      <w:rPr>
        <w:rFonts w:hint="default"/>
        <w:lang w:val="en-US" w:eastAsia="en-US" w:bidi="ar-SA"/>
      </w:rPr>
    </w:lvl>
    <w:lvl w:ilvl="6" w:tplc="F63053A4">
      <w:numFmt w:val="bullet"/>
      <w:lvlText w:val="•"/>
      <w:lvlJc w:val="left"/>
      <w:pPr>
        <w:ind w:left="5760" w:hanging="300"/>
      </w:pPr>
      <w:rPr>
        <w:rFonts w:hint="default"/>
        <w:lang w:val="en-US" w:eastAsia="en-US" w:bidi="ar-SA"/>
      </w:rPr>
    </w:lvl>
    <w:lvl w:ilvl="7" w:tplc="2716E76C">
      <w:numFmt w:val="bullet"/>
      <w:lvlText w:val="•"/>
      <w:lvlJc w:val="left"/>
      <w:pPr>
        <w:ind w:left="7200" w:hanging="300"/>
      </w:pPr>
      <w:rPr>
        <w:rFonts w:hint="default"/>
        <w:lang w:val="en-US" w:eastAsia="en-US" w:bidi="ar-SA"/>
      </w:rPr>
    </w:lvl>
    <w:lvl w:ilvl="8" w:tplc="C10C8C7E">
      <w:numFmt w:val="bullet"/>
      <w:lvlText w:val="•"/>
      <w:lvlJc w:val="left"/>
      <w:pPr>
        <w:ind w:left="8640" w:hanging="300"/>
      </w:pPr>
      <w:rPr>
        <w:rFonts w:hint="default"/>
        <w:lang w:val="en-US" w:eastAsia="en-US" w:bidi="ar-SA"/>
      </w:rPr>
    </w:lvl>
  </w:abstractNum>
  <w:abstractNum w:abstractNumId="7" w15:restartNumberingAfterBreak="0">
    <w:nsid w:val="03004C3A"/>
    <w:multiLevelType w:val="hybridMultilevel"/>
    <w:tmpl w:val="14EE3B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FFE3697"/>
    <w:multiLevelType w:val="hybridMultilevel"/>
    <w:tmpl w:val="2106416A"/>
    <w:lvl w:ilvl="0" w:tplc="FA60E7DC">
      <w:start w:val="1"/>
      <w:numFmt w:val="decimal"/>
      <w:lvlText w:val="%1."/>
      <w:lvlJc w:val="left"/>
      <w:pPr>
        <w:ind w:left="1020" w:hanging="360"/>
      </w:pPr>
    </w:lvl>
    <w:lvl w:ilvl="1" w:tplc="76703AE2">
      <w:start w:val="1"/>
      <w:numFmt w:val="decimal"/>
      <w:lvlText w:val="%2."/>
      <w:lvlJc w:val="left"/>
      <w:pPr>
        <w:ind w:left="1020" w:hanging="360"/>
      </w:pPr>
    </w:lvl>
    <w:lvl w:ilvl="2" w:tplc="747C25F2">
      <w:start w:val="1"/>
      <w:numFmt w:val="decimal"/>
      <w:lvlText w:val="%3."/>
      <w:lvlJc w:val="left"/>
      <w:pPr>
        <w:ind w:left="1020" w:hanging="360"/>
      </w:pPr>
    </w:lvl>
    <w:lvl w:ilvl="3" w:tplc="00A88918">
      <w:start w:val="1"/>
      <w:numFmt w:val="decimal"/>
      <w:lvlText w:val="%4."/>
      <w:lvlJc w:val="left"/>
      <w:pPr>
        <w:ind w:left="1020" w:hanging="360"/>
      </w:pPr>
    </w:lvl>
    <w:lvl w:ilvl="4" w:tplc="D714D5BC">
      <w:start w:val="1"/>
      <w:numFmt w:val="decimal"/>
      <w:lvlText w:val="%5."/>
      <w:lvlJc w:val="left"/>
      <w:pPr>
        <w:ind w:left="1020" w:hanging="360"/>
      </w:pPr>
    </w:lvl>
    <w:lvl w:ilvl="5" w:tplc="32A671D8">
      <w:start w:val="1"/>
      <w:numFmt w:val="decimal"/>
      <w:lvlText w:val="%6."/>
      <w:lvlJc w:val="left"/>
      <w:pPr>
        <w:ind w:left="1020" w:hanging="360"/>
      </w:pPr>
    </w:lvl>
    <w:lvl w:ilvl="6" w:tplc="E110AC3C">
      <w:start w:val="1"/>
      <w:numFmt w:val="decimal"/>
      <w:lvlText w:val="%7."/>
      <w:lvlJc w:val="left"/>
      <w:pPr>
        <w:ind w:left="1020" w:hanging="360"/>
      </w:pPr>
    </w:lvl>
    <w:lvl w:ilvl="7" w:tplc="0BECBD40">
      <w:start w:val="1"/>
      <w:numFmt w:val="decimal"/>
      <w:lvlText w:val="%8."/>
      <w:lvlJc w:val="left"/>
      <w:pPr>
        <w:ind w:left="1020" w:hanging="360"/>
      </w:pPr>
    </w:lvl>
    <w:lvl w:ilvl="8" w:tplc="E280FB5C">
      <w:start w:val="1"/>
      <w:numFmt w:val="decimal"/>
      <w:lvlText w:val="%9."/>
      <w:lvlJc w:val="left"/>
      <w:pPr>
        <w:ind w:left="1020" w:hanging="360"/>
      </w:pPr>
    </w:lvl>
  </w:abstractNum>
  <w:abstractNum w:abstractNumId="9" w15:restartNumberingAfterBreak="0">
    <w:nsid w:val="12796BBF"/>
    <w:multiLevelType w:val="hybridMultilevel"/>
    <w:tmpl w:val="A0E4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B13F73"/>
    <w:multiLevelType w:val="hybridMultilevel"/>
    <w:tmpl w:val="C5502F5E"/>
    <w:lvl w:ilvl="0" w:tplc="1AB0186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15:restartNumberingAfterBreak="0">
    <w:nsid w:val="17CF02EE"/>
    <w:multiLevelType w:val="hybridMultilevel"/>
    <w:tmpl w:val="F58824E4"/>
    <w:lvl w:ilvl="0" w:tplc="AE80FD0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8E0107"/>
    <w:multiLevelType w:val="hybridMultilevel"/>
    <w:tmpl w:val="F43AE49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617E59"/>
    <w:multiLevelType w:val="hybridMultilevel"/>
    <w:tmpl w:val="C6B00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395FC9"/>
    <w:multiLevelType w:val="hybridMultilevel"/>
    <w:tmpl w:val="1002662E"/>
    <w:lvl w:ilvl="0" w:tplc="04090015">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3E56F6"/>
    <w:multiLevelType w:val="hybridMultilevel"/>
    <w:tmpl w:val="43D47B58"/>
    <w:lvl w:ilvl="0" w:tplc="70D6425A">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8269C4"/>
    <w:multiLevelType w:val="hybridMultilevel"/>
    <w:tmpl w:val="A28AF2E2"/>
    <w:lvl w:ilvl="0" w:tplc="1AB01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EB2567"/>
    <w:multiLevelType w:val="hybridMultilevel"/>
    <w:tmpl w:val="C0FAA7AC"/>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5A5B5A"/>
    <w:multiLevelType w:val="hybridMultilevel"/>
    <w:tmpl w:val="C6A42F2C"/>
    <w:lvl w:ilvl="0" w:tplc="00F40D84">
      <w:start w:val="1"/>
      <w:numFmt w:val="upperRoman"/>
      <w:lvlText w:val="%1."/>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FED82D86">
      <w:start w:val="1"/>
      <w:numFmt w:val="decimal"/>
      <w:lvlText w:val="%2."/>
      <w:lvlJc w:val="left"/>
      <w:pPr>
        <w:ind w:left="1080" w:hanging="269"/>
      </w:pPr>
      <w:rPr>
        <w:rFonts w:ascii="Arial" w:eastAsia="Arial" w:hAnsi="Arial" w:cs="Arial" w:hint="default"/>
        <w:b w:val="0"/>
        <w:bCs w:val="0"/>
        <w:i w:val="0"/>
        <w:iCs w:val="0"/>
        <w:spacing w:val="0"/>
        <w:w w:val="99"/>
        <w:sz w:val="24"/>
        <w:szCs w:val="24"/>
        <w:lang w:val="en-US" w:eastAsia="en-US" w:bidi="ar-SA"/>
      </w:rPr>
    </w:lvl>
    <w:lvl w:ilvl="2" w:tplc="D3666836">
      <w:numFmt w:val="bullet"/>
      <w:lvlText w:val="•"/>
      <w:lvlJc w:val="left"/>
      <w:pPr>
        <w:ind w:left="3168" w:hanging="269"/>
      </w:pPr>
      <w:rPr>
        <w:rFonts w:hint="default"/>
        <w:lang w:val="en-US" w:eastAsia="en-US" w:bidi="ar-SA"/>
      </w:rPr>
    </w:lvl>
    <w:lvl w:ilvl="3" w:tplc="37201EF0">
      <w:numFmt w:val="bullet"/>
      <w:lvlText w:val="•"/>
      <w:lvlJc w:val="left"/>
      <w:pPr>
        <w:ind w:left="4212" w:hanging="269"/>
      </w:pPr>
      <w:rPr>
        <w:rFonts w:hint="default"/>
        <w:lang w:val="en-US" w:eastAsia="en-US" w:bidi="ar-SA"/>
      </w:rPr>
    </w:lvl>
    <w:lvl w:ilvl="4" w:tplc="38AC68CA">
      <w:numFmt w:val="bullet"/>
      <w:lvlText w:val="•"/>
      <w:lvlJc w:val="left"/>
      <w:pPr>
        <w:ind w:left="5256" w:hanging="269"/>
      </w:pPr>
      <w:rPr>
        <w:rFonts w:hint="default"/>
        <w:lang w:val="en-US" w:eastAsia="en-US" w:bidi="ar-SA"/>
      </w:rPr>
    </w:lvl>
    <w:lvl w:ilvl="5" w:tplc="91CA660A">
      <w:numFmt w:val="bullet"/>
      <w:lvlText w:val="•"/>
      <w:lvlJc w:val="left"/>
      <w:pPr>
        <w:ind w:left="6300" w:hanging="269"/>
      </w:pPr>
      <w:rPr>
        <w:rFonts w:hint="default"/>
        <w:lang w:val="en-US" w:eastAsia="en-US" w:bidi="ar-SA"/>
      </w:rPr>
    </w:lvl>
    <w:lvl w:ilvl="6" w:tplc="165C37FC">
      <w:numFmt w:val="bullet"/>
      <w:lvlText w:val="•"/>
      <w:lvlJc w:val="left"/>
      <w:pPr>
        <w:ind w:left="7344" w:hanging="269"/>
      </w:pPr>
      <w:rPr>
        <w:rFonts w:hint="default"/>
        <w:lang w:val="en-US" w:eastAsia="en-US" w:bidi="ar-SA"/>
      </w:rPr>
    </w:lvl>
    <w:lvl w:ilvl="7" w:tplc="14F8AEC4">
      <w:numFmt w:val="bullet"/>
      <w:lvlText w:val="•"/>
      <w:lvlJc w:val="left"/>
      <w:pPr>
        <w:ind w:left="8388" w:hanging="269"/>
      </w:pPr>
      <w:rPr>
        <w:rFonts w:hint="default"/>
        <w:lang w:val="en-US" w:eastAsia="en-US" w:bidi="ar-SA"/>
      </w:rPr>
    </w:lvl>
    <w:lvl w:ilvl="8" w:tplc="12D6ED3A">
      <w:numFmt w:val="bullet"/>
      <w:lvlText w:val="•"/>
      <w:lvlJc w:val="left"/>
      <w:pPr>
        <w:ind w:left="9432" w:hanging="269"/>
      </w:pPr>
      <w:rPr>
        <w:rFonts w:hint="default"/>
        <w:lang w:val="en-US" w:eastAsia="en-US" w:bidi="ar-SA"/>
      </w:rPr>
    </w:lvl>
  </w:abstractNum>
  <w:abstractNum w:abstractNumId="19" w15:restartNumberingAfterBreak="0">
    <w:nsid w:val="262F12BC"/>
    <w:multiLevelType w:val="hybridMultilevel"/>
    <w:tmpl w:val="B1102A6E"/>
    <w:lvl w:ilvl="0" w:tplc="232CD9F4">
      <w:start w:val="1"/>
      <w:numFmt w:val="decimal"/>
      <w:lvlText w:val="%1."/>
      <w:lvlJc w:val="left"/>
      <w:pPr>
        <w:ind w:left="810" w:hanging="360"/>
      </w:pPr>
      <w:rPr>
        <w:rFonts w:hint="default"/>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28E75BA3"/>
    <w:multiLevelType w:val="hybridMultilevel"/>
    <w:tmpl w:val="6086832C"/>
    <w:lvl w:ilvl="0" w:tplc="BE60E754">
      <w:start w:val="1"/>
      <w:numFmt w:val="decimal"/>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8ED3ACD"/>
    <w:multiLevelType w:val="hybridMultilevel"/>
    <w:tmpl w:val="F9AA8B04"/>
    <w:lvl w:ilvl="0" w:tplc="1AB01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B1217A"/>
    <w:multiLevelType w:val="hybridMultilevel"/>
    <w:tmpl w:val="14FE9884"/>
    <w:lvl w:ilvl="0" w:tplc="A7E8DEEC">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A3E5063"/>
    <w:multiLevelType w:val="singleLevel"/>
    <w:tmpl w:val="3E047742"/>
    <w:lvl w:ilvl="0">
      <w:start w:val="8"/>
      <w:numFmt w:val="decimal"/>
      <w:lvlText w:val="%1."/>
      <w:lvlJc w:val="left"/>
      <w:pPr>
        <w:tabs>
          <w:tab w:val="num" w:pos="784"/>
        </w:tabs>
        <w:ind w:left="784" w:hanging="420"/>
      </w:pPr>
      <w:rPr>
        <w:rFonts w:hint="default"/>
      </w:rPr>
    </w:lvl>
  </w:abstractNum>
  <w:abstractNum w:abstractNumId="24" w15:restartNumberingAfterBreak="0">
    <w:nsid w:val="2BB215AF"/>
    <w:multiLevelType w:val="hybridMultilevel"/>
    <w:tmpl w:val="E62230F6"/>
    <w:lvl w:ilvl="0" w:tplc="2DD46ECE">
      <w:start w:val="2"/>
      <w:numFmt w:val="decimal"/>
      <w:lvlText w:val="%1."/>
      <w:lvlJc w:val="left"/>
      <w:pPr>
        <w:ind w:left="720" w:hanging="360"/>
      </w:pPr>
      <w:rPr>
        <w:rFonts w:hint="default"/>
        <w:b w:val="0"/>
        <w:bCs w:val="0"/>
      </w:rPr>
    </w:lvl>
    <w:lvl w:ilvl="1" w:tplc="04090015">
      <w:start w:val="1"/>
      <w:numFmt w:val="upp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F679E0"/>
    <w:multiLevelType w:val="hybridMultilevel"/>
    <w:tmpl w:val="C65C44FE"/>
    <w:lvl w:ilvl="0" w:tplc="272C4E5A">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F410B77"/>
    <w:multiLevelType w:val="hybridMultilevel"/>
    <w:tmpl w:val="1E8A1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A9079E"/>
    <w:multiLevelType w:val="multilevel"/>
    <w:tmpl w:val="721036F2"/>
    <w:lvl w:ilvl="0">
      <w:start w:val="1"/>
      <w:numFmt w:val="decimal"/>
      <w:lvlText w:val="%1."/>
      <w:lvlJc w:val="left"/>
      <w:pPr>
        <w:tabs>
          <w:tab w:val="num" w:pos="775"/>
        </w:tabs>
        <w:ind w:left="775" w:hanging="435"/>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8" w15:restartNumberingAfterBreak="0">
    <w:nsid w:val="30D05598"/>
    <w:multiLevelType w:val="hybridMultilevel"/>
    <w:tmpl w:val="EF960A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A25301"/>
    <w:multiLevelType w:val="multilevel"/>
    <w:tmpl w:val="CB96ECEA"/>
    <w:lvl w:ilvl="0">
      <w:start w:val="1"/>
      <w:numFmt w:val="upperLetter"/>
      <w:lvlText w:val="%1."/>
      <w:lvlJc w:val="left"/>
      <w:pPr>
        <w:ind w:left="810" w:hanging="360"/>
      </w:pPr>
      <w:rPr>
        <w:rFonts w:hint="default"/>
        <w:b w:val="0"/>
        <w:bCs/>
        <w:color w:val="000000" w:themeColor="text1"/>
      </w:rPr>
    </w:lvl>
    <w:lvl w:ilvl="1">
      <w:start w:val="1"/>
      <w:numFmt w:val="upperLetter"/>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28379DE"/>
    <w:multiLevelType w:val="hybridMultilevel"/>
    <w:tmpl w:val="475280C6"/>
    <w:lvl w:ilvl="0" w:tplc="04090011">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60F1C69"/>
    <w:multiLevelType w:val="hybridMultilevel"/>
    <w:tmpl w:val="439E76C2"/>
    <w:lvl w:ilvl="0" w:tplc="0409000F">
      <w:start w:val="1"/>
      <w:numFmt w:val="decimal"/>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32" w15:restartNumberingAfterBreak="0">
    <w:nsid w:val="36174E72"/>
    <w:multiLevelType w:val="hybridMultilevel"/>
    <w:tmpl w:val="1002662E"/>
    <w:lvl w:ilvl="0" w:tplc="FFFFFFFF">
      <w:start w:val="1"/>
      <w:numFmt w:val="upp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7993A8D"/>
    <w:multiLevelType w:val="hybridMultilevel"/>
    <w:tmpl w:val="A0FA48CC"/>
    <w:lvl w:ilvl="0" w:tplc="131C5982">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414818A4"/>
    <w:multiLevelType w:val="hybridMultilevel"/>
    <w:tmpl w:val="06089982"/>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4C0B65"/>
    <w:multiLevelType w:val="hybridMultilevel"/>
    <w:tmpl w:val="C8B673EC"/>
    <w:lvl w:ilvl="0" w:tplc="9C481B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625775"/>
    <w:multiLevelType w:val="hybridMultilevel"/>
    <w:tmpl w:val="C6FC3342"/>
    <w:lvl w:ilvl="0" w:tplc="947E0E9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6E339E0"/>
    <w:multiLevelType w:val="singleLevel"/>
    <w:tmpl w:val="0409000F"/>
    <w:lvl w:ilvl="0">
      <w:start w:val="1"/>
      <w:numFmt w:val="decimal"/>
      <w:lvlText w:val="%1."/>
      <w:lvlJc w:val="left"/>
      <w:pPr>
        <w:tabs>
          <w:tab w:val="num" w:pos="360"/>
        </w:tabs>
        <w:ind w:left="360" w:hanging="360"/>
      </w:pPr>
    </w:lvl>
  </w:abstractNum>
  <w:abstractNum w:abstractNumId="38" w15:restartNumberingAfterBreak="0">
    <w:nsid w:val="4E8C1490"/>
    <w:multiLevelType w:val="hybridMultilevel"/>
    <w:tmpl w:val="2BB4E2D6"/>
    <w:lvl w:ilvl="0" w:tplc="E49CC53E">
      <w:start w:val="1"/>
      <w:numFmt w:val="upperLetter"/>
      <w:lvlText w:val="%1."/>
      <w:lvlJc w:val="left"/>
      <w:pPr>
        <w:ind w:left="720" w:hanging="360"/>
      </w:pPr>
      <w:rPr>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F4001B3"/>
    <w:multiLevelType w:val="hybridMultilevel"/>
    <w:tmpl w:val="E004A4AA"/>
    <w:lvl w:ilvl="0" w:tplc="B16E4A20">
      <w:start w:val="1"/>
      <w:numFmt w:val="decimal"/>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5555B9E"/>
    <w:multiLevelType w:val="hybridMultilevel"/>
    <w:tmpl w:val="1FDED938"/>
    <w:lvl w:ilvl="0" w:tplc="D7349338">
      <w:start w:val="1"/>
      <w:numFmt w:val="upperLetter"/>
      <w:lvlText w:val="%1."/>
      <w:lvlJc w:val="left"/>
      <w:pPr>
        <w:ind w:left="669" w:hanging="238"/>
      </w:pPr>
      <w:rPr>
        <w:rFonts w:ascii="Arial" w:eastAsia="Arial" w:hAnsi="Arial" w:cs="Arial" w:hint="default"/>
        <w:b w:val="0"/>
        <w:bCs w:val="0"/>
        <w:i/>
        <w:iCs/>
        <w:spacing w:val="-4"/>
        <w:w w:val="99"/>
        <w:sz w:val="20"/>
        <w:szCs w:val="20"/>
        <w:lang w:val="en-US" w:eastAsia="en-US" w:bidi="ar-SA"/>
      </w:rPr>
    </w:lvl>
    <w:lvl w:ilvl="1" w:tplc="4D2E6022">
      <w:numFmt w:val="bullet"/>
      <w:lvlText w:val=""/>
      <w:lvlJc w:val="left"/>
      <w:pPr>
        <w:ind w:left="1800" w:hanging="360"/>
      </w:pPr>
      <w:rPr>
        <w:rFonts w:ascii="Symbol" w:eastAsia="Symbol" w:hAnsi="Symbol" w:cs="Symbol" w:hint="default"/>
        <w:spacing w:val="0"/>
        <w:w w:val="99"/>
        <w:lang w:val="en-US" w:eastAsia="en-US" w:bidi="ar-SA"/>
      </w:rPr>
    </w:lvl>
    <w:lvl w:ilvl="2" w:tplc="82A20B06">
      <w:numFmt w:val="bullet"/>
      <w:lvlText w:val="•"/>
      <w:lvlJc w:val="left"/>
      <w:pPr>
        <w:ind w:left="2880" w:hanging="360"/>
      </w:pPr>
      <w:rPr>
        <w:rFonts w:hint="default"/>
        <w:lang w:val="en-US" w:eastAsia="en-US" w:bidi="ar-SA"/>
      </w:rPr>
    </w:lvl>
    <w:lvl w:ilvl="3" w:tplc="5E2E9128">
      <w:numFmt w:val="bullet"/>
      <w:lvlText w:val="•"/>
      <w:lvlJc w:val="left"/>
      <w:pPr>
        <w:ind w:left="3960" w:hanging="360"/>
      </w:pPr>
      <w:rPr>
        <w:rFonts w:hint="default"/>
        <w:lang w:val="en-US" w:eastAsia="en-US" w:bidi="ar-SA"/>
      </w:rPr>
    </w:lvl>
    <w:lvl w:ilvl="4" w:tplc="103E7B16">
      <w:numFmt w:val="bullet"/>
      <w:lvlText w:val="•"/>
      <w:lvlJc w:val="left"/>
      <w:pPr>
        <w:ind w:left="5040" w:hanging="360"/>
      </w:pPr>
      <w:rPr>
        <w:rFonts w:hint="default"/>
        <w:lang w:val="en-US" w:eastAsia="en-US" w:bidi="ar-SA"/>
      </w:rPr>
    </w:lvl>
    <w:lvl w:ilvl="5" w:tplc="60A040DE">
      <w:numFmt w:val="bullet"/>
      <w:lvlText w:val="•"/>
      <w:lvlJc w:val="left"/>
      <w:pPr>
        <w:ind w:left="6120" w:hanging="360"/>
      </w:pPr>
      <w:rPr>
        <w:rFonts w:hint="default"/>
        <w:lang w:val="en-US" w:eastAsia="en-US" w:bidi="ar-SA"/>
      </w:rPr>
    </w:lvl>
    <w:lvl w:ilvl="6" w:tplc="E5F2088E">
      <w:numFmt w:val="bullet"/>
      <w:lvlText w:val="•"/>
      <w:lvlJc w:val="left"/>
      <w:pPr>
        <w:ind w:left="7200" w:hanging="360"/>
      </w:pPr>
      <w:rPr>
        <w:rFonts w:hint="default"/>
        <w:lang w:val="en-US" w:eastAsia="en-US" w:bidi="ar-SA"/>
      </w:rPr>
    </w:lvl>
    <w:lvl w:ilvl="7" w:tplc="775EE700">
      <w:numFmt w:val="bullet"/>
      <w:lvlText w:val="•"/>
      <w:lvlJc w:val="left"/>
      <w:pPr>
        <w:ind w:left="8280" w:hanging="360"/>
      </w:pPr>
      <w:rPr>
        <w:rFonts w:hint="default"/>
        <w:lang w:val="en-US" w:eastAsia="en-US" w:bidi="ar-SA"/>
      </w:rPr>
    </w:lvl>
    <w:lvl w:ilvl="8" w:tplc="703AF01A">
      <w:numFmt w:val="bullet"/>
      <w:lvlText w:val="•"/>
      <w:lvlJc w:val="left"/>
      <w:pPr>
        <w:ind w:left="9360" w:hanging="360"/>
      </w:pPr>
      <w:rPr>
        <w:rFonts w:hint="default"/>
        <w:lang w:val="en-US" w:eastAsia="en-US" w:bidi="ar-SA"/>
      </w:rPr>
    </w:lvl>
  </w:abstractNum>
  <w:abstractNum w:abstractNumId="41" w15:restartNumberingAfterBreak="0">
    <w:nsid w:val="55B71DDB"/>
    <w:multiLevelType w:val="hybridMultilevel"/>
    <w:tmpl w:val="C75E19D0"/>
    <w:lvl w:ilvl="0" w:tplc="1F7C56E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6DE4FB2"/>
    <w:multiLevelType w:val="hybridMultilevel"/>
    <w:tmpl w:val="2E5A81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58D829CB"/>
    <w:multiLevelType w:val="hybridMultilevel"/>
    <w:tmpl w:val="FCA4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8DB1042"/>
    <w:multiLevelType w:val="hybridMultilevel"/>
    <w:tmpl w:val="D410FFE4"/>
    <w:lvl w:ilvl="0" w:tplc="1AB0186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5" w15:restartNumberingAfterBreak="0">
    <w:nsid w:val="5A470EAA"/>
    <w:multiLevelType w:val="hybridMultilevel"/>
    <w:tmpl w:val="91561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B58008A"/>
    <w:multiLevelType w:val="hybridMultilevel"/>
    <w:tmpl w:val="C7AA6364"/>
    <w:lvl w:ilvl="0" w:tplc="CA3AC5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4027F72"/>
    <w:multiLevelType w:val="hybridMultilevel"/>
    <w:tmpl w:val="32FC60AA"/>
    <w:lvl w:ilvl="0" w:tplc="C5583B0E">
      <w:start w:val="1"/>
      <w:numFmt w:val="upperLetter"/>
      <w:lvlText w:val="%1."/>
      <w:lvlJc w:val="left"/>
      <w:pPr>
        <w:ind w:left="1440" w:hanging="360"/>
      </w:pPr>
      <w:rPr>
        <w:rFonts w:ascii="Arial" w:eastAsia="Arial" w:hAnsi="Arial" w:cs="Arial" w:hint="default"/>
        <w:b w:val="0"/>
        <w:bCs w:val="0"/>
        <w:i w:val="0"/>
        <w:iCs w:val="0"/>
        <w:spacing w:val="-1"/>
        <w:w w:val="100"/>
        <w:sz w:val="22"/>
        <w:szCs w:val="22"/>
        <w:lang w:val="en-US" w:eastAsia="en-US" w:bidi="ar-SA"/>
      </w:rPr>
    </w:lvl>
    <w:lvl w:ilvl="1" w:tplc="0E52B854">
      <w:numFmt w:val="bullet"/>
      <w:lvlText w:val="•"/>
      <w:lvlJc w:val="left"/>
      <w:pPr>
        <w:ind w:left="2448" w:hanging="360"/>
      </w:pPr>
      <w:rPr>
        <w:rFonts w:hint="default"/>
        <w:lang w:val="en-US" w:eastAsia="en-US" w:bidi="ar-SA"/>
      </w:rPr>
    </w:lvl>
    <w:lvl w:ilvl="2" w:tplc="FF12F652">
      <w:numFmt w:val="bullet"/>
      <w:lvlText w:val="•"/>
      <w:lvlJc w:val="left"/>
      <w:pPr>
        <w:ind w:left="3456" w:hanging="360"/>
      </w:pPr>
      <w:rPr>
        <w:rFonts w:hint="default"/>
        <w:lang w:val="en-US" w:eastAsia="en-US" w:bidi="ar-SA"/>
      </w:rPr>
    </w:lvl>
    <w:lvl w:ilvl="3" w:tplc="3EE0845A">
      <w:numFmt w:val="bullet"/>
      <w:lvlText w:val="•"/>
      <w:lvlJc w:val="left"/>
      <w:pPr>
        <w:ind w:left="4464" w:hanging="360"/>
      </w:pPr>
      <w:rPr>
        <w:rFonts w:hint="default"/>
        <w:lang w:val="en-US" w:eastAsia="en-US" w:bidi="ar-SA"/>
      </w:rPr>
    </w:lvl>
    <w:lvl w:ilvl="4" w:tplc="FCEEBBE4">
      <w:numFmt w:val="bullet"/>
      <w:lvlText w:val="•"/>
      <w:lvlJc w:val="left"/>
      <w:pPr>
        <w:ind w:left="5472" w:hanging="360"/>
      </w:pPr>
      <w:rPr>
        <w:rFonts w:hint="default"/>
        <w:lang w:val="en-US" w:eastAsia="en-US" w:bidi="ar-SA"/>
      </w:rPr>
    </w:lvl>
    <w:lvl w:ilvl="5" w:tplc="A4B09946">
      <w:numFmt w:val="bullet"/>
      <w:lvlText w:val="•"/>
      <w:lvlJc w:val="left"/>
      <w:pPr>
        <w:ind w:left="6480" w:hanging="360"/>
      </w:pPr>
      <w:rPr>
        <w:rFonts w:hint="default"/>
        <w:lang w:val="en-US" w:eastAsia="en-US" w:bidi="ar-SA"/>
      </w:rPr>
    </w:lvl>
    <w:lvl w:ilvl="6" w:tplc="84EE2D62">
      <w:numFmt w:val="bullet"/>
      <w:lvlText w:val="•"/>
      <w:lvlJc w:val="left"/>
      <w:pPr>
        <w:ind w:left="7488" w:hanging="360"/>
      </w:pPr>
      <w:rPr>
        <w:rFonts w:hint="default"/>
        <w:lang w:val="en-US" w:eastAsia="en-US" w:bidi="ar-SA"/>
      </w:rPr>
    </w:lvl>
    <w:lvl w:ilvl="7" w:tplc="74043C44">
      <w:numFmt w:val="bullet"/>
      <w:lvlText w:val="•"/>
      <w:lvlJc w:val="left"/>
      <w:pPr>
        <w:ind w:left="8496" w:hanging="360"/>
      </w:pPr>
      <w:rPr>
        <w:rFonts w:hint="default"/>
        <w:lang w:val="en-US" w:eastAsia="en-US" w:bidi="ar-SA"/>
      </w:rPr>
    </w:lvl>
    <w:lvl w:ilvl="8" w:tplc="48AE908E">
      <w:numFmt w:val="bullet"/>
      <w:lvlText w:val="•"/>
      <w:lvlJc w:val="left"/>
      <w:pPr>
        <w:ind w:left="9504" w:hanging="360"/>
      </w:pPr>
      <w:rPr>
        <w:rFonts w:hint="default"/>
        <w:lang w:val="en-US" w:eastAsia="en-US" w:bidi="ar-SA"/>
      </w:rPr>
    </w:lvl>
  </w:abstractNum>
  <w:abstractNum w:abstractNumId="48" w15:restartNumberingAfterBreak="0">
    <w:nsid w:val="64893275"/>
    <w:multiLevelType w:val="hybridMultilevel"/>
    <w:tmpl w:val="13D67FA4"/>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605110F"/>
    <w:multiLevelType w:val="hybridMultilevel"/>
    <w:tmpl w:val="41723B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70F7094"/>
    <w:multiLevelType w:val="hybridMultilevel"/>
    <w:tmpl w:val="FCDE8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E80655"/>
    <w:multiLevelType w:val="hybridMultilevel"/>
    <w:tmpl w:val="877E75CA"/>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6BAF5AFE"/>
    <w:multiLevelType w:val="hybridMultilevel"/>
    <w:tmpl w:val="93407B80"/>
    <w:lvl w:ilvl="0" w:tplc="55BCA232">
      <w:start w:val="1"/>
      <w:numFmt w:val="decimal"/>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6C036FAC"/>
    <w:multiLevelType w:val="hybridMultilevel"/>
    <w:tmpl w:val="DB32C45C"/>
    <w:lvl w:ilvl="0" w:tplc="763AFFEE">
      <w:start w:val="1"/>
      <w:numFmt w:val="decimal"/>
      <w:lvlText w:val="%1."/>
      <w:lvlJc w:val="left"/>
      <w:pPr>
        <w:ind w:left="1439" w:hanging="360"/>
      </w:pPr>
      <w:rPr>
        <w:rFonts w:ascii="Arial" w:eastAsia="Arial" w:hAnsi="Arial" w:cs="Arial" w:hint="default"/>
        <w:b w:val="0"/>
        <w:bCs w:val="0"/>
        <w:i w:val="0"/>
        <w:iCs w:val="0"/>
        <w:spacing w:val="-1"/>
        <w:w w:val="99"/>
        <w:sz w:val="20"/>
        <w:szCs w:val="20"/>
        <w:lang w:val="en-US" w:eastAsia="en-US" w:bidi="ar-SA"/>
      </w:rPr>
    </w:lvl>
    <w:lvl w:ilvl="1" w:tplc="E2EACB20">
      <w:start w:val="1"/>
      <w:numFmt w:val="lowerLetter"/>
      <w:lvlText w:val="%2."/>
      <w:lvlJc w:val="left"/>
      <w:pPr>
        <w:ind w:left="2160" w:hanging="360"/>
      </w:pPr>
      <w:rPr>
        <w:rFonts w:ascii="Arial" w:eastAsia="Arial" w:hAnsi="Arial" w:cs="Arial" w:hint="default"/>
        <w:b w:val="0"/>
        <w:bCs w:val="0"/>
        <w:i w:val="0"/>
        <w:iCs w:val="0"/>
        <w:spacing w:val="-1"/>
        <w:w w:val="99"/>
        <w:sz w:val="20"/>
        <w:szCs w:val="20"/>
        <w:lang w:val="en-US" w:eastAsia="en-US" w:bidi="ar-SA"/>
      </w:rPr>
    </w:lvl>
    <w:lvl w:ilvl="2" w:tplc="438E079A">
      <w:numFmt w:val="bullet"/>
      <w:lvlText w:val="•"/>
      <w:lvlJc w:val="left"/>
      <w:pPr>
        <w:ind w:left="3200" w:hanging="360"/>
      </w:pPr>
      <w:rPr>
        <w:rFonts w:hint="default"/>
        <w:lang w:val="en-US" w:eastAsia="en-US" w:bidi="ar-SA"/>
      </w:rPr>
    </w:lvl>
    <w:lvl w:ilvl="3" w:tplc="E460F97A">
      <w:numFmt w:val="bullet"/>
      <w:lvlText w:val="•"/>
      <w:lvlJc w:val="left"/>
      <w:pPr>
        <w:ind w:left="4240" w:hanging="360"/>
      </w:pPr>
      <w:rPr>
        <w:rFonts w:hint="default"/>
        <w:lang w:val="en-US" w:eastAsia="en-US" w:bidi="ar-SA"/>
      </w:rPr>
    </w:lvl>
    <w:lvl w:ilvl="4" w:tplc="43EC415A">
      <w:numFmt w:val="bullet"/>
      <w:lvlText w:val="•"/>
      <w:lvlJc w:val="left"/>
      <w:pPr>
        <w:ind w:left="5280" w:hanging="360"/>
      </w:pPr>
      <w:rPr>
        <w:rFonts w:hint="default"/>
        <w:lang w:val="en-US" w:eastAsia="en-US" w:bidi="ar-SA"/>
      </w:rPr>
    </w:lvl>
    <w:lvl w:ilvl="5" w:tplc="77020F0A">
      <w:numFmt w:val="bullet"/>
      <w:lvlText w:val="•"/>
      <w:lvlJc w:val="left"/>
      <w:pPr>
        <w:ind w:left="6320" w:hanging="360"/>
      </w:pPr>
      <w:rPr>
        <w:rFonts w:hint="default"/>
        <w:lang w:val="en-US" w:eastAsia="en-US" w:bidi="ar-SA"/>
      </w:rPr>
    </w:lvl>
    <w:lvl w:ilvl="6" w:tplc="59DEF8E2">
      <w:numFmt w:val="bullet"/>
      <w:lvlText w:val="•"/>
      <w:lvlJc w:val="left"/>
      <w:pPr>
        <w:ind w:left="7360" w:hanging="360"/>
      </w:pPr>
      <w:rPr>
        <w:rFonts w:hint="default"/>
        <w:lang w:val="en-US" w:eastAsia="en-US" w:bidi="ar-SA"/>
      </w:rPr>
    </w:lvl>
    <w:lvl w:ilvl="7" w:tplc="8E3C4036">
      <w:numFmt w:val="bullet"/>
      <w:lvlText w:val="•"/>
      <w:lvlJc w:val="left"/>
      <w:pPr>
        <w:ind w:left="8400" w:hanging="360"/>
      </w:pPr>
      <w:rPr>
        <w:rFonts w:hint="default"/>
        <w:lang w:val="en-US" w:eastAsia="en-US" w:bidi="ar-SA"/>
      </w:rPr>
    </w:lvl>
    <w:lvl w:ilvl="8" w:tplc="A3CAE3D4">
      <w:numFmt w:val="bullet"/>
      <w:lvlText w:val="•"/>
      <w:lvlJc w:val="left"/>
      <w:pPr>
        <w:ind w:left="9440" w:hanging="360"/>
      </w:pPr>
      <w:rPr>
        <w:rFonts w:hint="default"/>
        <w:lang w:val="en-US" w:eastAsia="en-US" w:bidi="ar-SA"/>
      </w:rPr>
    </w:lvl>
  </w:abstractNum>
  <w:abstractNum w:abstractNumId="54" w15:restartNumberingAfterBreak="0">
    <w:nsid w:val="6E9A5E96"/>
    <w:multiLevelType w:val="hybridMultilevel"/>
    <w:tmpl w:val="45702D4C"/>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73294B5A"/>
    <w:multiLevelType w:val="hybridMultilevel"/>
    <w:tmpl w:val="20804C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044F4E"/>
    <w:multiLevelType w:val="hybridMultilevel"/>
    <w:tmpl w:val="4878B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FF614F"/>
    <w:multiLevelType w:val="hybridMultilevel"/>
    <w:tmpl w:val="D102F29E"/>
    <w:lvl w:ilvl="0" w:tplc="466E4788">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B9E3273"/>
    <w:multiLevelType w:val="hybridMultilevel"/>
    <w:tmpl w:val="C53886A0"/>
    <w:lvl w:ilvl="0" w:tplc="04090011">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BEA1875"/>
    <w:multiLevelType w:val="hybridMultilevel"/>
    <w:tmpl w:val="A41096BC"/>
    <w:lvl w:ilvl="0" w:tplc="46905E06">
      <w:start w:val="1"/>
      <w:numFmt w:val="decimal"/>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7D0C7F36"/>
    <w:multiLevelType w:val="hybridMultilevel"/>
    <w:tmpl w:val="036807DE"/>
    <w:lvl w:ilvl="0" w:tplc="1AB0186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16cid:durableId="51446279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441873181">
    <w:abstractNumId w:val="23"/>
  </w:num>
  <w:num w:numId="3" w16cid:durableId="1529874747">
    <w:abstractNumId w:val="37"/>
  </w:num>
  <w:num w:numId="4" w16cid:durableId="1371565293">
    <w:abstractNumId w:val="27"/>
  </w:num>
  <w:num w:numId="5" w16cid:durableId="63186498">
    <w:abstractNumId w:val="43"/>
  </w:num>
  <w:num w:numId="6" w16cid:durableId="1703284923">
    <w:abstractNumId w:val="41"/>
  </w:num>
  <w:num w:numId="7" w16cid:durableId="827016203">
    <w:abstractNumId w:val="19"/>
  </w:num>
  <w:num w:numId="8" w16cid:durableId="975837710">
    <w:abstractNumId w:val="26"/>
  </w:num>
  <w:num w:numId="9" w16cid:durableId="49772621">
    <w:abstractNumId w:val="34"/>
  </w:num>
  <w:num w:numId="10" w16cid:durableId="1804959049">
    <w:abstractNumId w:val="54"/>
  </w:num>
  <w:num w:numId="11" w16cid:durableId="477694474">
    <w:abstractNumId w:val="3"/>
  </w:num>
  <w:num w:numId="12" w16cid:durableId="313267028">
    <w:abstractNumId w:val="51"/>
  </w:num>
  <w:num w:numId="13" w16cid:durableId="1291206330">
    <w:abstractNumId w:val="14"/>
  </w:num>
  <w:num w:numId="14" w16cid:durableId="2089765635">
    <w:abstractNumId w:val="22"/>
  </w:num>
  <w:num w:numId="15" w16cid:durableId="1617062432">
    <w:abstractNumId w:val="33"/>
  </w:num>
  <w:num w:numId="16" w16cid:durableId="297682879">
    <w:abstractNumId w:val="52"/>
  </w:num>
  <w:num w:numId="17" w16cid:durableId="1677926570">
    <w:abstractNumId w:val="39"/>
  </w:num>
  <w:num w:numId="18" w16cid:durableId="17893533">
    <w:abstractNumId w:val="30"/>
  </w:num>
  <w:num w:numId="19" w16cid:durableId="151916795">
    <w:abstractNumId w:val="59"/>
  </w:num>
  <w:num w:numId="20" w16cid:durableId="920720164">
    <w:abstractNumId w:val="58"/>
  </w:num>
  <w:num w:numId="21" w16cid:durableId="1244414760">
    <w:abstractNumId w:val="20"/>
  </w:num>
  <w:num w:numId="22" w16cid:durableId="2066902619">
    <w:abstractNumId w:val="55"/>
  </w:num>
  <w:num w:numId="23" w16cid:durableId="348414824">
    <w:abstractNumId w:val="29"/>
  </w:num>
  <w:num w:numId="24" w16cid:durableId="1409306613">
    <w:abstractNumId w:val="28"/>
  </w:num>
  <w:num w:numId="25" w16cid:durableId="1692684612">
    <w:abstractNumId w:val="25"/>
  </w:num>
  <w:num w:numId="26" w16cid:durableId="935746839">
    <w:abstractNumId w:val="11"/>
  </w:num>
  <w:num w:numId="27" w16cid:durableId="1926306272">
    <w:abstractNumId w:val="15"/>
  </w:num>
  <w:num w:numId="28" w16cid:durableId="369108810">
    <w:abstractNumId w:val="38"/>
  </w:num>
  <w:num w:numId="29" w16cid:durableId="628627456">
    <w:abstractNumId w:val="17"/>
  </w:num>
  <w:num w:numId="30" w16cid:durableId="48462982">
    <w:abstractNumId w:val="56"/>
  </w:num>
  <w:num w:numId="31" w16cid:durableId="1537934899">
    <w:abstractNumId w:val="9"/>
  </w:num>
  <w:num w:numId="32" w16cid:durableId="1702824462">
    <w:abstractNumId w:val="49"/>
  </w:num>
  <w:num w:numId="33" w16cid:durableId="2012829878">
    <w:abstractNumId w:val="48"/>
  </w:num>
  <w:num w:numId="34" w16cid:durableId="898133605">
    <w:abstractNumId w:val="46"/>
  </w:num>
  <w:num w:numId="35" w16cid:durableId="942028367">
    <w:abstractNumId w:val="53"/>
  </w:num>
  <w:num w:numId="36" w16cid:durableId="1274098676">
    <w:abstractNumId w:val="40"/>
  </w:num>
  <w:num w:numId="37" w16cid:durableId="765342212">
    <w:abstractNumId w:val="6"/>
  </w:num>
  <w:num w:numId="38" w16cid:durableId="130751936">
    <w:abstractNumId w:val="47"/>
  </w:num>
  <w:num w:numId="39" w16cid:durableId="74985884">
    <w:abstractNumId w:val="18"/>
  </w:num>
  <w:num w:numId="40" w16cid:durableId="1753812157">
    <w:abstractNumId w:val="5"/>
  </w:num>
  <w:num w:numId="41" w16cid:durableId="1096093614">
    <w:abstractNumId w:val="31"/>
  </w:num>
  <w:num w:numId="42" w16cid:durableId="902569832">
    <w:abstractNumId w:val="7"/>
  </w:num>
  <w:num w:numId="43" w16cid:durableId="1647121604">
    <w:abstractNumId w:val="42"/>
  </w:num>
  <w:num w:numId="44" w16cid:durableId="1825076708">
    <w:abstractNumId w:val="50"/>
  </w:num>
  <w:num w:numId="45" w16cid:durableId="2074545360">
    <w:abstractNumId w:val="13"/>
  </w:num>
  <w:num w:numId="46" w16cid:durableId="525679631">
    <w:abstractNumId w:val="35"/>
  </w:num>
  <w:num w:numId="47" w16cid:durableId="1608346253">
    <w:abstractNumId w:val="4"/>
  </w:num>
  <w:num w:numId="48" w16cid:durableId="1789354549">
    <w:abstractNumId w:val="45"/>
  </w:num>
  <w:num w:numId="49" w16cid:durableId="854421018">
    <w:abstractNumId w:val="12"/>
  </w:num>
  <w:num w:numId="50" w16cid:durableId="1059404337">
    <w:abstractNumId w:val="16"/>
  </w:num>
  <w:num w:numId="51" w16cid:durableId="1054626018">
    <w:abstractNumId w:val="21"/>
  </w:num>
  <w:num w:numId="52" w16cid:durableId="1195072019">
    <w:abstractNumId w:val="44"/>
  </w:num>
  <w:num w:numId="53" w16cid:durableId="1859350768">
    <w:abstractNumId w:val="60"/>
  </w:num>
  <w:num w:numId="54" w16cid:durableId="1966497452">
    <w:abstractNumId w:val="36"/>
  </w:num>
  <w:num w:numId="55" w16cid:durableId="1973631303">
    <w:abstractNumId w:val="10"/>
  </w:num>
  <w:num w:numId="56" w16cid:durableId="5982126">
    <w:abstractNumId w:val="57"/>
  </w:num>
  <w:num w:numId="57" w16cid:durableId="556628754">
    <w:abstractNumId w:val="24"/>
  </w:num>
  <w:num w:numId="58" w16cid:durableId="1582762201">
    <w:abstractNumId w:val="8"/>
  </w:num>
  <w:num w:numId="59" w16cid:durableId="979260776">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5DE"/>
    <w:rsid w:val="00000E8E"/>
    <w:rsid w:val="000019B6"/>
    <w:rsid w:val="000034E3"/>
    <w:rsid w:val="0000398C"/>
    <w:rsid w:val="0000402F"/>
    <w:rsid w:val="0000607B"/>
    <w:rsid w:val="00006F15"/>
    <w:rsid w:val="00010738"/>
    <w:rsid w:val="00010DFD"/>
    <w:rsid w:val="0001190D"/>
    <w:rsid w:val="00011ADA"/>
    <w:rsid w:val="00011ED2"/>
    <w:rsid w:val="000123FA"/>
    <w:rsid w:val="00014EAE"/>
    <w:rsid w:val="00015480"/>
    <w:rsid w:val="000154D9"/>
    <w:rsid w:val="00015677"/>
    <w:rsid w:val="0001624B"/>
    <w:rsid w:val="00016D9C"/>
    <w:rsid w:val="00017F72"/>
    <w:rsid w:val="0002158B"/>
    <w:rsid w:val="000234D7"/>
    <w:rsid w:val="0002383A"/>
    <w:rsid w:val="00023A32"/>
    <w:rsid w:val="00023AC8"/>
    <w:rsid w:val="0002431A"/>
    <w:rsid w:val="00024A8A"/>
    <w:rsid w:val="00024E48"/>
    <w:rsid w:val="00025512"/>
    <w:rsid w:val="00025C14"/>
    <w:rsid w:val="000269E6"/>
    <w:rsid w:val="000271CC"/>
    <w:rsid w:val="00027D9C"/>
    <w:rsid w:val="000300C3"/>
    <w:rsid w:val="00030D7C"/>
    <w:rsid w:val="00032368"/>
    <w:rsid w:val="00032511"/>
    <w:rsid w:val="000328B3"/>
    <w:rsid w:val="00032BE2"/>
    <w:rsid w:val="00032D7A"/>
    <w:rsid w:val="00032DE5"/>
    <w:rsid w:val="00033252"/>
    <w:rsid w:val="00033466"/>
    <w:rsid w:val="0003355D"/>
    <w:rsid w:val="000368B9"/>
    <w:rsid w:val="00036F6D"/>
    <w:rsid w:val="0003778F"/>
    <w:rsid w:val="00037ADF"/>
    <w:rsid w:val="00041169"/>
    <w:rsid w:val="000413F6"/>
    <w:rsid w:val="00041639"/>
    <w:rsid w:val="00041794"/>
    <w:rsid w:val="00041BB7"/>
    <w:rsid w:val="000424FB"/>
    <w:rsid w:val="000427D3"/>
    <w:rsid w:val="00042870"/>
    <w:rsid w:val="00042989"/>
    <w:rsid w:val="000434C5"/>
    <w:rsid w:val="00043A6D"/>
    <w:rsid w:val="00043FC5"/>
    <w:rsid w:val="00044144"/>
    <w:rsid w:val="0004427B"/>
    <w:rsid w:val="00045163"/>
    <w:rsid w:val="000469E5"/>
    <w:rsid w:val="00046B85"/>
    <w:rsid w:val="00046F75"/>
    <w:rsid w:val="000504BD"/>
    <w:rsid w:val="00050647"/>
    <w:rsid w:val="00050744"/>
    <w:rsid w:val="00051DF1"/>
    <w:rsid w:val="00052119"/>
    <w:rsid w:val="00055641"/>
    <w:rsid w:val="00056A8B"/>
    <w:rsid w:val="00057AB4"/>
    <w:rsid w:val="00057C66"/>
    <w:rsid w:val="00061148"/>
    <w:rsid w:val="000626D4"/>
    <w:rsid w:val="000627AD"/>
    <w:rsid w:val="0006284A"/>
    <w:rsid w:val="0006319B"/>
    <w:rsid w:val="00063222"/>
    <w:rsid w:val="00063971"/>
    <w:rsid w:val="00063F1A"/>
    <w:rsid w:val="0006478A"/>
    <w:rsid w:val="00065563"/>
    <w:rsid w:val="00065773"/>
    <w:rsid w:val="00065CD9"/>
    <w:rsid w:val="000674FC"/>
    <w:rsid w:val="00067C45"/>
    <w:rsid w:val="00070EC9"/>
    <w:rsid w:val="000715C4"/>
    <w:rsid w:val="00071857"/>
    <w:rsid w:val="000729A3"/>
    <w:rsid w:val="00072DC0"/>
    <w:rsid w:val="00073ADB"/>
    <w:rsid w:val="00073F0F"/>
    <w:rsid w:val="0007420B"/>
    <w:rsid w:val="000743EC"/>
    <w:rsid w:val="0007537C"/>
    <w:rsid w:val="000755AA"/>
    <w:rsid w:val="000758C3"/>
    <w:rsid w:val="0007609A"/>
    <w:rsid w:val="000773CA"/>
    <w:rsid w:val="000811B1"/>
    <w:rsid w:val="00082725"/>
    <w:rsid w:val="00084550"/>
    <w:rsid w:val="00085B64"/>
    <w:rsid w:val="00085EB6"/>
    <w:rsid w:val="00086729"/>
    <w:rsid w:val="000908F3"/>
    <w:rsid w:val="00091344"/>
    <w:rsid w:val="00091AFA"/>
    <w:rsid w:val="00091DDA"/>
    <w:rsid w:val="00091ED2"/>
    <w:rsid w:val="000927AD"/>
    <w:rsid w:val="00092EDC"/>
    <w:rsid w:val="000930EF"/>
    <w:rsid w:val="0009364F"/>
    <w:rsid w:val="000936D6"/>
    <w:rsid w:val="00094731"/>
    <w:rsid w:val="000959A0"/>
    <w:rsid w:val="00095A4C"/>
    <w:rsid w:val="00096C6D"/>
    <w:rsid w:val="000977AD"/>
    <w:rsid w:val="000A0179"/>
    <w:rsid w:val="000A03DA"/>
    <w:rsid w:val="000A1ECA"/>
    <w:rsid w:val="000A2037"/>
    <w:rsid w:val="000A22D7"/>
    <w:rsid w:val="000A2442"/>
    <w:rsid w:val="000A2B98"/>
    <w:rsid w:val="000A2D3F"/>
    <w:rsid w:val="000A359F"/>
    <w:rsid w:val="000A36BE"/>
    <w:rsid w:val="000A4474"/>
    <w:rsid w:val="000A48F8"/>
    <w:rsid w:val="000A4AA9"/>
    <w:rsid w:val="000A50DF"/>
    <w:rsid w:val="000A5E17"/>
    <w:rsid w:val="000A6616"/>
    <w:rsid w:val="000A6C84"/>
    <w:rsid w:val="000A7951"/>
    <w:rsid w:val="000B008B"/>
    <w:rsid w:val="000B014F"/>
    <w:rsid w:val="000B072F"/>
    <w:rsid w:val="000B0B66"/>
    <w:rsid w:val="000B13ED"/>
    <w:rsid w:val="000B5552"/>
    <w:rsid w:val="000B616B"/>
    <w:rsid w:val="000B6294"/>
    <w:rsid w:val="000B71F2"/>
    <w:rsid w:val="000B72DD"/>
    <w:rsid w:val="000B7916"/>
    <w:rsid w:val="000B7A2A"/>
    <w:rsid w:val="000B7B37"/>
    <w:rsid w:val="000C01B4"/>
    <w:rsid w:val="000C0304"/>
    <w:rsid w:val="000C072A"/>
    <w:rsid w:val="000C0D14"/>
    <w:rsid w:val="000C0FDA"/>
    <w:rsid w:val="000C108B"/>
    <w:rsid w:val="000C113D"/>
    <w:rsid w:val="000C2463"/>
    <w:rsid w:val="000C265D"/>
    <w:rsid w:val="000C26FC"/>
    <w:rsid w:val="000C39D5"/>
    <w:rsid w:val="000C4360"/>
    <w:rsid w:val="000C6CD3"/>
    <w:rsid w:val="000C790D"/>
    <w:rsid w:val="000C7DE3"/>
    <w:rsid w:val="000D068F"/>
    <w:rsid w:val="000D1803"/>
    <w:rsid w:val="000D1A80"/>
    <w:rsid w:val="000D27FB"/>
    <w:rsid w:val="000D28F9"/>
    <w:rsid w:val="000D34D9"/>
    <w:rsid w:val="000D3583"/>
    <w:rsid w:val="000D4A2A"/>
    <w:rsid w:val="000D5327"/>
    <w:rsid w:val="000D5624"/>
    <w:rsid w:val="000D6452"/>
    <w:rsid w:val="000D6AFF"/>
    <w:rsid w:val="000E0DA6"/>
    <w:rsid w:val="000E29FD"/>
    <w:rsid w:val="000E2DD7"/>
    <w:rsid w:val="000E32C7"/>
    <w:rsid w:val="000E3A90"/>
    <w:rsid w:val="000E48A8"/>
    <w:rsid w:val="000E4E1C"/>
    <w:rsid w:val="000E52DD"/>
    <w:rsid w:val="000E587D"/>
    <w:rsid w:val="000E71AD"/>
    <w:rsid w:val="000E7841"/>
    <w:rsid w:val="000F0AA3"/>
    <w:rsid w:val="000F2C57"/>
    <w:rsid w:val="000F314C"/>
    <w:rsid w:val="000F38FC"/>
    <w:rsid w:val="000F3AB0"/>
    <w:rsid w:val="000F42B8"/>
    <w:rsid w:val="000F448D"/>
    <w:rsid w:val="000F4C9E"/>
    <w:rsid w:val="000F4D36"/>
    <w:rsid w:val="000F4D60"/>
    <w:rsid w:val="00100463"/>
    <w:rsid w:val="00102179"/>
    <w:rsid w:val="00102673"/>
    <w:rsid w:val="0010378A"/>
    <w:rsid w:val="001046E5"/>
    <w:rsid w:val="00104817"/>
    <w:rsid w:val="001048AA"/>
    <w:rsid w:val="00104D7E"/>
    <w:rsid w:val="00104FB2"/>
    <w:rsid w:val="0010554A"/>
    <w:rsid w:val="00105EA8"/>
    <w:rsid w:val="0010625F"/>
    <w:rsid w:val="00106BBA"/>
    <w:rsid w:val="00106C83"/>
    <w:rsid w:val="00110256"/>
    <w:rsid w:val="0011052E"/>
    <w:rsid w:val="00111541"/>
    <w:rsid w:val="001115D9"/>
    <w:rsid w:val="00111AD3"/>
    <w:rsid w:val="00112524"/>
    <w:rsid w:val="0011264E"/>
    <w:rsid w:val="00112EE6"/>
    <w:rsid w:val="00113427"/>
    <w:rsid w:val="00113542"/>
    <w:rsid w:val="00115580"/>
    <w:rsid w:val="00115BB0"/>
    <w:rsid w:val="00116C04"/>
    <w:rsid w:val="00120533"/>
    <w:rsid w:val="00121F65"/>
    <w:rsid w:val="00122189"/>
    <w:rsid w:val="00123E47"/>
    <w:rsid w:val="001244D3"/>
    <w:rsid w:val="00124581"/>
    <w:rsid w:val="001278A9"/>
    <w:rsid w:val="00127F7F"/>
    <w:rsid w:val="001312C3"/>
    <w:rsid w:val="00131372"/>
    <w:rsid w:val="00132E31"/>
    <w:rsid w:val="00134339"/>
    <w:rsid w:val="00135918"/>
    <w:rsid w:val="00136134"/>
    <w:rsid w:val="0013655C"/>
    <w:rsid w:val="00137888"/>
    <w:rsid w:val="00140103"/>
    <w:rsid w:val="001402B9"/>
    <w:rsid w:val="001420A7"/>
    <w:rsid w:val="001432B8"/>
    <w:rsid w:val="00143CD6"/>
    <w:rsid w:val="00146F06"/>
    <w:rsid w:val="0014731B"/>
    <w:rsid w:val="00147E6F"/>
    <w:rsid w:val="00150503"/>
    <w:rsid w:val="0015101A"/>
    <w:rsid w:val="00151676"/>
    <w:rsid w:val="00151F12"/>
    <w:rsid w:val="0015232A"/>
    <w:rsid w:val="0015261A"/>
    <w:rsid w:val="00154E0D"/>
    <w:rsid w:val="00154ECC"/>
    <w:rsid w:val="00156131"/>
    <w:rsid w:val="00156CDD"/>
    <w:rsid w:val="00157D44"/>
    <w:rsid w:val="0016010F"/>
    <w:rsid w:val="00160D05"/>
    <w:rsid w:val="00161476"/>
    <w:rsid w:val="00161AD1"/>
    <w:rsid w:val="00162555"/>
    <w:rsid w:val="00162B41"/>
    <w:rsid w:val="00162B4A"/>
    <w:rsid w:val="00163027"/>
    <w:rsid w:val="001630EA"/>
    <w:rsid w:val="0016324E"/>
    <w:rsid w:val="00163455"/>
    <w:rsid w:val="00163CA9"/>
    <w:rsid w:val="00164825"/>
    <w:rsid w:val="001649D5"/>
    <w:rsid w:val="00164B5E"/>
    <w:rsid w:val="00165051"/>
    <w:rsid w:val="00165231"/>
    <w:rsid w:val="001652D7"/>
    <w:rsid w:val="001664C2"/>
    <w:rsid w:val="001665ED"/>
    <w:rsid w:val="0016684E"/>
    <w:rsid w:val="0016693E"/>
    <w:rsid w:val="00170309"/>
    <w:rsid w:val="001704D7"/>
    <w:rsid w:val="0017155E"/>
    <w:rsid w:val="00173F59"/>
    <w:rsid w:val="00174F04"/>
    <w:rsid w:val="00175979"/>
    <w:rsid w:val="00175C25"/>
    <w:rsid w:val="00175D65"/>
    <w:rsid w:val="00175F92"/>
    <w:rsid w:val="00177069"/>
    <w:rsid w:val="001770F7"/>
    <w:rsid w:val="001801DE"/>
    <w:rsid w:val="00180848"/>
    <w:rsid w:val="00180C56"/>
    <w:rsid w:val="0018158F"/>
    <w:rsid w:val="0018175D"/>
    <w:rsid w:val="001819A2"/>
    <w:rsid w:val="00183E75"/>
    <w:rsid w:val="001847ED"/>
    <w:rsid w:val="00186DB9"/>
    <w:rsid w:val="00190343"/>
    <w:rsid w:val="00190D68"/>
    <w:rsid w:val="00191457"/>
    <w:rsid w:val="00191ADF"/>
    <w:rsid w:val="0019244D"/>
    <w:rsid w:val="00193616"/>
    <w:rsid w:val="00194864"/>
    <w:rsid w:val="00195936"/>
    <w:rsid w:val="00196085"/>
    <w:rsid w:val="0019673C"/>
    <w:rsid w:val="00196ED8"/>
    <w:rsid w:val="001973F1"/>
    <w:rsid w:val="00197BA2"/>
    <w:rsid w:val="001A09F8"/>
    <w:rsid w:val="001A1E0A"/>
    <w:rsid w:val="001A24E8"/>
    <w:rsid w:val="001A27E8"/>
    <w:rsid w:val="001A34FC"/>
    <w:rsid w:val="001A379C"/>
    <w:rsid w:val="001A40A2"/>
    <w:rsid w:val="001A4A69"/>
    <w:rsid w:val="001A55ED"/>
    <w:rsid w:val="001A5C9A"/>
    <w:rsid w:val="001A7142"/>
    <w:rsid w:val="001A7404"/>
    <w:rsid w:val="001B1218"/>
    <w:rsid w:val="001B1A72"/>
    <w:rsid w:val="001B239D"/>
    <w:rsid w:val="001B2708"/>
    <w:rsid w:val="001B2800"/>
    <w:rsid w:val="001B301F"/>
    <w:rsid w:val="001B3BC7"/>
    <w:rsid w:val="001B4287"/>
    <w:rsid w:val="001B49A7"/>
    <w:rsid w:val="001B6963"/>
    <w:rsid w:val="001B6A97"/>
    <w:rsid w:val="001B710B"/>
    <w:rsid w:val="001B72E4"/>
    <w:rsid w:val="001B79D4"/>
    <w:rsid w:val="001C075B"/>
    <w:rsid w:val="001C0AC7"/>
    <w:rsid w:val="001C31BB"/>
    <w:rsid w:val="001C354D"/>
    <w:rsid w:val="001C4F80"/>
    <w:rsid w:val="001C51C8"/>
    <w:rsid w:val="001C58B1"/>
    <w:rsid w:val="001C64B6"/>
    <w:rsid w:val="001C65A4"/>
    <w:rsid w:val="001C7734"/>
    <w:rsid w:val="001D0679"/>
    <w:rsid w:val="001D095D"/>
    <w:rsid w:val="001D2113"/>
    <w:rsid w:val="001D257F"/>
    <w:rsid w:val="001D2D16"/>
    <w:rsid w:val="001D3DA2"/>
    <w:rsid w:val="001D4806"/>
    <w:rsid w:val="001D4837"/>
    <w:rsid w:val="001D4F41"/>
    <w:rsid w:val="001D56EC"/>
    <w:rsid w:val="001D5A98"/>
    <w:rsid w:val="001D6055"/>
    <w:rsid w:val="001D7614"/>
    <w:rsid w:val="001E0EE0"/>
    <w:rsid w:val="001E318B"/>
    <w:rsid w:val="001E36E3"/>
    <w:rsid w:val="001E4E96"/>
    <w:rsid w:val="001E5E81"/>
    <w:rsid w:val="001E688A"/>
    <w:rsid w:val="001E6CC2"/>
    <w:rsid w:val="001E6E68"/>
    <w:rsid w:val="001E7F00"/>
    <w:rsid w:val="001E7F17"/>
    <w:rsid w:val="001F0DAF"/>
    <w:rsid w:val="001F11AA"/>
    <w:rsid w:val="001F253D"/>
    <w:rsid w:val="001F29FA"/>
    <w:rsid w:val="001F2E3E"/>
    <w:rsid w:val="001F3657"/>
    <w:rsid w:val="001F5109"/>
    <w:rsid w:val="001F5287"/>
    <w:rsid w:val="001F5D43"/>
    <w:rsid w:val="001F6175"/>
    <w:rsid w:val="001F650F"/>
    <w:rsid w:val="001F65E2"/>
    <w:rsid w:val="0020010C"/>
    <w:rsid w:val="002004FF"/>
    <w:rsid w:val="00201585"/>
    <w:rsid w:val="00201F44"/>
    <w:rsid w:val="002020C2"/>
    <w:rsid w:val="00202D8D"/>
    <w:rsid w:val="00204056"/>
    <w:rsid w:val="002044AE"/>
    <w:rsid w:val="00205414"/>
    <w:rsid w:val="0020552E"/>
    <w:rsid w:val="00205608"/>
    <w:rsid w:val="0020728F"/>
    <w:rsid w:val="00207F14"/>
    <w:rsid w:val="00210750"/>
    <w:rsid w:val="002115BD"/>
    <w:rsid w:val="0021182B"/>
    <w:rsid w:val="002129E1"/>
    <w:rsid w:val="0021335B"/>
    <w:rsid w:val="00215945"/>
    <w:rsid w:val="00216D4F"/>
    <w:rsid w:val="00220147"/>
    <w:rsid w:val="00221248"/>
    <w:rsid w:val="00221615"/>
    <w:rsid w:val="0022399B"/>
    <w:rsid w:val="00224244"/>
    <w:rsid w:val="00224AC2"/>
    <w:rsid w:val="00224E1D"/>
    <w:rsid w:val="00224F85"/>
    <w:rsid w:val="00225239"/>
    <w:rsid w:val="0022584C"/>
    <w:rsid w:val="00227410"/>
    <w:rsid w:val="00227826"/>
    <w:rsid w:val="00227E8F"/>
    <w:rsid w:val="002306DA"/>
    <w:rsid w:val="00231894"/>
    <w:rsid w:val="0023242A"/>
    <w:rsid w:val="00233795"/>
    <w:rsid w:val="0023443C"/>
    <w:rsid w:val="002344AD"/>
    <w:rsid w:val="00234C9C"/>
    <w:rsid w:val="00235191"/>
    <w:rsid w:val="00235813"/>
    <w:rsid w:val="00235975"/>
    <w:rsid w:val="00235CD1"/>
    <w:rsid w:val="00237B78"/>
    <w:rsid w:val="0024255F"/>
    <w:rsid w:val="00242A48"/>
    <w:rsid w:val="00243480"/>
    <w:rsid w:val="00243E34"/>
    <w:rsid w:val="00244726"/>
    <w:rsid w:val="002454D9"/>
    <w:rsid w:val="0024594C"/>
    <w:rsid w:val="00246B35"/>
    <w:rsid w:val="00246E43"/>
    <w:rsid w:val="0024774D"/>
    <w:rsid w:val="002479F1"/>
    <w:rsid w:val="00247A76"/>
    <w:rsid w:val="00250150"/>
    <w:rsid w:val="002503A0"/>
    <w:rsid w:val="00251238"/>
    <w:rsid w:val="002521E3"/>
    <w:rsid w:val="00254C94"/>
    <w:rsid w:val="002601CB"/>
    <w:rsid w:val="00261AB0"/>
    <w:rsid w:val="00262664"/>
    <w:rsid w:val="002636C1"/>
    <w:rsid w:val="002640EE"/>
    <w:rsid w:val="0026432A"/>
    <w:rsid w:val="0026454C"/>
    <w:rsid w:val="002655E9"/>
    <w:rsid w:val="00265DE7"/>
    <w:rsid w:val="002668F4"/>
    <w:rsid w:val="00267241"/>
    <w:rsid w:val="00270692"/>
    <w:rsid w:val="0027194A"/>
    <w:rsid w:val="00271EAA"/>
    <w:rsid w:val="00271FFC"/>
    <w:rsid w:val="00273921"/>
    <w:rsid w:val="00274696"/>
    <w:rsid w:val="0027688F"/>
    <w:rsid w:val="00276DF5"/>
    <w:rsid w:val="0027745C"/>
    <w:rsid w:val="00277ACF"/>
    <w:rsid w:val="00280EF0"/>
    <w:rsid w:val="0028109B"/>
    <w:rsid w:val="00281B8F"/>
    <w:rsid w:val="002826B5"/>
    <w:rsid w:val="00282753"/>
    <w:rsid w:val="00282C09"/>
    <w:rsid w:val="002834BD"/>
    <w:rsid w:val="002843C6"/>
    <w:rsid w:val="00284701"/>
    <w:rsid w:val="002847D4"/>
    <w:rsid w:val="0028507F"/>
    <w:rsid w:val="002853FF"/>
    <w:rsid w:val="002855D3"/>
    <w:rsid w:val="00286010"/>
    <w:rsid w:val="0028603A"/>
    <w:rsid w:val="002860CB"/>
    <w:rsid w:val="00287895"/>
    <w:rsid w:val="002909AA"/>
    <w:rsid w:val="002910F8"/>
    <w:rsid w:val="00292147"/>
    <w:rsid w:val="0029221A"/>
    <w:rsid w:val="002923D0"/>
    <w:rsid w:val="002927ED"/>
    <w:rsid w:val="0029327A"/>
    <w:rsid w:val="00293640"/>
    <w:rsid w:val="00294C71"/>
    <w:rsid w:val="002957A1"/>
    <w:rsid w:val="00295AA9"/>
    <w:rsid w:val="00295D6B"/>
    <w:rsid w:val="00295DED"/>
    <w:rsid w:val="0029681E"/>
    <w:rsid w:val="00296A35"/>
    <w:rsid w:val="00296AA1"/>
    <w:rsid w:val="002970DF"/>
    <w:rsid w:val="00297486"/>
    <w:rsid w:val="002979BB"/>
    <w:rsid w:val="00297BCD"/>
    <w:rsid w:val="002A0303"/>
    <w:rsid w:val="002A1576"/>
    <w:rsid w:val="002A1B46"/>
    <w:rsid w:val="002A23CC"/>
    <w:rsid w:val="002A2D3B"/>
    <w:rsid w:val="002A36E1"/>
    <w:rsid w:val="002A4250"/>
    <w:rsid w:val="002A42B7"/>
    <w:rsid w:val="002A4C1A"/>
    <w:rsid w:val="002A6124"/>
    <w:rsid w:val="002A641E"/>
    <w:rsid w:val="002A6F37"/>
    <w:rsid w:val="002A73F2"/>
    <w:rsid w:val="002A7CFC"/>
    <w:rsid w:val="002B00B3"/>
    <w:rsid w:val="002B01A2"/>
    <w:rsid w:val="002B158C"/>
    <w:rsid w:val="002B16F5"/>
    <w:rsid w:val="002B1CBA"/>
    <w:rsid w:val="002B2334"/>
    <w:rsid w:val="002B2D9F"/>
    <w:rsid w:val="002B33A2"/>
    <w:rsid w:val="002B3B81"/>
    <w:rsid w:val="002B4806"/>
    <w:rsid w:val="002B50FA"/>
    <w:rsid w:val="002B5844"/>
    <w:rsid w:val="002B5FFC"/>
    <w:rsid w:val="002B771A"/>
    <w:rsid w:val="002B7C11"/>
    <w:rsid w:val="002B7D89"/>
    <w:rsid w:val="002C0BF6"/>
    <w:rsid w:val="002C0CF8"/>
    <w:rsid w:val="002C0E56"/>
    <w:rsid w:val="002C142C"/>
    <w:rsid w:val="002C28FB"/>
    <w:rsid w:val="002C3602"/>
    <w:rsid w:val="002C46A8"/>
    <w:rsid w:val="002C4A10"/>
    <w:rsid w:val="002C7102"/>
    <w:rsid w:val="002C7FAB"/>
    <w:rsid w:val="002D01CC"/>
    <w:rsid w:val="002D0963"/>
    <w:rsid w:val="002D0966"/>
    <w:rsid w:val="002D0D5E"/>
    <w:rsid w:val="002D0E93"/>
    <w:rsid w:val="002D1418"/>
    <w:rsid w:val="002D1641"/>
    <w:rsid w:val="002D17A2"/>
    <w:rsid w:val="002D2381"/>
    <w:rsid w:val="002D30AC"/>
    <w:rsid w:val="002D325A"/>
    <w:rsid w:val="002D3A7B"/>
    <w:rsid w:val="002D3B81"/>
    <w:rsid w:val="002D4D83"/>
    <w:rsid w:val="002D504F"/>
    <w:rsid w:val="002D6562"/>
    <w:rsid w:val="002D737F"/>
    <w:rsid w:val="002D7AEB"/>
    <w:rsid w:val="002E0515"/>
    <w:rsid w:val="002E0607"/>
    <w:rsid w:val="002E100C"/>
    <w:rsid w:val="002E1033"/>
    <w:rsid w:val="002E10D0"/>
    <w:rsid w:val="002E1C6E"/>
    <w:rsid w:val="002E266F"/>
    <w:rsid w:val="002E2679"/>
    <w:rsid w:val="002E38B0"/>
    <w:rsid w:val="002E3B02"/>
    <w:rsid w:val="002E5D10"/>
    <w:rsid w:val="002E6C56"/>
    <w:rsid w:val="002E7387"/>
    <w:rsid w:val="002E7C8A"/>
    <w:rsid w:val="002E7E21"/>
    <w:rsid w:val="002F0AEE"/>
    <w:rsid w:val="002F12C4"/>
    <w:rsid w:val="002F134A"/>
    <w:rsid w:val="002F16AC"/>
    <w:rsid w:val="002F1FF6"/>
    <w:rsid w:val="002F219A"/>
    <w:rsid w:val="002F2719"/>
    <w:rsid w:val="002F2F06"/>
    <w:rsid w:val="002F339B"/>
    <w:rsid w:val="002F5F93"/>
    <w:rsid w:val="002F6D90"/>
    <w:rsid w:val="002F72C0"/>
    <w:rsid w:val="00300095"/>
    <w:rsid w:val="003007D4"/>
    <w:rsid w:val="00300835"/>
    <w:rsid w:val="00300C1B"/>
    <w:rsid w:val="00302248"/>
    <w:rsid w:val="00302416"/>
    <w:rsid w:val="00304501"/>
    <w:rsid w:val="00306449"/>
    <w:rsid w:val="00306E47"/>
    <w:rsid w:val="00307DF8"/>
    <w:rsid w:val="003102F7"/>
    <w:rsid w:val="00310BEC"/>
    <w:rsid w:val="00311607"/>
    <w:rsid w:val="003122F4"/>
    <w:rsid w:val="00312B56"/>
    <w:rsid w:val="003132F4"/>
    <w:rsid w:val="0031339C"/>
    <w:rsid w:val="003136C2"/>
    <w:rsid w:val="00313891"/>
    <w:rsid w:val="003151F4"/>
    <w:rsid w:val="003155DE"/>
    <w:rsid w:val="00317571"/>
    <w:rsid w:val="00317A45"/>
    <w:rsid w:val="0032189D"/>
    <w:rsid w:val="00321B9A"/>
    <w:rsid w:val="00321BD7"/>
    <w:rsid w:val="003224E5"/>
    <w:rsid w:val="00322CF1"/>
    <w:rsid w:val="003237CA"/>
    <w:rsid w:val="00324483"/>
    <w:rsid w:val="0032566C"/>
    <w:rsid w:val="003263AB"/>
    <w:rsid w:val="003268BF"/>
    <w:rsid w:val="00326C2E"/>
    <w:rsid w:val="00327549"/>
    <w:rsid w:val="00330B5C"/>
    <w:rsid w:val="00330E34"/>
    <w:rsid w:val="0033158D"/>
    <w:rsid w:val="003320CB"/>
    <w:rsid w:val="003322E5"/>
    <w:rsid w:val="00332337"/>
    <w:rsid w:val="003331B6"/>
    <w:rsid w:val="003336ED"/>
    <w:rsid w:val="00333F64"/>
    <w:rsid w:val="003351D2"/>
    <w:rsid w:val="0033560A"/>
    <w:rsid w:val="003365F8"/>
    <w:rsid w:val="00336635"/>
    <w:rsid w:val="00336D86"/>
    <w:rsid w:val="00337549"/>
    <w:rsid w:val="00337CF7"/>
    <w:rsid w:val="0034056C"/>
    <w:rsid w:val="003408E8"/>
    <w:rsid w:val="00341DE7"/>
    <w:rsid w:val="0034281E"/>
    <w:rsid w:val="00342FA5"/>
    <w:rsid w:val="003430D9"/>
    <w:rsid w:val="00344490"/>
    <w:rsid w:val="003448D0"/>
    <w:rsid w:val="00344ADB"/>
    <w:rsid w:val="00345B9D"/>
    <w:rsid w:val="00346587"/>
    <w:rsid w:val="0034705C"/>
    <w:rsid w:val="0034786E"/>
    <w:rsid w:val="00347E73"/>
    <w:rsid w:val="0035064E"/>
    <w:rsid w:val="00350ADF"/>
    <w:rsid w:val="0035344A"/>
    <w:rsid w:val="003537A8"/>
    <w:rsid w:val="003538BC"/>
    <w:rsid w:val="00353E2E"/>
    <w:rsid w:val="003548BB"/>
    <w:rsid w:val="003555B6"/>
    <w:rsid w:val="00356039"/>
    <w:rsid w:val="00356193"/>
    <w:rsid w:val="00357329"/>
    <w:rsid w:val="00357373"/>
    <w:rsid w:val="003607BD"/>
    <w:rsid w:val="00360AD5"/>
    <w:rsid w:val="00362281"/>
    <w:rsid w:val="00365436"/>
    <w:rsid w:val="003655DD"/>
    <w:rsid w:val="00365738"/>
    <w:rsid w:val="003659B5"/>
    <w:rsid w:val="00365B4E"/>
    <w:rsid w:val="00366F24"/>
    <w:rsid w:val="0036738B"/>
    <w:rsid w:val="00370093"/>
    <w:rsid w:val="003702F4"/>
    <w:rsid w:val="00370AE8"/>
    <w:rsid w:val="00371651"/>
    <w:rsid w:val="0037291E"/>
    <w:rsid w:val="00372AC3"/>
    <w:rsid w:val="00372E0C"/>
    <w:rsid w:val="003730F1"/>
    <w:rsid w:val="0037421F"/>
    <w:rsid w:val="00374440"/>
    <w:rsid w:val="00374C87"/>
    <w:rsid w:val="00374F13"/>
    <w:rsid w:val="00376EC8"/>
    <w:rsid w:val="00380DE1"/>
    <w:rsid w:val="003818A2"/>
    <w:rsid w:val="00382302"/>
    <w:rsid w:val="00382340"/>
    <w:rsid w:val="00384058"/>
    <w:rsid w:val="003841C1"/>
    <w:rsid w:val="00384E60"/>
    <w:rsid w:val="00384EE0"/>
    <w:rsid w:val="00385898"/>
    <w:rsid w:val="00385DD7"/>
    <w:rsid w:val="0038648A"/>
    <w:rsid w:val="00386B29"/>
    <w:rsid w:val="0038763C"/>
    <w:rsid w:val="00387A32"/>
    <w:rsid w:val="003907F0"/>
    <w:rsid w:val="003908A9"/>
    <w:rsid w:val="00390A23"/>
    <w:rsid w:val="0039126F"/>
    <w:rsid w:val="003913B3"/>
    <w:rsid w:val="003914E2"/>
    <w:rsid w:val="00391CCC"/>
    <w:rsid w:val="00392653"/>
    <w:rsid w:val="003933E4"/>
    <w:rsid w:val="003937BB"/>
    <w:rsid w:val="00393E90"/>
    <w:rsid w:val="00394E53"/>
    <w:rsid w:val="00397A81"/>
    <w:rsid w:val="003A16C2"/>
    <w:rsid w:val="003A199A"/>
    <w:rsid w:val="003A19C9"/>
    <w:rsid w:val="003A26F2"/>
    <w:rsid w:val="003A38CF"/>
    <w:rsid w:val="003A3D39"/>
    <w:rsid w:val="003A41D1"/>
    <w:rsid w:val="003A4E5E"/>
    <w:rsid w:val="003A51AE"/>
    <w:rsid w:val="003A5591"/>
    <w:rsid w:val="003A5904"/>
    <w:rsid w:val="003A5DFB"/>
    <w:rsid w:val="003A5EF5"/>
    <w:rsid w:val="003A72D1"/>
    <w:rsid w:val="003B07B7"/>
    <w:rsid w:val="003B171C"/>
    <w:rsid w:val="003B191B"/>
    <w:rsid w:val="003B1AC6"/>
    <w:rsid w:val="003B1B0F"/>
    <w:rsid w:val="003B1EA6"/>
    <w:rsid w:val="003B58E3"/>
    <w:rsid w:val="003B7E50"/>
    <w:rsid w:val="003C07F8"/>
    <w:rsid w:val="003C1E97"/>
    <w:rsid w:val="003C1F72"/>
    <w:rsid w:val="003C244D"/>
    <w:rsid w:val="003C2541"/>
    <w:rsid w:val="003C2BD9"/>
    <w:rsid w:val="003C4117"/>
    <w:rsid w:val="003C4A5B"/>
    <w:rsid w:val="003C54FE"/>
    <w:rsid w:val="003C59FB"/>
    <w:rsid w:val="003C61B4"/>
    <w:rsid w:val="003C6926"/>
    <w:rsid w:val="003C6E55"/>
    <w:rsid w:val="003D02E7"/>
    <w:rsid w:val="003D051B"/>
    <w:rsid w:val="003D0D0A"/>
    <w:rsid w:val="003D1F1B"/>
    <w:rsid w:val="003D254A"/>
    <w:rsid w:val="003D39FD"/>
    <w:rsid w:val="003D4E26"/>
    <w:rsid w:val="003D50A1"/>
    <w:rsid w:val="003D527D"/>
    <w:rsid w:val="003D54AC"/>
    <w:rsid w:val="003D5726"/>
    <w:rsid w:val="003D596C"/>
    <w:rsid w:val="003D5F4C"/>
    <w:rsid w:val="003E0593"/>
    <w:rsid w:val="003E096E"/>
    <w:rsid w:val="003E0F7D"/>
    <w:rsid w:val="003E11F9"/>
    <w:rsid w:val="003E1581"/>
    <w:rsid w:val="003E19D8"/>
    <w:rsid w:val="003E210B"/>
    <w:rsid w:val="003E22A4"/>
    <w:rsid w:val="003E23EE"/>
    <w:rsid w:val="003E2762"/>
    <w:rsid w:val="003E46A3"/>
    <w:rsid w:val="003E4911"/>
    <w:rsid w:val="003E5BCC"/>
    <w:rsid w:val="003E771A"/>
    <w:rsid w:val="003F1F7C"/>
    <w:rsid w:val="003F2581"/>
    <w:rsid w:val="003F26EA"/>
    <w:rsid w:val="003F291C"/>
    <w:rsid w:val="003F3E85"/>
    <w:rsid w:val="003F3FBA"/>
    <w:rsid w:val="003F4075"/>
    <w:rsid w:val="003F4386"/>
    <w:rsid w:val="003F49B0"/>
    <w:rsid w:val="003F5C2E"/>
    <w:rsid w:val="003F666E"/>
    <w:rsid w:val="003F6BBA"/>
    <w:rsid w:val="003F6EB0"/>
    <w:rsid w:val="003F7EB7"/>
    <w:rsid w:val="00400092"/>
    <w:rsid w:val="00402A44"/>
    <w:rsid w:val="00402CBF"/>
    <w:rsid w:val="00403254"/>
    <w:rsid w:val="0040325B"/>
    <w:rsid w:val="0040352B"/>
    <w:rsid w:val="00404948"/>
    <w:rsid w:val="00405624"/>
    <w:rsid w:val="00406D1F"/>
    <w:rsid w:val="00406D79"/>
    <w:rsid w:val="00406F2C"/>
    <w:rsid w:val="004072B9"/>
    <w:rsid w:val="0041038D"/>
    <w:rsid w:val="00410950"/>
    <w:rsid w:val="004116A3"/>
    <w:rsid w:val="00412742"/>
    <w:rsid w:val="00412CBF"/>
    <w:rsid w:val="00413E39"/>
    <w:rsid w:val="0041401D"/>
    <w:rsid w:val="00414215"/>
    <w:rsid w:val="00415BD3"/>
    <w:rsid w:val="00416139"/>
    <w:rsid w:val="00416964"/>
    <w:rsid w:val="00416ABA"/>
    <w:rsid w:val="00416D1C"/>
    <w:rsid w:val="00417126"/>
    <w:rsid w:val="00421AF1"/>
    <w:rsid w:val="00426165"/>
    <w:rsid w:val="00426850"/>
    <w:rsid w:val="00426DF1"/>
    <w:rsid w:val="00426F68"/>
    <w:rsid w:val="0042725E"/>
    <w:rsid w:val="0042740C"/>
    <w:rsid w:val="00427927"/>
    <w:rsid w:val="00430EC7"/>
    <w:rsid w:val="00431D69"/>
    <w:rsid w:val="00432073"/>
    <w:rsid w:val="00432437"/>
    <w:rsid w:val="004325E6"/>
    <w:rsid w:val="00432634"/>
    <w:rsid w:val="0043276A"/>
    <w:rsid w:val="00432824"/>
    <w:rsid w:val="00432EC6"/>
    <w:rsid w:val="004339AA"/>
    <w:rsid w:val="00433B58"/>
    <w:rsid w:val="00433B78"/>
    <w:rsid w:val="00433DA9"/>
    <w:rsid w:val="00435669"/>
    <w:rsid w:val="004362C1"/>
    <w:rsid w:val="004369F5"/>
    <w:rsid w:val="00440EED"/>
    <w:rsid w:val="00441BF5"/>
    <w:rsid w:val="004436CB"/>
    <w:rsid w:val="00443840"/>
    <w:rsid w:val="00445214"/>
    <w:rsid w:val="004459FC"/>
    <w:rsid w:val="00445A52"/>
    <w:rsid w:val="00446C1C"/>
    <w:rsid w:val="00453AAC"/>
    <w:rsid w:val="00454396"/>
    <w:rsid w:val="00454434"/>
    <w:rsid w:val="004548E9"/>
    <w:rsid w:val="004548FF"/>
    <w:rsid w:val="004557A2"/>
    <w:rsid w:val="00455E16"/>
    <w:rsid w:val="004568CB"/>
    <w:rsid w:val="00456DF2"/>
    <w:rsid w:val="00457566"/>
    <w:rsid w:val="00460145"/>
    <w:rsid w:val="00460B26"/>
    <w:rsid w:val="00460C86"/>
    <w:rsid w:val="00460CCB"/>
    <w:rsid w:val="0046156B"/>
    <w:rsid w:val="00461859"/>
    <w:rsid w:val="00461FA5"/>
    <w:rsid w:val="004621AD"/>
    <w:rsid w:val="00462871"/>
    <w:rsid w:val="00462BA8"/>
    <w:rsid w:val="004646CD"/>
    <w:rsid w:val="0046516A"/>
    <w:rsid w:val="00465A80"/>
    <w:rsid w:val="00465C15"/>
    <w:rsid w:val="00465C9F"/>
    <w:rsid w:val="00466CC1"/>
    <w:rsid w:val="00467051"/>
    <w:rsid w:val="00467B59"/>
    <w:rsid w:val="00467DDD"/>
    <w:rsid w:val="004704C6"/>
    <w:rsid w:val="0047110A"/>
    <w:rsid w:val="00471B51"/>
    <w:rsid w:val="004723DD"/>
    <w:rsid w:val="00472C89"/>
    <w:rsid w:val="00473954"/>
    <w:rsid w:val="00474F88"/>
    <w:rsid w:val="004760F6"/>
    <w:rsid w:val="004771A1"/>
    <w:rsid w:val="00480918"/>
    <w:rsid w:val="00480FEA"/>
    <w:rsid w:val="00482035"/>
    <w:rsid w:val="00483665"/>
    <w:rsid w:val="004841B8"/>
    <w:rsid w:val="00485FDB"/>
    <w:rsid w:val="0048640E"/>
    <w:rsid w:val="00486987"/>
    <w:rsid w:val="00487D52"/>
    <w:rsid w:val="00487D92"/>
    <w:rsid w:val="0049018C"/>
    <w:rsid w:val="00490B12"/>
    <w:rsid w:val="004922FE"/>
    <w:rsid w:val="004924B8"/>
    <w:rsid w:val="004929F6"/>
    <w:rsid w:val="00492CBF"/>
    <w:rsid w:val="004931E5"/>
    <w:rsid w:val="00493675"/>
    <w:rsid w:val="00493ECD"/>
    <w:rsid w:val="004959DB"/>
    <w:rsid w:val="004959F6"/>
    <w:rsid w:val="00497028"/>
    <w:rsid w:val="004A02CC"/>
    <w:rsid w:val="004A14D9"/>
    <w:rsid w:val="004A1589"/>
    <w:rsid w:val="004A161A"/>
    <w:rsid w:val="004A2631"/>
    <w:rsid w:val="004A45C0"/>
    <w:rsid w:val="004A48EA"/>
    <w:rsid w:val="004A55C1"/>
    <w:rsid w:val="004A599F"/>
    <w:rsid w:val="004A69BB"/>
    <w:rsid w:val="004B0322"/>
    <w:rsid w:val="004B14C7"/>
    <w:rsid w:val="004B279A"/>
    <w:rsid w:val="004B3E17"/>
    <w:rsid w:val="004B3E5D"/>
    <w:rsid w:val="004B4978"/>
    <w:rsid w:val="004B4C50"/>
    <w:rsid w:val="004B4CCC"/>
    <w:rsid w:val="004B5044"/>
    <w:rsid w:val="004B5ED4"/>
    <w:rsid w:val="004B6450"/>
    <w:rsid w:val="004B6FBD"/>
    <w:rsid w:val="004B75CA"/>
    <w:rsid w:val="004B7ADC"/>
    <w:rsid w:val="004B7C66"/>
    <w:rsid w:val="004C02AF"/>
    <w:rsid w:val="004C080A"/>
    <w:rsid w:val="004C0B22"/>
    <w:rsid w:val="004C1A8E"/>
    <w:rsid w:val="004C1D72"/>
    <w:rsid w:val="004C1F89"/>
    <w:rsid w:val="004C271B"/>
    <w:rsid w:val="004C34B0"/>
    <w:rsid w:val="004C34D7"/>
    <w:rsid w:val="004C3D00"/>
    <w:rsid w:val="004C4CF2"/>
    <w:rsid w:val="004C5532"/>
    <w:rsid w:val="004C5D30"/>
    <w:rsid w:val="004C63CC"/>
    <w:rsid w:val="004C688E"/>
    <w:rsid w:val="004C6DB3"/>
    <w:rsid w:val="004D0666"/>
    <w:rsid w:val="004D13F3"/>
    <w:rsid w:val="004D1889"/>
    <w:rsid w:val="004D1B94"/>
    <w:rsid w:val="004D2A07"/>
    <w:rsid w:val="004D337B"/>
    <w:rsid w:val="004D3EA8"/>
    <w:rsid w:val="004D5625"/>
    <w:rsid w:val="004D72E1"/>
    <w:rsid w:val="004E1D2A"/>
    <w:rsid w:val="004E1DD1"/>
    <w:rsid w:val="004E2968"/>
    <w:rsid w:val="004E4218"/>
    <w:rsid w:val="004E45A2"/>
    <w:rsid w:val="004E72BC"/>
    <w:rsid w:val="004F049C"/>
    <w:rsid w:val="004F0B71"/>
    <w:rsid w:val="004F1576"/>
    <w:rsid w:val="004F19B6"/>
    <w:rsid w:val="004F36D3"/>
    <w:rsid w:val="004F3C72"/>
    <w:rsid w:val="004F40E3"/>
    <w:rsid w:val="004F60C4"/>
    <w:rsid w:val="004F62DE"/>
    <w:rsid w:val="004F662A"/>
    <w:rsid w:val="004F6989"/>
    <w:rsid w:val="004F7618"/>
    <w:rsid w:val="00500494"/>
    <w:rsid w:val="00500E53"/>
    <w:rsid w:val="00501AF1"/>
    <w:rsid w:val="0050357C"/>
    <w:rsid w:val="005040FC"/>
    <w:rsid w:val="00505771"/>
    <w:rsid w:val="00506799"/>
    <w:rsid w:val="00506ABF"/>
    <w:rsid w:val="00507A59"/>
    <w:rsid w:val="00507A98"/>
    <w:rsid w:val="00510997"/>
    <w:rsid w:val="00510C4A"/>
    <w:rsid w:val="00511396"/>
    <w:rsid w:val="00511706"/>
    <w:rsid w:val="00511820"/>
    <w:rsid w:val="005121C7"/>
    <w:rsid w:val="005124F3"/>
    <w:rsid w:val="005136BA"/>
    <w:rsid w:val="00514EB5"/>
    <w:rsid w:val="005152BE"/>
    <w:rsid w:val="00515695"/>
    <w:rsid w:val="00515AAE"/>
    <w:rsid w:val="0051651F"/>
    <w:rsid w:val="005169A1"/>
    <w:rsid w:val="00516BF5"/>
    <w:rsid w:val="00516C22"/>
    <w:rsid w:val="005174A7"/>
    <w:rsid w:val="00517E65"/>
    <w:rsid w:val="0052009F"/>
    <w:rsid w:val="00523254"/>
    <w:rsid w:val="005238E3"/>
    <w:rsid w:val="00524702"/>
    <w:rsid w:val="00524F0C"/>
    <w:rsid w:val="00524FF7"/>
    <w:rsid w:val="00525D4F"/>
    <w:rsid w:val="00526AC4"/>
    <w:rsid w:val="005270DA"/>
    <w:rsid w:val="00527121"/>
    <w:rsid w:val="005302B8"/>
    <w:rsid w:val="00530537"/>
    <w:rsid w:val="00530EE7"/>
    <w:rsid w:val="005316B4"/>
    <w:rsid w:val="0053219B"/>
    <w:rsid w:val="00532639"/>
    <w:rsid w:val="00532788"/>
    <w:rsid w:val="00532825"/>
    <w:rsid w:val="00533680"/>
    <w:rsid w:val="00533DA7"/>
    <w:rsid w:val="00536794"/>
    <w:rsid w:val="00536C45"/>
    <w:rsid w:val="00536FBA"/>
    <w:rsid w:val="00540354"/>
    <w:rsid w:val="0054072C"/>
    <w:rsid w:val="005436E3"/>
    <w:rsid w:val="00543F7A"/>
    <w:rsid w:val="005447C8"/>
    <w:rsid w:val="005447EB"/>
    <w:rsid w:val="00545366"/>
    <w:rsid w:val="005454D5"/>
    <w:rsid w:val="005458EB"/>
    <w:rsid w:val="005467D5"/>
    <w:rsid w:val="00547981"/>
    <w:rsid w:val="00547DE0"/>
    <w:rsid w:val="00551023"/>
    <w:rsid w:val="00551A77"/>
    <w:rsid w:val="0055203E"/>
    <w:rsid w:val="00552D1A"/>
    <w:rsid w:val="005538ED"/>
    <w:rsid w:val="0055550D"/>
    <w:rsid w:val="00556058"/>
    <w:rsid w:val="0055645F"/>
    <w:rsid w:val="00556AFE"/>
    <w:rsid w:val="00556F41"/>
    <w:rsid w:val="005575B0"/>
    <w:rsid w:val="0055762A"/>
    <w:rsid w:val="00557B9A"/>
    <w:rsid w:val="00561B86"/>
    <w:rsid w:val="005629E7"/>
    <w:rsid w:val="00562D91"/>
    <w:rsid w:val="00564551"/>
    <w:rsid w:val="00565B20"/>
    <w:rsid w:val="005663E8"/>
    <w:rsid w:val="005676B5"/>
    <w:rsid w:val="005676C9"/>
    <w:rsid w:val="00567F0E"/>
    <w:rsid w:val="00570366"/>
    <w:rsid w:val="00570874"/>
    <w:rsid w:val="005709B4"/>
    <w:rsid w:val="00571C05"/>
    <w:rsid w:val="00572468"/>
    <w:rsid w:val="005746A5"/>
    <w:rsid w:val="005746B5"/>
    <w:rsid w:val="00574798"/>
    <w:rsid w:val="0057589D"/>
    <w:rsid w:val="00575CD3"/>
    <w:rsid w:val="00575F9C"/>
    <w:rsid w:val="00576133"/>
    <w:rsid w:val="00577416"/>
    <w:rsid w:val="00577E85"/>
    <w:rsid w:val="005816F8"/>
    <w:rsid w:val="005849C5"/>
    <w:rsid w:val="00584EE4"/>
    <w:rsid w:val="0058622C"/>
    <w:rsid w:val="00587228"/>
    <w:rsid w:val="005876AB"/>
    <w:rsid w:val="00590410"/>
    <w:rsid w:val="00590C10"/>
    <w:rsid w:val="00592E28"/>
    <w:rsid w:val="00593A6F"/>
    <w:rsid w:val="00593EFF"/>
    <w:rsid w:val="0059480C"/>
    <w:rsid w:val="00594A76"/>
    <w:rsid w:val="00595234"/>
    <w:rsid w:val="005955E2"/>
    <w:rsid w:val="00595FF1"/>
    <w:rsid w:val="005974BB"/>
    <w:rsid w:val="0059795B"/>
    <w:rsid w:val="00597B61"/>
    <w:rsid w:val="00597D1A"/>
    <w:rsid w:val="005A0445"/>
    <w:rsid w:val="005A1AEB"/>
    <w:rsid w:val="005A1BAD"/>
    <w:rsid w:val="005A275A"/>
    <w:rsid w:val="005A2C4B"/>
    <w:rsid w:val="005A3318"/>
    <w:rsid w:val="005A368E"/>
    <w:rsid w:val="005A4424"/>
    <w:rsid w:val="005A4ED5"/>
    <w:rsid w:val="005A636D"/>
    <w:rsid w:val="005A751F"/>
    <w:rsid w:val="005B013D"/>
    <w:rsid w:val="005B062D"/>
    <w:rsid w:val="005B0BFC"/>
    <w:rsid w:val="005B18DA"/>
    <w:rsid w:val="005B2908"/>
    <w:rsid w:val="005B2A9C"/>
    <w:rsid w:val="005B2D0E"/>
    <w:rsid w:val="005B2DD4"/>
    <w:rsid w:val="005B31B6"/>
    <w:rsid w:val="005B707E"/>
    <w:rsid w:val="005B71F7"/>
    <w:rsid w:val="005B7456"/>
    <w:rsid w:val="005C01A8"/>
    <w:rsid w:val="005C0640"/>
    <w:rsid w:val="005C08B2"/>
    <w:rsid w:val="005C0DF4"/>
    <w:rsid w:val="005C138A"/>
    <w:rsid w:val="005C1667"/>
    <w:rsid w:val="005C1838"/>
    <w:rsid w:val="005C1943"/>
    <w:rsid w:val="005C362F"/>
    <w:rsid w:val="005C464C"/>
    <w:rsid w:val="005C4810"/>
    <w:rsid w:val="005C50C7"/>
    <w:rsid w:val="005C572C"/>
    <w:rsid w:val="005C6FFA"/>
    <w:rsid w:val="005C768E"/>
    <w:rsid w:val="005D01C5"/>
    <w:rsid w:val="005D105D"/>
    <w:rsid w:val="005D14D4"/>
    <w:rsid w:val="005D18F3"/>
    <w:rsid w:val="005D1A59"/>
    <w:rsid w:val="005D1F87"/>
    <w:rsid w:val="005D2192"/>
    <w:rsid w:val="005D32E1"/>
    <w:rsid w:val="005D3AA6"/>
    <w:rsid w:val="005D3B25"/>
    <w:rsid w:val="005D4960"/>
    <w:rsid w:val="005D4BA1"/>
    <w:rsid w:val="005D568E"/>
    <w:rsid w:val="005D7652"/>
    <w:rsid w:val="005D78A6"/>
    <w:rsid w:val="005D78C3"/>
    <w:rsid w:val="005E1376"/>
    <w:rsid w:val="005E146E"/>
    <w:rsid w:val="005E164F"/>
    <w:rsid w:val="005E1888"/>
    <w:rsid w:val="005E2307"/>
    <w:rsid w:val="005E29EB"/>
    <w:rsid w:val="005E3809"/>
    <w:rsid w:val="005E3BF1"/>
    <w:rsid w:val="005E4AFF"/>
    <w:rsid w:val="005E532F"/>
    <w:rsid w:val="005E563E"/>
    <w:rsid w:val="005E5965"/>
    <w:rsid w:val="005E5C2C"/>
    <w:rsid w:val="005E657C"/>
    <w:rsid w:val="005E7035"/>
    <w:rsid w:val="005E7B24"/>
    <w:rsid w:val="005F005A"/>
    <w:rsid w:val="005F0D3B"/>
    <w:rsid w:val="005F0D6C"/>
    <w:rsid w:val="005F1BA3"/>
    <w:rsid w:val="005F2D74"/>
    <w:rsid w:val="005F3440"/>
    <w:rsid w:val="005F4A2A"/>
    <w:rsid w:val="005F4F62"/>
    <w:rsid w:val="005F56E6"/>
    <w:rsid w:val="005F592C"/>
    <w:rsid w:val="005F5E6C"/>
    <w:rsid w:val="005F6765"/>
    <w:rsid w:val="005F7832"/>
    <w:rsid w:val="005F784D"/>
    <w:rsid w:val="006002E3"/>
    <w:rsid w:val="0060040E"/>
    <w:rsid w:val="006009B5"/>
    <w:rsid w:val="00601E46"/>
    <w:rsid w:val="00602BCA"/>
    <w:rsid w:val="00602FB5"/>
    <w:rsid w:val="00603417"/>
    <w:rsid w:val="00604022"/>
    <w:rsid w:val="0060458A"/>
    <w:rsid w:val="00604C30"/>
    <w:rsid w:val="006066C7"/>
    <w:rsid w:val="006073E0"/>
    <w:rsid w:val="00607AC8"/>
    <w:rsid w:val="00610194"/>
    <w:rsid w:val="00610305"/>
    <w:rsid w:val="00610421"/>
    <w:rsid w:val="00611E08"/>
    <w:rsid w:val="00611E8A"/>
    <w:rsid w:val="006133FA"/>
    <w:rsid w:val="00613B26"/>
    <w:rsid w:val="00614C9D"/>
    <w:rsid w:val="00615ACA"/>
    <w:rsid w:val="00616B36"/>
    <w:rsid w:val="006174CD"/>
    <w:rsid w:val="006174CF"/>
    <w:rsid w:val="006203F3"/>
    <w:rsid w:val="00620B5E"/>
    <w:rsid w:val="00621955"/>
    <w:rsid w:val="006224A9"/>
    <w:rsid w:val="00622CEF"/>
    <w:rsid w:val="006235EC"/>
    <w:rsid w:val="00623D87"/>
    <w:rsid w:val="0062480C"/>
    <w:rsid w:val="00624986"/>
    <w:rsid w:val="00625A7E"/>
    <w:rsid w:val="00626045"/>
    <w:rsid w:val="00626AE3"/>
    <w:rsid w:val="006279C5"/>
    <w:rsid w:val="00630254"/>
    <w:rsid w:val="00630842"/>
    <w:rsid w:val="00630D4E"/>
    <w:rsid w:val="00631B9D"/>
    <w:rsid w:val="00632259"/>
    <w:rsid w:val="0063227C"/>
    <w:rsid w:val="00632CE6"/>
    <w:rsid w:val="00632F6D"/>
    <w:rsid w:val="006343E8"/>
    <w:rsid w:val="0063498D"/>
    <w:rsid w:val="0063663B"/>
    <w:rsid w:val="00637180"/>
    <w:rsid w:val="006377BA"/>
    <w:rsid w:val="00637F1B"/>
    <w:rsid w:val="0064034B"/>
    <w:rsid w:val="00640374"/>
    <w:rsid w:val="00640D28"/>
    <w:rsid w:val="006418B4"/>
    <w:rsid w:val="00642FA5"/>
    <w:rsid w:val="006432E3"/>
    <w:rsid w:val="0064437E"/>
    <w:rsid w:val="006443F3"/>
    <w:rsid w:val="00644B5D"/>
    <w:rsid w:val="00645478"/>
    <w:rsid w:val="00645B5A"/>
    <w:rsid w:val="00645DC2"/>
    <w:rsid w:val="00646E11"/>
    <w:rsid w:val="00650204"/>
    <w:rsid w:val="00651072"/>
    <w:rsid w:val="006515B0"/>
    <w:rsid w:val="006519D2"/>
    <w:rsid w:val="006523A3"/>
    <w:rsid w:val="00652A42"/>
    <w:rsid w:val="00654DE5"/>
    <w:rsid w:val="00655098"/>
    <w:rsid w:val="0065561C"/>
    <w:rsid w:val="00655C11"/>
    <w:rsid w:val="00655E1E"/>
    <w:rsid w:val="00656FC4"/>
    <w:rsid w:val="00657420"/>
    <w:rsid w:val="00657483"/>
    <w:rsid w:val="00657A62"/>
    <w:rsid w:val="00660DCD"/>
    <w:rsid w:val="00661157"/>
    <w:rsid w:val="00661362"/>
    <w:rsid w:val="00661729"/>
    <w:rsid w:val="0066295D"/>
    <w:rsid w:val="006639DB"/>
    <w:rsid w:val="00664193"/>
    <w:rsid w:val="006647F6"/>
    <w:rsid w:val="0066487E"/>
    <w:rsid w:val="00665758"/>
    <w:rsid w:val="00667469"/>
    <w:rsid w:val="00667AEB"/>
    <w:rsid w:val="00667C1F"/>
    <w:rsid w:val="0067193A"/>
    <w:rsid w:val="00673B3A"/>
    <w:rsid w:val="006743C4"/>
    <w:rsid w:val="00675E6C"/>
    <w:rsid w:val="006778DA"/>
    <w:rsid w:val="00681444"/>
    <w:rsid w:val="006819D3"/>
    <w:rsid w:val="0068226D"/>
    <w:rsid w:val="0068254C"/>
    <w:rsid w:val="0068282F"/>
    <w:rsid w:val="00682CFE"/>
    <w:rsid w:val="00683ACB"/>
    <w:rsid w:val="006847D8"/>
    <w:rsid w:val="0068526F"/>
    <w:rsid w:val="00685AB8"/>
    <w:rsid w:val="00686649"/>
    <w:rsid w:val="00687274"/>
    <w:rsid w:val="006877A1"/>
    <w:rsid w:val="00687CE0"/>
    <w:rsid w:val="0069060B"/>
    <w:rsid w:val="00691152"/>
    <w:rsid w:val="00692926"/>
    <w:rsid w:val="00693BC4"/>
    <w:rsid w:val="0069467F"/>
    <w:rsid w:val="00694A00"/>
    <w:rsid w:val="00694CE2"/>
    <w:rsid w:val="00696E7D"/>
    <w:rsid w:val="00696F37"/>
    <w:rsid w:val="00697A23"/>
    <w:rsid w:val="006A018F"/>
    <w:rsid w:val="006A0603"/>
    <w:rsid w:val="006A0C5C"/>
    <w:rsid w:val="006A0DB6"/>
    <w:rsid w:val="006A1443"/>
    <w:rsid w:val="006A328C"/>
    <w:rsid w:val="006A36E5"/>
    <w:rsid w:val="006A4245"/>
    <w:rsid w:val="006A4FA9"/>
    <w:rsid w:val="006A51F5"/>
    <w:rsid w:val="006A56EF"/>
    <w:rsid w:val="006A630C"/>
    <w:rsid w:val="006A6645"/>
    <w:rsid w:val="006A75D9"/>
    <w:rsid w:val="006B047B"/>
    <w:rsid w:val="006B0ED4"/>
    <w:rsid w:val="006B21BC"/>
    <w:rsid w:val="006B2A05"/>
    <w:rsid w:val="006B3894"/>
    <w:rsid w:val="006B44D7"/>
    <w:rsid w:val="006B44E3"/>
    <w:rsid w:val="006B4D2A"/>
    <w:rsid w:val="006B5444"/>
    <w:rsid w:val="006B615B"/>
    <w:rsid w:val="006B679F"/>
    <w:rsid w:val="006B7332"/>
    <w:rsid w:val="006C0E68"/>
    <w:rsid w:val="006C108D"/>
    <w:rsid w:val="006C1376"/>
    <w:rsid w:val="006C22C3"/>
    <w:rsid w:val="006C2600"/>
    <w:rsid w:val="006C394A"/>
    <w:rsid w:val="006C3FD2"/>
    <w:rsid w:val="006C42C4"/>
    <w:rsid w:val="006C4424"/>
    <w:rsid w:val="006C4511"/>
    <w:rsid w:val="006C4A04"/>
    <w:rsid w:val="006C50E4"/>
    <w:rsid w:val="006C5238"/>
    <w:rsid w:val="006C5DEB"/>
    <w:rsid w:val="006C697D"/>
    <w:rsid w:val="006C7392"/>
    <w:rsid w:val="006C7935"/>
    <w:rsid w:val="006C7A22"/>
    <w:rsid w:val="006D01D8"/>
    <w:rsid w:val="006D0C41"/>
    <w:rsid w:val="006D12B1"/>
    <w:rsid w:val="006D158D"/>
    <w:rsid w:val="006D1D7E"/>
    <w:rsid w:val="006D1E2E"/>
    <w:rsid w:val="006D2417"/>
    <w:rsid w:val="006D24D7"/>
    <w:rsid w:val="006D26DA"/>
    <w:rsid w:val="006D3FC1"/>
    <w:rsid w:val="006D4160"/>
    <w:rsid w:val="006D43C7"/>
    <w:rsid w:val="006D4A6B"/>
    <w:rsid w:val="006D4E18"/>
    <w:rsid w:val="006D6E1F"/>
    <w:rsid w:val="006D70E7"/>
    <w:rsid w:val="006E033F"/>
    <w:rsid w:val="006E0B9B"/>
    <w:rsid w:val="006E0F24"/>
    <w:rsid w:val="006E1013"/>
    <w:rsid w:val="006E105C"/>
    <w:rsid w:val="006E1CA2"/>
    <w:rsid w:val="006E1FCC"/>
    <w:rsid w:val="006E2184"/>
    <w:rsid w:val="006E2725"/>
    <w:rsid w:val="006E3EDC"/>
    <w:rsid w:val="006E3FD1"/>
    <w:rsid w:val="006E4641"/>
    <w:rsid w:val="006E5564"/>
    <w:rsid w:val="006E5C7C"/>
    <w:rsid w:val="006E60D6"/>
    <w:rsid w:val="006E70FE"/>
    <w:rsid w:val="006F022B"/>
    <w:rsid w:val="006F0B61"/>
    <w:rsid w:val="006F29DC"/>
    <w:rsid w:val="006F2A81"/>
    <w:rsid w:val="006F2EBF"/>
    <w:rsid w:val="006F3738"/>
    <w:rsid w:val="006F4145"/>
    <w:rsid w:val="006F52A0"/>
    <w:rsid w:val="006F71D3"/>
    <w:rsid w:val="006F7495"/>
    <w:rsid w:val="006F7CD2"/>
    <w:rsid w:val="006F7EFC"/>
    <w:rsid w:val="00701076"/>
    <w:rsid w:val="007023C5"/>
    <w:rsid w:val="00703026"/>
    <w:rsid w:val="00705079"/>
    <w:rsid w:val="00705202"/>
    <w:rsid w:val="00705246"/>
    <w:rsid w:val="00705B4D"/>
    <w:rsid w:val="00706377"/>
    <w:rsid w:val="00706A20"/>
    <w:rsid w:val="00706F11"/>
    <w:rsid w:val="00710A0E"/>
    <w:rsid w:val="00710D84"/>
    <w:rsid w:val="00710EFE"/>
    <w:rsid w:val="00711635"/>
    <w:rsid w:val="00711A98"/>
    <w:rsid w:val="00711E23"/>
    <w:rsid w:val="0071229E"/>
    <w:rsid w:val="00712BD9"/>
    <w:rsid w:val="00712F81"/>
    <w:rsid w:val="00713B18"/>
    <w:rsid w:val="00713CE3"/>
    <w:rsid w:val="00714260"/>
    <w:rsid w:val="00714405"/>
    <w:rsid w:val="00714729"/>
    <w:rsid w:val="00714CC7"/>
    <w:rsid w:val="00715051"/>
    <w:rsid w:val="0071605A"/>
    <w:rsid w:val="00716E73"/>
    <w:rsid w:val="0071710F"/>
    <w:rsid w:val="0071760D"/>
    <w:rsid w:val="00717C4F"/>
    <w:rsid w:val="00717E64"/>
    <w:rsid w:val="00720225"/>
    <w:rsid w:val="00721571"/>
    <w:rsid w:val="007217B6"/>
    <w:rsid w:val="0072196A"/>
    <w:rsid w:val="00721BD0"/>
    <w:rsid w:val="0072223B"/>
    <w:rsid w:val="00722B4A"/>
    <w:rsid w:val="00722E7F"/>
    <w:rsid w:val="007230CC"/>
    <w:rsid w:val="007230D8"/>
    <w:rsid w:val="0072437A"/>
    <w:rsid w:val="00725ED5"/>
    <w:rsid w:val="007266C4"/>
    <w:rsid w:val="00726C38"/>
    <w:rsid w:val="0072734C"/>
    <w:rsid w:val="00727A1C"/>
    <w:rsid w:val="00727ADE"/>
    <w:rsid w:val="00727F6C"/>
    <w:rsid w:val="00730D5D"/>
    <w:rsid w:val="00731567"/>
    <w:rsid w:val="00731801"/>
    <w:rsid w:val="00731E62"/>
    <w:rsid w:val="00732B73"/>
    <w:rsid w:val="00733688"/>
    <w:rsid w:val="0073491D"/>
    <w:rsid w:val="00735602"/>
    <w:rsid w:val="00735E74"/>
    <w:rsid w:val="00736896"/>
    <w:rsid w:val="007376C4"/>
    <w:rsid w:val="0074065F"/>
    <w:rsid w:val="00741B68"/>
    <w:rsid w:val="00743649"/>
    <w:rsid w:val="0074549A"/>
    <w:rsid w:val="0074713D"/>
    <w:rsid w:val="007474FE"/>
    <w:rsid w:val="00747A3B"/>
    <w:rsid w:val="00750525"/>
    <w:rsid w:val="0075149C"/>
    <w:rsid w:val="00752AB6"/>
    <w:rsid w:val="0075330A"/>
    <w:rsid w:val="0075398E"/>
    <w:rsid w:val="007549DB"/>
    <w:rsid w:val="00755084"/>
    <w:rsid w:val="007550D1"/>
    <w:rsid w:val="00756462"/>
    <w:rsid w:val="00756F71"/>
    <w:rsid w:val="0075783E"/>
    <w:rsid w:val="00760094"/>
    <w:rsid w:val="00760211"/>
    <w:rsid w:val="00760D49"/>
    <w:rsid w:val="00761F67"/>
    <w:rsid w:val="0076211D"/>
    <w:rsid w:val="0076263E"/>
    <w:rsid w:val="00763A7F"/>
    <w:rsid w:val="00763DCA"/>
    <w:rsid w:val="007668D5"/>
    <w:rsid w:val="007668F8"/>
    <w:rsid w:val="00766B8C"/>
    <w:rsid w:val="0076796C"/>
    <w:rsid w:val="00767BC7"/>
    <w:rsid w:val="00772ADA"/>
    <w:rsid w:val="00773802"/>
    <w:rsid w:val="00773A51"/>
    <w:rsid w:val="00773F6A"/>
    <w:rsid w:val="0077582E"/>
    <w:rsid w:val="00775D7E"/>
    <w:rsid w:val="00776135"/>
    <w:rsid w:val="00776E3C"/>
    <w:rsid w:val="007773C7"/>
    <w:rsid w:val="00777426"/>
    <w:rsid w:val="007775B0"/>
    <w:rsid w:val="00780350"/>
    <w:rsid w:val="00781794"/>
    <w:rsid w:val="00781B1C"/>
    <w:rsid w:val="00781EB1"/>
    <w:rsid w:val="00782562"/>
    <w:rsid w:val="007827AE"/>
    <w:rsid w:val="007827E6"/>
    <w:rsid w:val="00782DCE"/>
    <w:rsid w:val="00783643"/>
    <w:rsid w:val="00784783"/>
    <w:rsid w:val="00785224"/>
    <w:rsid w:val="00790940"/>
    <w:rsid w:val="0079097F"/>
    <w:rsid w:val="00791478"/>
    <w:rsid w:val="00792602"/>
    <w:rsid w:val="00792B1F"/>
    <w:rsid w:val="00793149"/>
    <w:rsid w:val="00793E89"/>
    <w:rsid w:val="0079550C"/>
    <w:rsid w:val="00795A1C"/>
    <w:rsid w:val="00795A25"/>
    <w:rsid w:val="0079700F"/>
    <w:rsid w:val="00797350"/>
    <w:rsid w:val="007A06F2"/>
    <w:rsid w:val="007A0734"/>
    <w:rsid w:val="007A0AA9"/>
    <w:rsid w:val="007A0B9A"/>
    <w:rsid w:val="007A19FD"/>
    <w:rsid w:val="007A205F"/>
    <w:rsid w:val="007A2BF7"/>
    <w:rsid w:val="007A2E57"/>
    <w:rsid w:val="007A6483"/>
    <w:rsid w:val="007A762F"/>
    <w:rsid w:val="007A7FDB"/>
    <w:rsid w:val="007B17F3"/>
    <w:rsid w:val="007B19BA"/>
    <w:rsid w:val="007B22B9"/>
    <w:rsid w:val="007B2315"/>
    <w:rsid w:val="007B2996"/>
    <w:rsid w:val="007B2F1A"/>
    <w:rsid w:val="007B40B4"/>
    <w:rsid w:val="007B54EA"/>
    <w:rsid w:val="007B5E5C"/>
    <w:rsid w:val="007B5E6F"/>
    <w:rsid w:val="007B6DB7"/>
    <w:rsid w:val="007B71B1"/>
    <w:rsid w:val="007B7348"/>
    <w:rsid w:val="007C04E5"/>
    <w:rsid w:val="007C0B16"/>
    <w:rsid w:val="007C1531"/>
    <w:rsid w:val="007C187B"/>
    <w:rsid w:val="007C4AC5"/>
    <w:rsid w:val="007C4B7C"/>
    <w:rsid w:val="007C4BD5"/>
    <w:rsid w:val="007C4FE7"/>
    <w:rsid w:val="007C500E"/>
    <w:rsid w:val="007C5324"/>
    <w:rsid w:val="007C6ECB"/>
    <w:rsid w:val="007C7D4F"/>
    <w:rsid w:val="007D104E"/>
    <w:rsid w:val="007D1617"/>
    <w:rsid w:val="007D17AD"/>
    <w:rsid w:val="007D1DB5"/>
    <w:rsid w:val="007D2040"/>
    <w:rsid w:val="007D233B"/>
    <w:rsid w:val="007D2E55"/>
    <w:rsid w:val="007D3F62"/>
    <w:rsid w:val="007D4027"/>
    <w:rsid w:val="007D47EF"/>
    <w:rsid w:val="007D4A9F"/>
    <w:rsid w:val="007D4CC3"/>
    <w:rsid w:val="007D50A0"/>
    <w:rsid w:val="007D6191"/>
    <w:rsid w:val="007D705C"/>
    <w:rsid w:val="007E13D6"/>
    <w:rsid w:val="007E13E2"/>
    <w:rsid w:val="007E23CE"/>
    <w:rsid w:val="007E244B"/>
    <w:rsid w:val="007E4620"/>
    <w:rsid w:val="007E4871"/>
    <w:rsid w:val="007E5CF8"/>
    <w:rsid w:val="007E5E03"/>
    <w:rsid w:val="007E7303"/>
    <w:rsid w:val="007E73D0"/>
    <w:rsid w:val="007E7BEF"/>
    <w:rsid w:val="007F0ED6"/>
    <w:rsid w:val="007F209E"/>
    <w:rsid w:val="007F2138"/>
    <w:rsid w:val="007F22C7"/>
    <w:rsid w:val="007F2572"/>
    <w:rsid w:val="007F285C"/>
    <w:rsid w:val="007F29C5"/>
    <w:rsid w:val="007F2ED7"/>
    <w:rsid w:val="007F34D7"/>
    <w:rsid w:val="007F38E5"/>
    <w:rsid w:val="007F3C1F"/>
    <w:rsid w:val="007F3CD9"/>
    <w:rsid w:val="007F489B"/>
    <w:rsid w:val="007F4C59"/>
    <w:rsid w:val="007F56CB"/>
    <w:rsid w:val="007F58DE"/>
    <w:rsid w:val="007F61F2"/>
    <w:rsid w:val="007F62B8"/>
    <w:rsid w:val="007F6AA5"/>
    <w:rsid w:val="007F7E7C"/>
    <w:rsid w:val="00800A58"/>
    <w:rsid w:val="00800A82"/>
    <w:rsid w:val="00800BAC"/>
    <w:rsid w:val="00801058"/>
    <w:rsid w:val="008018A5"/>
    <w:rsid w:val="0080192C"/>
    <w:rsid w:val="00801FC1"/>
    <w:rsid w:val="00803F7A"/>
    <w:rsid w:val="00805216"/>
    <w:rsid w:val="00805492"/>
    <w:rsid w:val="0080559D"/>
    <w:rsid w:val="008061DF"/>
    <w:rsid w:val="0080668A"/>
    <w:rsid w:val="008074D1"/>
    <w:rsid w:val="00807A34"/>
    <w:rsid w:val="00807C67"/>
    <w:rsid w:val="00807C83"/>
    <w:rsid w:val="008101BB"/>
    <w:rsid w:val="00810CF9"/>
    <w:rsid w:val="008116D7"/>
    <w:rsid w:val="00812AA2"/>
    <w:rsid w:val="00813320"/>
    <w:rsid w:val="00813BDC"/>
    <w:rsid w:val="00814709"/>
    <w:rsid w:val="00814BD5"/>
    <w:rsid w:val="00815F44"/>
    <w:rsid w:val="0081650D"/>
    <w:rsid w:val="00817154"/>
    <w:rsid w:val="00817CC5"/>
    <w:rsid w:val="00822F20"/>
    <w:rsid w:val="00824E46"/>
    <w:rsid w:val="00825563"/>
    <w:rsid w:val="00825677"/>
    <w:rsid w:val="00826689"/>
    <w:rsid w:val="008269C2"/>
    <w:rsid w:val="00827029"/>
    <w:rsid w:val="00827678"/>
    <w:rsid w:val="00830521"/>
    <w:rsid w:val="008306F9"/>
    <w:rsid w:val="00830F01"/>
    <w:rsid w:val="008314BC"/>
    <w:rsid w:val="008317B5"/>
    <w:rsid w:val="00831E32"/>
    <w:rsid w:val="00832022"/>
    <w:rsid w:val="00832518"/>
    <w:rsid w:val="00833071"/>
    <w:rsid w:val="008354DF"/>
    <w:rsid w:val="00836009"/>
    <w:rsid w:val="00837134"/>
    <w:rsid w:val="00837742"/>
    <w:rsid w:val="008416B5"/>
    <w:rsid w:val="0084237C"/>
    <w:rsid w:val="00843F8B"/>
    <w:rsid w:val="00844162"/>
    <w:rsid w:val="00844987"/>
    <w:rsid w:val="00845471"/>
    <w:rsid w:val="00846173"/>
    <w:rsid w:val="00847678"/>
    <w:rsid w:val="00847A82"/>
    <w:rsid w:val="00851354"/>
    <w:rsid w:val="008514CD"/>
    <w:rsid w:val="00851A52"/>
    <w:rsid w:val="00851ED7"/>
    <w:rsid w:val="00852206"/>
    <w:rsid w:val="0085220A"/>
    <w:rsid w:val="00852F0A"/>
    <w:rsid w:val="0085315A"/>
    <w:rsid w:val="00853B82"/>
    <w:rsid w:val="008559D3"/>
    <w:rsid w:val="00855EAD"/>
    <w:rsid w:val="008566BA"/>
    <w:rsid w:val="0085670C"/>
    <w:rsid w:val="008571C2"/>
    <w:rsid w:val="00857841"/>
    <w:rsid w:val="00860726"/>
    <w:rsid w:val="0086140C"/>
    <w:rsid w:val="00861501"/>
    <w:rsid w:val="00861C4C"/>
    <w:rsid w:val="00861DC3"/>
    <w:rsid w:val="00863693"/>
    <w:rsid w:val="008636F6"/>
    <w:rsid w:val="00864390"/>
    <w:rsid w:val="00865B72"/>
    <w:rsid w:val="00865E3B"/>
    <w:rsid w:val="008661ED"/>
    <w:rsid w:val="00866D8F"/>
    <w:rsid w:val="00866EEF"/>
    <w:rsid w:val="00866F8F"/>
    <w:rsid w:val="00867865"/>
    <w:rsid w:val="00872F02"/>
    <w:rsid w:val="00873C26"/>
    <w:rsid w:val="00873F2A"/>
    <w:rsid w:val="00873F2C"/>
    <w:rsid w:val="00874B57"/>
    <w:rsid w:val="008769D8"/>
    <w:rsid w:val="00876F19"/>
    <w:rsid w:val="00877878"/>
    <w:rsid w:val="00877B62"/>
    <w:rsid w:val="008807BA"/>
    <w:rsid w:val="00880AB4"/>
    <w:rsid w:val="0088100F"/>
    <w:rsid w:val="008813EF"/>
    <w:rsid w:val="00881CE7"/>
    <w:rsid w:val="00883178"/>
    <w:rsid w:val="00883D87"/>
    <w:rsid w:val="00883DEE"/>
    <w:rsid w:val="008841A8"/>
    <w:rsid w:val="008849E1"/>
    <w:rsid w:val="008857A6"/>
    <w:rsid w:val="00885809"/>
    <w:rsid w:val="00885C37"/>
    <w:rsid w:val="00885FC1"/>
    <w:rsid w:val="00886384"/>
    <w:rsid w:val="00886AFD"/>
    <w:rsid w:val="00886BF9"/>
    <w:rsid w:val="00887734"/>
    <w:rsid w:val="00890AA5"/>
    <w:rsid w:val="00890C0C"/>
    <w:rsid w:val="00893380"/>
    <w:rsid w:val="00894137"/>
    <w:rsid w:val="0089452C"/>
    <w:rsid w:val="0089474B"/>
    <w:rsid w:val="008952A9"/>
    <w:rsid w:val="008959C7"/>
    <w:rsid w:val="00895B9C"/>
    <w:rsid w:val="008963DA"/>
    <w:rsid w:val="00897495"/>
    <w:rsid w:val="008A0BFD"/>
    <w:rsid w:val="008A0D16"/>
    <w:rsid w:val="008A0FD9"/>
    <w:rsid w:val="008A1E16"/>
    <w:rsid w:val="008A29FC"/>
    <w:rsid w:val="008A34FA"/>
    <w:rsid w:val="008A3594"/>
    <w:rsid w:val="008A4638"/>
    <w:rsid w:val="008A4A0B"/>
    <w:rsid w:val="008A572B"/>
    <w:rsid w:val="008A5FAC"/>
    <w:rsid w:val="008A6EED"/>
    <w:rsid w:val="008A77BC"/>
    <w:rsid w:val="008A7B0F"/>
    <w:rsid w:val="008A7B64"/>
    <w:rsid w:val="008B2ACB"/>
    <w:rsid w:val="008B2D0E"/>
    <w:rsid w:val="008B3D82"/>
    <w:rsid w:val="008B45FD"/>
    <w:rsid w:val="008B5B4F"/>
    <w:rsid w:val="008B66E8"/>
    <w:rsid w:val="008B6728"/>
    <w:rsid w:val="008B6C29"/>
    <w:rsid w:val="008B755E"/>
    <w:rsid w:val="008B79E6"/>
    <w:rsid w:val="008B7BA7"/>
    <w:rsid w:val="008C0030"/>
    <w:rsid w:val="008C116B"/>
    <w:rsid w:val="008C1585"/>
    <w:rsid w:val="008C1908"/>
    <w:rsid w:val="008C23D6"/>
    <w:rsid w:val="008C2C66"/>
    <w:rsid w:val="008C3824"/>
    <w:rsid w:val="008C3DE5"/>
    <w:rsid w:val="008C4981"/>
    <w:rsid w:val="008C542F"/>
    <w:rsid w:val="008C58CE"/>
    <w:rsid w:val="008C59BD"/>
    <w:rsid w:val="008C5ADC"/>
    <w:rsid w:val="008C67A3"/>
    <w:rsid w:val="008C75D1"/>
    <w:rsid w:val="008C76A5"/>
    <w:rsid w:val="008D005F"/>
    <w:rsid w:val="008D0348"/>
    <w:rsid w:val="008D04D0"/>
    <w:rsid w:val="008D183D"/>
    <w:rsid w:val="008D2728"/>
    <w:rsid w:val="008D2995"/>
    <w:rsid w:val="008D2ECD"/>
    <w:rsid w:val="008D2F18"/>
    <w:rsid w:val="008D307A"/>
    <w:rsid w:val="008D3D05"/>
    <w:rsid w:val="008D47F8"/>
    <w:rsid w:val="008D4ED7"/>
    <w:rsid w:val="008D5B9A"/>
    <w:rsid w:val="008D6294"/>
    <w:rsid w:val="008D640E"/>
    <w:rsid w:val="008D6790"/>
    <w:rsid w:val="008D740E"/>
    <w:rsid w:val="008D7739"/>
    <w:rsid w:val="008E00F1"/>
    <w:rsid w:val="008E062F"/>
    <w:rsid w:val="008E1FEB"/>
    <w:rsid w:val="008E24C5"/>
    <w:rsid w:val="008E25C4"/>
    <w:rsid w:val="008E28EA"/>
    <w:rsid w:val="008E3C82"/>
    <w:rsid w:val="008E4807"/>
    <w:rsid w:val="008E5222"/>
    <w:rsid w:val="008E54C1"/>
    <w:rsid w:val="008E65C2"/>
    <w:rsid w:val="008E6E63"/>
    <w:rsid w:val="008E7242"/>
    <w:rsid w:val="008E7815"/>
    <w:rsid w:val="008E7A81"/>
    <w:rsid w:val="008E7E38"/>
    <w:rsid w:val="008F2744"/>
    <w:rsid w:val="008F37BA"/>
    <w:rsid w:val="008F37C2"/>
    <w:rsid w:val="008F4166"/>
    <w:rsid w:val="008F4479"/>
    <w:rsid w:val="008F4B2B"/>
    <w:rsid w:val="008F620A"/>
    <w:rsid w:val="008F76FC"/>
    <w:rsid w:val="009016EF"/>
    <w:rsid w:val="0090214F"/>
    <w:rsid w:val="009039B2"/>
    <w:rsid w:val="0090438D"/>
    <w:rsid w:val="009044FD"/>
    <w:rsid w:val="009046EA"/>
    <w:rsid w:val="0090488E"/>
    <w:rsid w:val="00904AF9"/>
    <w:rsid w:val="00904E15"/>
    <w:rsid w:val="00905AE5"/>
    <w:rsid w:val="00905B31"/>
    <w:rsid w:val="00906224"/>
    <w:rsid w:val="00907102"/>
    <w:rsid w:val="00910080"/>
    <w:rsid w:val="00910C54"/>
    <w:rsid w:val="00911818"/>
    <w:rsid w:val="0091215E"/>
    <w:rsid w:val="009121A7"/>
    <w:rsid w:val="00912F14"/>
    <w:rsid w:val="009133A4"/>
    <w:rsid w:val="009134E7"/>
    <w:rsid w:val="009137AC"/>
    <w:rsid w:val="009142FC"/>
    <w:rsid w:val="009147F0"/>
    <w:rsid w:val="00915586"/>
    <w:rsid w:val="00915DA1"/>
    <w:rsid w:val="00916D9D"/>
    <w:rsid w:val="0091753F"/>
    <w:rsid w:val="00920F50"/>
    <w:rsid w:val="00920FC8"/>
    <w:rsid w:val="00921493"/>
    <w:rsid w:val="009217BE"/>
    <w:rsid w:val="00922901"/>
    <w:rsid w:val="00923C63"/>
    <w:rsid w:val="0092431F"/>
    <w:rsid w:val="00924CC2"/>
    <w:rsid w:val="00925B7E"/>
    <w:rsid w:val="00926141"/>
    <w:rsid w:val="009261A4"/>
    <w:rsid w:val="00927394"/>
    <w:rsid w:val="00927435"/>
    <w:rsid w:val="00930E5B"/>
    <w:rsid w:val="009313A2"/>
    <w:rsid w:val="00931C0D"/>
    <w:rsid w:val="00931C3B"/>
    <w:rsid w:val="00931FBE"/>
    <w:rsid w:val="0093231D"/>
    <w:rsid w:val="009344B6"/>
    <w:rsid w:val="00934AA0"/>
    <w:rsid w:val="00934B04"/>
    <w:rsid w:val="00935411"/>
    <w:rsid w:val="009370AD"/>
    <w:rsid w:val="00937E21"/>
    <w:rsid w:val="00941B2E"/>
    <w:rsid w:val="00941F2E"/>
    <w:rsid w:val="00944188"/>
    <w:rsid w:val="0094448E"/>
    <w:rsid w:val="009459B7"/>
    <w:rsid w:val="00946BE8"/>
    <w:rsid w:val="00947323"/>
    <w:rsid w:val="00947B40"/>
    <w:rsid w:val="00947BD5"/>
    <w:rsid w:val="009525A6"/>
    <w:rsid w:val="009534CD"/>
    <w:rsid w:val="00954881"/>
    <w:rsid w:val="00955179"/>
    <w:rsid w:val="00955970"/>
    <w:rsid w:val="00955DDD"/>
    <w:rsid w:val="00956492"/>
    <w:rsid w:val="00957F4E"/>
    <w:rsid w:val="00960172"/>
    <w:rsid w:val="00960EC1"/>
    <w:rsid w:val="009613A3"/>
    <w:rsid w:val="0096160B"/>
    <w:rsid w:val="00962231"/>
    <w:rsid w:val="00962328"/>
    <w:rsid w:val="009637ED"/>
    <w:rsid w:val="0096645C"/>
    <w:rsid w:val="00966853"/>
    <w:rsid w:val="009672C0"/>
    <w:rsid w:val="00967C9C"/>
    <w:rsid w:val="00967DC1"/>
    <w:rsid w:val="009706BC"/>
    <w:rsid w:val="00970DD9"/>
    <w:rsid w:val="0097173D"/>
    <w:rsid w:val="00971A29"/>
    <w:rsid w:val="0097236C"/>
    <w:rsid w:val="00972541"/>
    <w:rsid w:val="009725A5"/>
    <w:rsid w:val="0097289C"/>
    <w:rsid w:val="009731F0"/>
    <w:rsid w:val="0097442B"/>
    <w:rsid w:val="00975E86"/>
    <w:rsid w:val="009760E1"/>
    <w:rsid w:val="00976694"/>
    <w:rsid w:val="009770B6"/>
    <w:rsid w:val="00977299"/>
    <w:rsid w:val="0097744A"/>
    <w:rsid w:val="00977974"/>
    <w:rsid w:val="0098014B"/>
    <w:rsid w:val="00981068"/>
    <w:rsid w:val="009819A3"/>
    <w:rsid w:val="00982983"/>
    <w:rsid w:val="00983874"/>
    <w:rsid w:val="00984758"/>
    <w:rsid w:val="009855E2"/>
    <w:rsid w:val="009871DD"/>
    <w:rsid w:val="00987425"/>
    <w:rsid w:val="00991395"/>
    <w:rsid w:val="009917A7"/>
    <w:rsid w:val="00991EDA"/>
    <w:rsid w:val="009926B2"/>
    <w:rsid w:val="0099303B"/>
    <w:rsid w:val="00994578"/>
    <w:rsid w:val="00994607"/>
    <w:rsid w:val="009946CF"/>
    <w:rsid w:val="00994D1C"/>
    <w:rsid w:val="00995430"/>
    <w:rsid w:val="009956CE"/>
    <w:rsid w:val="00995B46"/>
    <w:rsid w:val="00995E0F"/>
    <w:rsid w:val="009963A6"/>
    <w:rsid w:val="00996792"/>
    <w:rsid w:val="009A0127"/>
    <w:rsid w:val="009A16D4"/>
    <w:rsid w:val="009A1E41"/>
    <w:rsid w:val="009A31EB"/>
    <w:rsid w:val="009A3263"/>
    <w:rsid w:val="009A47F2"/>
    <w:rsid w:val="009A4A3C"/>
    <w:rsid w:val="009A5AA7"/>
    <w:rsid w:val="009A5CF7"/>
    <w:rsid w:val="009A6225"/>
    <w:rsid w:val="009A6FEF"/>
    <w:rsid w:val="009A71CE"/>
    <w:rsid w:val="009A741C"/>
    <w:rsid w:val="009B04B2"/>
    <w:rsid w:val="009B0707"/>
    <w:rsid w:val="009B0DC7"/>
    <w:rsid w:val="009B10B0"/>
    <w:rsid w:val="009B2F80"/>
    <w:rsid w:val="009B30D9"/>
    <w:rsid w:val="009B3131"/>
    <w:rsid w:val="009B3BB5"/>
    <w:rsid w:val="009B4406"/>
    <w:rsid w:val="009B4BC1"/>
    <w:rsid w:val="009B4CDA"/>
    <w:rsid w:val="009B5076"/>
    <w:rsid w:val="009B5444"/>
    <w:rsid w:val="009B5C04"/>
    <w:rsid w:val="009B5FBD"/>
    <w:rsid w:val="009B6284"/>
    <w:rsid w:val="009B6305"/>
    <w:rsid w:val="009B72F6"/>
    <w:rsid w:val="009B7D20"/>
    <w:rsid w:val="009C1C2E"/>
    <w:rsid w:val="009C28F4"/>
    <w:rsid w:val="009C33F1"/>
    <w:rsid w:val="009C3736"/>
    <w:rsid w:val="009C3D5F"/>
    <w:rsid w:val="009C6BF7"/>
    <w:rsid w:val="009C713B"/>
    <w:rsid w:val="009C7699"/>
    <w:rsid w:val="009C7AB5"/>
    <w:rsid w:val="009D0081"/>
    <w:rsid w:val="009D0109"/>
    <w:rsid w:val="009D13E4"/>
    <w:rsid w:val="009D1ABA"/>
    <w:rsid w:val="009D24AD"/>
    <w:rsid w:val="009D24F5"/>
    <w:rsid w:val="009D2ED0"/>
    <w:rsid w:val="009D2F8C"/>
    <w:rsid w:val="009D3488"/>
    <w:rsid w:val="009D35ED"/>
    <w:rsid w:val="009D4A93"/>
    <w:rsid w:val="009D4C75"/>
    <w:rsid w:val="009D4F1E"/>
    <w:rsid w:val="009D50AA"/>
    <w:rsid w:val="009D5C84"/>
    <w:rsid w:val="009D70EF"/>
    <w:rsid w:val="009D74BD"/>
    <w:rsid w:val="009E0215"/>
    <w:rsid w:val="009E066E"/>
    <w:rsid w:val="009E0B69"/>
    <w:rsid w:val="009E12A7"/>
    <w:rsid w:val="009E139F"/>
    <w:rsid w:val="009E3A54"/>
    <w:rsid w:val="009E3BAF"/>
    <w:rsid w:val="009E4188"/>
    <w:rsid w:val="009E45A9"/>
    <w:rsid w:val="009E517B"/>
    <w:rsid w:val="009E522C"/>
    <w:rsid w:val="009E6B44"/>
    <w:rsid w:val="009E7939"/>
    <w:rsid w:val="009F1736"/>
    <w:rsid w:val="009F1D2F"/>
    <w:rsid w:val="009F1EA7"/>
    <w:rsid w:val="009F29C6"/>
    <w:rsid w:val="009F34E9"/>
    <w:rsid w:val="009F4CF9"/>
    <w:rsid w:val="009F5569"/>
    <w:rsid w:val="009F666D"/>
    <w:rsid w:val="009F6D14"/>
    <w:rsid w:val="009F6E18"/>
    <w:rsid w:val="009F70A2"/>
    <w:rsid w:val="00A015F8"/>
    <w:rsid w:val="00A01780"/>
    <w:rsid w:val="00A0184D"/>
    <w:rsid w:val="00A0256E"/>
    <w:rsid w:val="00A02931"/>
    <w:rsid w:val="00A02F9B"/>
    <w:rsid w:val="00A02F9E"/>
    <w:rsid w:val="00A03106"/>
    <w:rsid w:val="00A0655A"/>
    <w:rsid w:val="00A070DF"/>
    <w:rsid w:val="00A0793D"/>
    <w:rsid w:val="00A108F4"/>
    <w:rsid w:val="00A10DF7"/>
    <w:rsid w:val="00A12712"/>
    <w:rsid w:val="00A13C0A"/>
    <w:rsid w:val="00A14BA6"/>
    <w:rsid w:val="00A15404"/>
    <w:rsid w:val="00A1565E"/>
    <w:rsid w:val="00A15C6F"/>
    <w:rsid w:val="00A169EB"/>
    <w:rsid w:val="00A16BB2"/>
    <w:rsid w:val="00A173D8"/>
    <w:rsid w:val="00A20034"/>
    <w:rsid w:val="00A200DF"/>
    <w:rsid w:val="00A20C26"/>
    <w:rsid w:val="00A21451"/>
    <w:rsid w:val="00A21616"/>
    <w:rsid w:val="00A2166B"/>
    <w:rsid w:val="00A21CA2"/>
    <w:rsid w:val="00A23BA8"/>
    <w:rsid w:val="00A23C94"/>
    <w:rsid w:val="00A23D88"/>
    <w:rsid w:val="00A23E13"/>
    <w:rsid w:val="00A242C3"/>
    <w:rsid w:val="00A243A0"/>
    <w:rsid w:val="00A24406"/>
    <w:rsid w:val="00A253B5"/>
    <w:rsid w:val="00A26613"/>
    <w:rsid w:val="00A26D7C"/>
    <w:rsid w:val="00A26F31"/>
    <w:rsid w:val="00A27DF5"/>
    <w:rsid w:val="00A27F18"/>
    <w:rsid w:val="00A305E8"/>
    <w:rsid w:val="00A3082C"/>
    <w:rsid w:val="00A308EE"/>
    <w:rsid w:val="00A30F72"/>
    <w:rsid w:val="00A324B0"/>
    <w:rsid w:val="00A333F3"/>
    <w:rsid w:val="00A33DA7"/>
    <w:rsid w:val="00A34268"/>
    <w:rsid w:val="00A34456"/>
    <w:rsid w:val="00A3483D"/>
    <w:rsid w:val="00A34B06"/>
    <w:rsid w:val="00A353F0"/>
    <w:rsid w:val="00A35552"/>
    <w:rsid w:val="00A36033"/>
    <w:rsid w:val="00A3605D"/>
    <w:rsid w:val="00A362C5"/>
    <w:rsid w:val="00A36D63"/>
    <w:rsid w:val="00A37A1A"/>
    <w:rsid w:val="00A37F3C"/>
    <w:rsid w:val="00A40855"/>
    <w:rsid w:val="00A40F22"/>
    <w:rsid w:val="00A4105E"/>
    <w:rsid w:val="00A41149"/>
    <w:rsid w:val="00A41231"/>
    <w:rsid w:val="00A41B1B"/>
    <w:rsid w:val="00A41D9D"/>
    <w:rsid w:val="00A41EBB"/>
    <w:rsid w:val="00A425DD"/>
    <w:rsid w:val="00A42BC2"/>
    <w:rsid w:val="00A45475"/>
    <w:rsid w:val="00A4551F"/>
    <w:rsid w:val="00A45A50"/>
    <w:rsid w:val="00A45A97"/>
    <w:rsid w:val="00A45DB7"/>
    <w:rsid w:val="00A45F2F"/>
    <w:rsid w:val="00A4645C"/>
    <w:rsid w:val="00A465C8"/>
    <w:rsid w:val="00A46DB7"/>
    <w:rsid w:val="00A46E17"/>
    <w:rsid w:val="00A475AC"/>
    <w:rsid w:val="00A477C2"/>
    <w:rsid w:val="00A47FAA"/>
    <w:rsid w:val="00A51262"/>
    <w:rsid w:val="00A521E3"/>
    <w:rsid w:val="00A52669"/>
    <w:rsid w:val="00A52F25"/>
    <w:rsid w:val="00A535EE"/>
    <w:rsid w:val="00A53719"/>
    <w:rsid w:val="00A54FC2"/>
    <w:rsid w:val="00A553C1"/>
    <w:rsid w:val="00A5718C"/>
    <w:rsid w:val="00A60D37"/>
    <w:rsid w:val="00A61E76"/>
    <w:rsid w:val="00A6264E"/>
    <w:rsid w:val="00A63192"/>
    <w:rsid w:val="00A662D6"/>
    <w:rsid w:val="00A6663A"/>
    <w:rsid w:val="00A668C4"/>
    <w:rsid w:val="00A70930"/>
    <w:rsid w:val="00A71108"/>
    <w:rsid w:val="00A716AB"/>
    <w:rsid w:val="00A716C1"/>
    <w:rsid w:val="00A71B9F"/>
    <w:rsid w:val="00A7234F"/>
    <w:rsid w:val="00A72801"/>
    <w:rsid w:val="00A729CE"/>
    <w:rsid w:val="00A72CE8"/>
    <w:rsid w:val="00A74409"/>
    <w:rsid w:val="00A75DAD"/>
    <w:rsid w:val="00A77387"/>
    <w:rsid w:val="00A7762E"/>
    <w:rsid w:val="00A779D9"/>
    <w:rsid w:val="00A77D4A"/>
    <w:rsid w:val="00A81106"/>
    <w:rsid w:val="00A8187D"/>
    <w:rsid w:val="00A8237F"/>
    <w:rsid w:val="00A85C4E"/>
    <w:rsid w:val="00A85D7B"/>
    <w:rsid w:val="00A85DD7"/>
    <w:rsid w:val="00A86D3F"/>
    <w:rsid w:val="00A909AB"/>
    <w:rsid w:val="00A90E4E"/>
    <w:rsid w:val="00A942E5"/>
    <w:rsid w:val="00A9432A"/>
    <w:rsid w:val="00A9648F"/>
    <w:rsid w:val="00A96F56"/>
    <w:rsid w:val="00A97172"/>
    <w:rsid w:val="00A97EE4"/>
    <w:rsid w:val="00AA001C"/>
    <w:rsid w:val="00AA1F93"/>
    <w:rsid w:val="00AA21B9"/>
    <w:rsid w:val="00AA227F"/>
    <w:rsid w:val="00AA31FF"/>
    <w:rsid w:val="00AA4EB3"/>
    <w:rsid w:val="00AA531B"/>
    <w:rsid w:val="00AA630E"/>
    <w:rsid w:val="00AA76AC"/>
    <w:rsid w:val="00AA7CE2"/>
    <w:rsid w:val="00AB0629"/>
    <w:rsid w:val="00AB0CAB"/>
    <w:rsid w:val="00AB0F23"/>
    <w:rsid w:val="00AB1921"/>
    <w:rsid w:val="00AB3297"/>
    <w:rsid w:val="00AB32C4"/>
    <w:rsid w:val="00AB3C1A"/>
    <w:rsid w:val="00AB3E6B"/>
    <w:rsid w:val="00AB44EC"/>
    <w:rsid w:val="00AB47D7"/>
    <w:rsid w:val="00AB4980"/>
    <w:rsid w:val="00AB4DF4"/>
    <w:rsid w:val="00AB4FB6"/>
    <w:rsid w:val="00AB500C"/>
    <w:rsid w:val="00AB5930"/>
    <w:rsid w:val="00AB5B5C"/>
    <w:rsid w:val="00AB5C3C"/>
    <w:rsid w:val="00AB5E32"/>
    <w:rsid w:val="00AB69C7"/>
    <w:rsid w:val="00AB7AD3"/>
    <w:rsid w:val="00AC3A65"/>
    <w:rsid w:val="00AC3EA2"/>
    <w:rsid w:val="00AC4A46"/>
    <w:rsid w:val="00AC50BC"/>
    <w:rsid w:val="00AC562F"/>
    <w:rsid w:val="00AC5866"/>
    <w:rsid w:val="00AC73DF"/>
    <w:rsid w:val="00AC775D"/>
    <w:rsid w:val="00AD0E2E"/>
    <w:rsid w:val="00AD0F0B"/>
    <w:rsid w:val="00AD1E93"/>
    <w:rsid w:val="00AD215A"/>
    <w:rsid w:val="00AD3D79"/>
    <w:rsid w:val="00AD528E"/>
    <w:rsid w:val="00AD597D"/>
    <w:rsid w:val="00AD78F0"/>
    <w:rsid w:val="00AD7C79"/>
    <w:rsid w:val="00AE1FCD"/>
    <w:rsid w:val="00AE210C"/>
    <w:rsid w:val="00AE2569"/>
    <w:rsid w:val="00AE293F"/>
    <w:rsid w:val="00AE31B9"/>
    <w:rsid w:val="00AE4679"/>
    <w:rsid w:val="00AE4D36"/>
    <w:rsid w:val="00AE4FD1"/>
    <w:rsid w:val="00AE5ED5"/>
    <w:rsid w:val="00AE610C"/>
    <w:rsid w:val="00AE65D4"/>
    <w:rsid w:val="00AE74C2"/>
    <w:rsid w:val="00AF0C23"/>
    <w:rsid w:val="00AF0D22"/>
    <w:rsid w:val="00AF1480"/>
    <w:rsid w:val="00AF16A3"/>
    <w:rsid w:val="00AF1899"/>
    <w:rsid w:val="00AF26A6"/>
    <w:rsid w:val="00AF2EA7"/>
    <w:rsid w:val="00AF4E65"/>
    <w:rsid w:val="00AF56C2"/>
    <w:rsid w:val="00AF6279"/>
    <w:rsid w:val="00B00C75"/>
    <w:rsid w:val="00B00D27"/>
    <w:rsid w:val="00B018A0"/>
    <w:rsid w:val="00B019F7"/>
    <w:rsid w:val="00B01E6E"/>
    <w:rsid w:val="00B01F46"/>
    <w:rsid w:val="00B02590"/>
    <w:rsid w:val="00B028B4"/>
    <w:rsid w:val="00B03169"/>
    <w:rsid w:val="00B03B57"/>
    <w:rsid w:val="00B03BF2"/>
    <w:rsid w:val="00B04365"/>
    <w:rsid w:val="00B044D7"/>
    <w:rsid w:val="00B04E06"/>
    <w:rsid w:val="00B05D47"/>
    <w:rsid w:val="00B0639E"/>
    <w:rsid w:val="00B06D6E"/>
    <w:rsid w:val="00B06D75"/>
    <w:rsid w:val="00B077D8"/>
    <w:rsid w:val="00B078F7"/>
    <w:rsid w:val="00B106C5"/>
    <w:rsid w:val="00B10AE1"/>
    <w:rsid w:val="00B11346"/>
    <w:rsid w:val="00B122E8"/>
    <w:rsid w:val="00B125DD"/>
    <w:rsid w:val="00B12B79"/>
    <w:rsid w:val="00B12DE4"/>
    <w:rsid w:val="00B13093"/>
    <w:rsid w:val="00B13306"/>
    <w:rsid w:val="00B15771"/>
    <w:rsid w:val="00B16740"/>
    <w:rsid w:val="00B167C4"/>
    <w:rsid w:val="00B16D98"/>
    <w:rsid w:val="00B16FB1"/>
    <w:rsid w:val="00B176A2"/>
    <w:rsid w:val="00B20883"/>
    <w:rsid w:val="00B20C67"/>
    <w:rsid w:val="00B22FCB"/>
    <w:rsid w:val="00B2389C"/>
    <w:rsid w:val="00B24FFB"/>
    <w:rsid w:val="00B25DDD"/>
    <w:rsid w:val="00B264B4"/>
    <w:rsid w:val="00B269C1"/>
    <w:rsid w:val="00B26B01"/>
    <w:rsid w:val="00B273A7"/>
    <w:rsid w:val="00B276D9"/>
    <w:rsid w:val="00B27BA0"/>
    <w:rsid w:val="00B3019C"/>
    <w:rsid w:val="00B3068F"/>
    <w:rsid w:val="00B31224"/>
    <w:rsid w:val="00B31454"/>
    <w:rsid w:val="00B31918"/>
    <w:rsid w:val="00B32274"/>
    <w:rsid w:val="00B323C3"/>
    <w:rsid w:val="00B33106"/>
    <w:rsid w:val="00B33871"/>
    <w:rsid w:val="00B33B82"/>
    <w:rsid w:val="00B34100"/>
    <w:rsid w:val="00B34DEE"/>
    <w:rsid w:val="00B35078"/>
    <w:rsid w:val="00B3558C"/>
    <w:rsid w:val="00B3572F"/>
    <w:rsid w:val="00B366DE"/>
    <w:rsid w:val="00B36A15"/>
    <w:rsid w:val="00B3741A"/>
    <w:rsid w:val="00B3771D"/>
    <w:rsid w:val="00B379E5"/>
    <w:rsid w:val="00B37DCD"/>
    <w:rsid w:val="00B4052C"/>
    <w:rsid w:val="00B42F77"/>
    <w:rsid w:val="00B431BB"/>
    <w:rsid w:val="00B432E2"/>
    <w:rsid w:val="00B4445B"/>
    <w:rsid w:val="00B44470"/>
    <w:rsid w:val="00B44D6D"/>
    <w:rsid w:val="00B46FAE"/>
    <w:rsid w:val="00B47E75"/>
    <w:rsid w:val="00B5017B"/>
    <w:rsid w:val="00B506DB"/>
    <w:rsid w:val="00B51CD1"/>
    <w:rsid w:val="00B522A7"/>
    <w:rsid w:val="00B52A40"/>
    <w:rsid w:val="00B52CED"/>
    <w:rsid w:val="00B53612"/>
    <w:rsid w:val="00B5365E"/>
    <w:rsid w:val="00B536C5"/>
    <w:rsid w:val="00B53E19"/>
    <w:rsid w:val="00B54851"/>
    <w:rsid w:val="00B54DC4"/>
    <w:rsid w:val="00B54E13"/>
    <w:rsid w:val="00B56387"/>
    <w:rsid w:val="00B56D47"/>
    <w:rsid w:val="00B56EDD"/>
    <w:rsid w:val="00B57BCE"/>
    <w:rsid w:val="00B60D08"/>
    <w:rsid w:val="00B619A5"/>
    <w:rsid w:val="00B62086"/>
    <w:rsid w:val="00B628DB"/>
    <w:rsid w:val="00B6365F"/>
    <w:rsid w:val="00B64837"/>
    <w:rsid w:val="00B64AF2"/>
    <w:rsid w:val="00B64F8A"/>
    <w:rsid w:val="00B653A0"/>
    <w:rsid w:val="00B67A11"/>
    <w:rsid w:val="00B67D9B"/>
    <w:rsid w:val="00B67E60"/>
    <w:rsid w:val="00B70A54"/>
    <w:rsid w:val="00B7150D"/>
    <w:rsid w:val="00B7216C"/>
    <w:rsid w:val="00B72E6F"/>
    <w:rsid w:val="00B73148"/>
    <w:rsid w:val="00B73264"/>
    <w:rsid w:val="00B73A70"/>
    <w:rsid w:val="00B74D88"/>
    <w:rsid w:val="00B75012"/>
    <w:rsid w:val="00B75061"/>
    <w:rsid w:val="00B751BC"/>
    <w:rsid w:val="00B756C8"/>
    <w:rsid w:val="00B75EB5"/>
    <w:rsid w:val="00B7761A"/>
    <w:rsid w:val="00B802A4"/>
    <w:rsid w:val="00B806A8"/>
    <w:rsid w:val="00B8106E"/>
    <w:rsid w:val="00B8123F"/>
    <w:rsid w:val="00B81E79"/>
    <w:rsid w:val="00B833B9"/>
    <w:rsid w:val="00B8385C"/>
    <w:rsid w:val="00B83974"/>
    <w:rsid w:val="00B83F0A"/>
    <w:rsid w:val="00B84177"/>
    <w:rsid w:val="00B84DBF"/>
    <w:rsid w:val="00B85383"/>
    <w:rsid w:val="00B858A4"/>
    <w:rsid w:val="00B877CC"/>
    <w:rsid w:val="00B8798B"/>
    <w:rsid w:val="00B87AF7"/>
    <w:rsid w:val="00B87EBF"/>
    <w:rsid w:val="00B87F55"/>
    <w:rsid w:val="00B9095F"/>
    <w:rsid w:val="00B91A48"/>
    <w:rsid w:val="00B91F21"/>
    <w:rsid w:val="00B92639"/>
    <w:rsid w:val="00B93770"/>
    <w:rsid w:val="00B94C58"/>
    <w:rsid w:val="00B94F95"/>
    <w:rsid w:val="00B95071"/>
    <w:rsid w:val="00B9512B"/>
    <w:rsid w:val="00B95221"/>
    <w:rsid w:val="00B952AA"/>
    <w:rsid w:val="00B95DF0"/>
    <w:rsid w:val="00B96137"/>
    <w:rsid w:val="00B97460"/>
    <w:rsid w:val="00B97982"/>
    <w:rsid w:val="00BA080F"/>
    <w:rsid w:val="00BA0888"/>
    <w:rsid w:val="00BA1A79"/>
    <w:rsid w:val="00BA2C17"/>
    <w:rsid w:val="00BA42E6"/>
    <w:rsid w:val="00BA4709"/>
    <w:rsid w:val="00BA47D0"/>
    <w:rsid w:val="00BA4CF6"/>
    <w:rsid w:val="00BA4FBC"/>
    <w:rsid w:val="00BA6299"/>
    <w:rsid w:val="00BA71BA"/>
    <w:rsid w:val="00BA73E3"/>
    <w:rsid w:val="00BB183D"/>
    <w:rsid w:val="00BB1D8B"/>
    <w:rsid w:val="00BB3073"/>
    <w:rsid w:val="00BB34EC"/>
    <w:rsid w:val="00BB3759"/>
    <w:rsid w:val="00BB401B"/>
    <w:rsid w:val="00BB42A6"/>
    <w:rsid w:val="00BB4522"/>
    <w:rsid w:val="00BB46B4"/>
    <w:rsid w:val="00BB5FF7"/>
    <w:rsid w:val="00BB657E"/>
    <w:rsid w:val="00BB6C6F"/>
    <w:rsid w:val="00BB7DEC"/>
    <w:rsid w:val="00BB7EF4"/>
    <w:rsid w:val="00BC04A0"/>
    <w:rsid w:val="00BC0AB0"/>
    <w:rsid w:val="00BC0CD2"/>
    <w:rsid w:val="00BC11C7"/>
    <w:rsid w:val="00BC15B4"/>
    <w:rsid w:val="00BC17BD"/>
    <w:rsid w:val="00BC2681"/>
    <w:rsid w:val="00BC2EE4"/>
    <w:rsid w:val="00BC578B"/>
    <w:rsid w:val="00BC63EF"/>
    <w:rsid w:val="00BC6F39"/>
    <w:rsid w:val="00BC6F74"/>
    <w:rsid w:val="00BC73C0"/>
    <w:rsid w:val="00BD02C0"/>
    <w:rsid w:val="00BD04C9"/>
    <w:rsid w:val="00BD051A"/>
    <w:rsid w:val="00BD0526"/>
    <w:rsid w:val="00BD0A81"/>
    <w:rsid w:val="00BD0DBB"/>
    <w:rsid w:val="00BD1227"/>
    <w:rsid w:val="00BD12A1"/>
    <w:rsid w:val="00BD2FDA"/>
    <w:rsid w:val="00BD35AC"/>
    <w:rsid w:val="00BD3FE9"/>
    <w:rsid w:val="00BD4168"/>
    <w:rsid w:val="00BD53B1"/>
    <w:rsid w:val="00BD602D"/>
    <w:rsid w:val="00BD65DA"/>
    <w:rsid w:val="00BD6DCE"/>
    <w:rsid w:val="00BD767A"/>
    <w:rsid w:val="00BD7E3B"/>
    <w:rsid w:val="00BE4088"/>
    <w:rsid w:val="00BE431F"/>
    <w:rsid w:val="00BE43C0"/>
    <w:rsid w:val="00BE469C"/>
    <w:rsid w:val="00BE4C60"/>
    <w:rsid w:val="00BE54D8"/>
    <w:rsid w:val="00BE5691"/>
    <w:rsid w:val="00BE5AE8"/>
    <w:rsid w:val="00BE671E"/>
    <w:rsid w:val="00BE69CA"/>
    <w:rsid w:val="00BE71DD"/>
    <w:rsid w:val="00BE74C0"/>
    <w:rsid w:val="00BF2894"/>
    <w:rsid w:val="00BF2A4F"/>
    <w:rsid w:val="00BF2CDF"/>
    <w:rsid w:val="00BF42ED"/>
    <w:rsid w:val="00BF4741"/>
    <w:rsid w:val="00BF4A75"/>
    <w:rsid w:val="00BF66AC"/>
    <w:rsid w:val="00C0023B"/>
    <w:rsid w:val="00C00253"/>
    <w:rsid w:val="00C00681"/>
    <w:rsid w:val="00C006DF"/>
    <w:rsid w:val="00C00798"/>
    <w:rsid w:val="00C020D6"/>
    <w:rsid w:val="00C02AC7"/>
    <w:rsid w:val="00C0312E"/>
    <w:rsid w:val="00C03682"/>
    <w:rsid w:val="00C04E3B"/>
    <w:rsid w:val="00C06AD1"/>
    <w:rsid w:val="00C06B39"/>
    <w:rsid w:val="00C11633"/>
    <w:rsid w:val="00C11637"/>
    <w:rsid w:val="00C1313E"/>
    <w:rsid w:val="00C13223"/>
    <w:rsid w:val="00C15627"/>
    <w:rsid w:val="00C15EAB"/>
    <w:rsid w:val="00C16F09"/>
    <w:rsid w:val="00C171AB"/>
    <w:rsid w:val="00C17736"/>
    <w:rsid w:val="00C178AE"/>
    <w:rsid w:val="00C20014"/>
    <w:rsid w:val="00C2040B"/>
    <w:rsid w:val="00C205DE"/>
    <w:rsid w:val="00C210F9"/>
    <w:rsid w:val="00C2182A"/>
    <w:rsid w:val="00C21FD9"/>
    <w:rsid w:val="00C22005"/>
    <w:rsid w:val="00C22129"/>
    <w:rsid w:val="00C2216E"/>
    <w:rsid w:val="00C235A2"/>
    <w:rsid w:val="00C23AB2"/>
    <w:rsid w:val="00C240BC"/>
    <w:rsid w:val="00C24A29"/>
    <w:rsid w:val="00C24AEE"/>
    <w:rsid w:val="00C2548C"/>
    <w:rsid w:val="00C25E36"/>
    <w:rsid w:val="00C26AAD"/>
    <w:rsid w:val="00C27B78"/>
    <w:rsid w:val="00C27FA7"/>
    <w:rsid w:val="00C30339"/>
    <w:rsid w:val="00C31501"/>
    <w:rsid w:val="00C320B3"/>
    <w:rsid w:val="00C3260B"/>
    <w:rsid w:val="00C32C4C"/>
    <w:rsid w:val="00C334BB"/>
    <w:rsid w:val="00C334DA"/>
    <w:rsid w:val="00C33503"/>
    <w:rsid w:val="00C35B88"/>
    <w:rsid w:val="00C35C13"/>
    <w:rsid w:val="00C35D83"/>
    <w:rsid w:val="00C3609D"/>
    <w:rsid w:val="00C3621F"/>
    <w:rsid w:val="00C365DD"/>
    <w:rsid w:val="00C37686"/>
    <w:rsid w:val="00C3775A"/>
    <w:rsid w:val="00C37B4C"/>
    <w:rsid w:val="00C37CB0"/>
    <w:rsid w:val="00C41D42"/>
    <w:rsid w:val="00C42633"/>
    <w:rsid w:val="00C43521"/>
    <w:rsid w:val="00C438FB"/>
    <w:rsid w:val="00C43BFD"/>
    <w:rsid w:val="00C43E93"/>
    <w:rsid w:val="00C44C17"/>
    <w:rsid w:val="00C44F2B"/>
    <w:rsid w:val="00C450E7"/>
    <w:rsid w:val="00C454D8"/>
    <w:rsid w:val="00C4582A"/>
    <w:rsid w:val="00C46123"/>
    <w:rsid w:val="00C47A74"/>
    <w:rsid w:val="00C51E57"/>
    <w:rsid w:val="00C5230A"/>
    <w:rsid w:val="00C527C1"/>
    <w:rsid w:val="00C53425"/>
    <w:rsid w:val="00C539AF"/>
    <w:rsid w:val="00C54178"/>
    <w:rsid w:val="00C544CA"/>
    <w:rsid w:val="00C54BD3"/>
    <w:rsid w:val="00C55773"/>
    <w:rsid w:val="00C55DBE"/>
    <w:rsid w:val="00C5608D"/>
    <w:rsid w:val="00C56806"/>
    <w:rsid w:val="00C5691E"/>
    <w:rsid w:val="00C56C87"/>
    <w:rsid w:val="00C602A4"/>
    <w:rsid w:val="00C60969"/>
    <w:rsid w:val="00C610A5"/>
    <w:rsid w:val="00C61B28"/>
    <w:rsid w:val="00C642BE"/>
    <w:rsid w:val="00C642E4"/>
    <w:rsid w:val="00C645E0"/>
    <w:rsid w:val="00C65D8E"/>
    <w:rsid w:val="00C70A29"/>
    <w:rsid w:val="00C70DDB"/>
    <w:rsid w:val="00C729F7"/>
    <w:rsid w:val="00C72CAC"/>
    <w:rsid w:val="00C72F0A"/>
    <w:rsid w:val="00C734CE"/>
    <w:rsid w:val="00C745AB"/>
    <w:rsid w:val="00C75B72"/>
    <w:rsid w:val="00C75F00"/>
    <w:rsid w:val="00C765C2"/>
    <w:rsid w:val="00C76C30"/>
    <w:rsid w:val="00C77962"/>
    <w:rsid w:val="00C80500"/>
    <w:rsid w:val="00C80623"/>
    <w:rsid w:val="00C806ED"/>
    <w:rsid w:val="00C81059"/>
    <w:rsid w:val="00C827E7"/>
    <w:rsid w:val="00C82863"/>
    <w:rsid w:val="00C8318F"/>
    <w:rsid w:val="00C83B2C"/>
    <w:rsid w:val="00C84562"/>
    <w:rsid w:val="00C845A5"/>
    <w:rsid w:val="00C84608"/>
    <w:rsid w:val="00C84ECE"/>
    <w:rsid w:val="00C860A5"/>
    <w:rsid w:val="00C8650B"/>
    <w:rsid w:val="00C865B0"/>
    <w:rsid w:val="00C86653"/>
    <w:rsid w:val="00C86F3B"/>
    <w:rsid w:val="00C87337"/>
    <w:rsid w:val="00C87B04"/>
    <w:rsid w:val="00C90022"/>
    <w:rsid w:val="00C902B0"/>
    <w:rsid w:val="00C909F3"/>
    <w:rsid w:val="00C90F1E"/>
    <w:rsid w:val="00C91349"/>
    <w:rsid w:val="00C9144C"/>
    <w:rsid w:val="00C928EE"/>
    <w:rsid w:val="00C9327A"/>
    <w:rsid w:val="00C9340D"/>
    <w:rsid w:val="00C9574D"/>
    <w:rsid w:val="00C96592"/>
    <w:rsid w:val="00C96B4B"/>
    <w:rsid w:val="00C96CC7"/>
    <w:rsid w:val="00CA0035"/>
    <w:rsid w:val="00CA054F"/>
    <w:rsid w:val="00CA14E5"/>
    <w:rsid w:val="00CA15AA"/>
    <w:rsid w:val="00CA189A"/>
    <w:rsid w:val="00CA1E29"/>
    <w:rsid w:val="00CA258A"/>
    <w:rsid w:val="00CA2A86"/>
    <w:rsid w:val="00CA3DD2"/>
    <w:rsid w:val="00CA477B"/>
    <w:rsid w:val="00CA5085"/>
    <w:rsid w:val="00CA5D74"/>
    <w:rsid w:val="00CA634F"/>
    <w:rsid w:val="00CA6D59"/>
    <w:rsid w:val="00CA6FC5"/>
    <w:rsid w:val="00CA79B3"/>
    <w:rsid w:val="00CA7CCE"/>
    <w:rsid w:val="00CB0548"/>
    <w:rsid w:val="00CB08BD"/>
    <w:rsid w:val="00CB0A26"/>
    <w:rsid w:val="00CB0B62"/>
    <w:rsid w:val="00CB106C"/>
    <w:rsid w:val="00CB10C5"/>
    <w:rsid w:val="00CB193A"/>
    <w:rsid w:val="00CB1DC9"/>
    <w:rsid w:val="00CB28CA"/>
    <w:rsid w:val="00CB2D1C"/>
    <w:rsid w:val="00CB448D"/>
    <w:rsid w:val="00CB4B5F"/>
    <w:rsid w:val="00CB4DF4"/>
    <w:rsid w:val="00CB5242"/>
    <w:rsid w:val="00CB7C55"/>
    <w:rsid w:val="00CC12A8"/>
    <w:rsid w:val="00CC1A6D"/>
    <w:rsid w:val="00CC3FD9"/>
    <w:rsid w:val="00CC4599"/>
    <w:rsid w:val="00CC49D6"/>
    <w:rsid w:val="00CC4CD5"/>
    <w:rsid w:val="00CC5627"/>
    <w:rsid w:val="00CC5B83"/>
    <w:rsid w:val="00CC620D"/>
    <w:rsid w:val="00CC7B7A"/>
    <w:rsid w:val="00CC7C3D"/>
    <w:rsid w:val="00CD110B"/>
    <w:rsid w:val="00CD1631"/>
    <w:rsid w:val="00CD20D8"/>
    <w:rsid w:val="00CD366C"/>
    <w:rsid w:val="00CD3753"/>
    <w:rsid w:val="00CD43E6"/>
    <w:rsid w:val="00CD48DD"/>
    <w:rsid w:val="00CD739E"/>
    <w:rsid w:val="00CD7511"/>
    <w:rsid w:val="00CD786E"/>
    <w:rsid w:val="00CD7C0E"/>
    <w:rsid w:val="00CE16AA"/>
    <w:rsid w:val="00CE19CA"/>
    <w:rsid w:val="00CE2881"/>
    <w:rsid w:val="00CE2B03"/>
    <w:rsid w:val="00CE2D7D"/>
    <w:rsid w:val="00CE40E5"/>
    <w:rsid w:val="00CE42AF"/>
    <w:rsid w:val="00CE65E1"/>
    <w:rsid w:val="00CE7678"/>
    <w:rsid w:val="00CE76C9"/>
    <w:rsid w:val="00CF06D7"/>
    <w:rsid w:val="00CF1446"/>
    <w:rsid w:val="00CF1961"/>
    <w:rsid w:val="00CF32C5"/>
    <w:rsid w:val="00CF34EB"/>
    <w:rsid w:val="00CF35C0"/>
    <w:rsid w:val="00CF4300"/>
    <w:rsid w:val="00CF43D7"/>
    <w:rsid w:val="00CF541D"/>
    <w:rsid w:val="00CF5A44"/>
    <w:rsid w:val="00CF636A"/>
    <w:rsid w:val="00CF71B7"/>
    <w:rsid w:val="00CF726A"/>
    <w:rsid w:val="00CF75D5"/>
    <w:rsid w:val="00CF79CC"/>
    <w:rsid w:val="00CF7C49"/>
    <w:rsid w:val="00D0035F"/>
    <w:rsid w:val="00D00B73"/>
    <w:rsid w:val="00D01DB6"/>
    <w:rsid w:val="00D02B5A"/>
    <w:rsid w:val="00D0310F"/>
    <w:rsid w:val="00D04E66"/>
    <w:rsid w:val="00D05254"/>
    <w:rsid w:val="00D05879"/>
    <w:rsid w:val="00D06BF1"/>
    <w:rsid w:val="00D072B4"/>
    <w:rsid w:val="00D079AE"/>
    <w:rsid w:val="00D10F38"/>
    <w:rsid w:val="00D11A0A"/>
    <w:rsid w:val="00D11F0C"/>
    <w:rsid w:val="00D12910"/>
    <w:rsid w:val="00D1533F"/>
    <w:rsid w:val="00D1534D"/>
    <w:rsid w:val="00D157B1"/>
    <w:rsid w:val="00D172A9"/>
    <w:rsid w:val="00D17574"/>
    <w:rsid w:val="00D201EA"/>
    <w:rsid w:val="00D20277"/>
    <w:rsid w:val="00D22030"/>
    <w:rsid w:val="00D231CB"/>
    <w:rsid w:val="00D23768"/>
    <w:rsid w:val="00D23AFC"/>
    <w:rsid w:val="00D23EA1"/>
    <w:rsid w:val="00D242F7"/>
    <w:rsid w:val="00D249A4"/>
    <w:rsid w:val="00D25FAB"/>
    <w:rsid w:val="00D261A0"/>
    <w:rsid w:val="00D26AF8"/>
    <w:rsid w:val="00D26C75"/>
    <w:rsid w:val="00D2706F"/>
    <w:rsid w:val="00D27252"/>
    <w:rsid w:val="00D27D8E"/>
    <w:rsid w:val="00D27E6F"/>
    <w:rsid w:val="00D30253"/>
    <w:rsid w:val="00D303C0"/>
    <w:rsid w:val="00D309F3"/>
    <w:rsid w:val="00D3317C"/>
    <w:rsid w:val="00D34E24"/>
    <w:rsid w:val="00D359FD"/>
    <w:rsid w:val="00D35A85"/>
    <w:rsid w:val="00D35D93"/>
    <w:rsid w:val="00D3690D"/>
    <w:rsid w:val="00D36B92"/>
    <w:rsid w:val="00D40330"/>
    <w:rsid w:val="00D4068C"/>
    <w:rsid w:val="00D41D54"/>
    <w:rsid w:val="00D430D4"/>
    <w:rsid w:val="00D43629"/>
    <w:rsid w:val="00D4391E"/>
    <w:rsid w:val="00D44045"/>
    <w:rsid w:val="00D44351"/>
    <w:rsid w:val="00D45626"/>
    <w:rsid w:val="00D46B6E"/>
    <w:rsid w:val="00D46C58"/>
    <w:rsid w:val="00D46F48"/>
    <w:rsid w:val="00D50B83"/>
    <w:rsid w:val="00D511C5"/>
    <w:rsid w:val="00D5195C"/>
    <w:rsid w:val="00D51B7C"/>
    <w:rsid w:val="00D523B8"/>
    <w:rsid w:val="00D52D2A"/>
    <w:rsid w:val="00D531E9"/>
    <w:rsid w:val="00D533BF"/>
    <w:rsid w:val="00D533EB"/>
    <w:rsid w:val="00D543E1"/>
    <w:rsid w:val="00D5446B"/>
    <w:rsid w:val="00D546A6"/>
    <w:rsid w:val="00D54D1A"/>
    <w:rsid w:val="00D54EA3"/>
    <w:rsid w:val="00D55A4F"/>
    <w:rsid w:val="00D569ED"/>
    <w:rsid w:val="00D57902"/>
    <w:rsid w:val="00D60A5B"/>
    <w:rsid w:val="00D61782"/>
    <w:rsid w:val="00D617F5"/>
    <w:rsid w:val="00D61A20"/>
    <w:rsid w:val="00D61C19"/>
    <w:rsid w:val="00D62278"/>
    <w:rsid w:val="00D625A2"/>
    <w:rsid w:val="00D62EE0"/>
    <w:rsid w:val="00D63080"/>
    <w:rsid w:val="00D63491"/>
    <w:rsid w:val="00D6363D"/>
    <w:rsid w:val="00D649CC"/>
    <w:rsid w:val="00D64A27"/>
    <w:rsid w:val="00D64C6B"/>
    <w:rsid w:val="00D65554"/>
    <w:rsid w:val="00D65906"/>
    <w:rsid w:val="00D66146"/>
    <w:rsid w:val="00D661B8"/>
    <w:rsid w:val="00D67114"/>
    <w:rsid w:val="00D6737C"/>
    <w:rsid w:val="00D679B7"/>
    <w:rsid w:val="00D67BFB"/>
    <w:rsid w:val="00D70C6E"/>
    <w:rsid w:val="00D72639"/>
    <w:rsid w:val="00D72641"/>
    <w:rsid w:val="00D72DAF"/>
    <w:rsid w:val="00D72F84"/>
    <w:rsid w:val="00D74647"/>
    <w:rsid w:val="00D74B3D"/>
    <w:rsid w:val="00D74FF4"/>
    <w:rsid w:val="00D755F8"/>
    <w:rsid w:val="00D758AF"/>
    <w:rsid w:val="00D75B8C"/>
    <w:rsid w:val="00D75D4F"/>
    <w:rsid w:val="00D75FB0"/>
    <w:rsid w:val="00D774F2"/>
    <w:rsid w:val="00D77A64"/>
    <w:rsid w:val="00D80623"/>
    <w:rsid w:val="00D8115B"/>
    <w:rsid w:val="00D814BA"/>
    <w:rsid w:val="00D82DF1"/>
    <w:rsid w:val="00D8352F"/>
    <w:rsid w:val="00D844E1"/>
    <w:rsid w:val="00D84810"/>
    <w:rsid w:val="00D8511B"/>
    <w:rsid w:val="00D851EC"/>
    <w:rsid w:val="00D85612"/>
    <w:rsid w:val="00D859AC"/>
    <w:rsid w:val="00D85AE2"/>
    <w:rsid w:val="00D85E9C"/>
    <w:rsid w:val="00D86E2B"/>
    <w:rsid w:val="00D90487"/>
    <w:rsid w:val="00D90739"/>
    <w:rsid w:val="00D908CD"/>
    <w:rsid w:val="00D92392"/>
    <w:rsid w:val="00D94231"/>
    <w:rsid w:val="00D94316"/>
    <w:rsid w:val="00D94C1B"/>
    <w:rsid w:val="00D9571C"/>
    <w:rsid w:val="00D9574E"/>
    <w:rsid w:val="00D95D58"/>
    <w:rsid w:val="00D971F0"/>
    <w:rsid w:val="00D9768C"/>
    <w:rsid w:val="00D97696"/>
    <w:rsid w:val="00DA0B9F"/>
    <w:rsid w:val="00DA0C06"/>
    <w:rsid w:val="00DA1A0F"/>
    <w:rsid w:val="00DA240F"/>
    <w:rsid w:val="00DA31ED"/>
    <w:rsid w:val="00DA4C4E"/>
    <w:rsid w:val="00DA5207"/>
    <w:rsid w:val="00DA5ADD"/>
    <w:rsid w:val="00DA6A50"/>
    <w:rsid w:val="00DA7599"/>
    <w:rsid w:val="00DA773E"/>
    <w:rsid w:val="00DA7854"/>
    <w:rsid w:val="00DA7B2E"/>
    <w:rsid w:val="00DA7B5E"/>
    <w:rsid w:val="00DA7E2D"/>
    <w:rsid w:val="00DB01EF"/>
    <w:rsid w:val="00DB16C3"/>
    <w:rsid w:val="00DB328F"/>
    <w:rsid w:val="00DB3B67"/>
    <w:rsid w:val="00DB3DF6"/>
    <w:rsid w:val="00DB4105"/>
    <w:rsid w:val="00DB4847"/>
    <w:rsid w:val="00DB6569"/>
    <w:rsid w:val="00DB72CF"/>
    <w:rsid w:val="00DB750F"/>
    <w:rsid w:val="00DC00FA"/>
    <w:rsid w:val="00DC11E9"/>
    <w:rsid w:val="00DC1D51"/>
    <w:rsid w:val="00DC2A1C"/>
    <w:rsid w:val="00DC326C"/>
    <w:rsid w:val="00DC3BE6"/>
    <w:rsid w:val="00DC498F"/>
    <w:rsid w:val="00DC5EA8"/>
    <w:rsid w:val="00DC6FA0"/>
    <w:rsid w:val="00DC790B"/>
    <w:rsid w:val="00DD1771"/>
    <w:rsid w:val="00DD2AF9"/>
    <w:rsid w:val="00DD2BEC"/>
    <w:rsid w:val="00DD4D2D"/>
    <w:rsid w:val="00DD54C5"/>
    <w:rsid w:val="00DD62F8"/>
    <w:rsid w:val="00DD6406"/>
    <w:rsid w:val="00DE039A"/>
    <w:rsid w:val="00DE0CF0"/>
    <w:rsid w:val="00DE10A9"/>
    <w:rsid w:val="00DE163E"/>
    <w:rsid w:val="00DE17A7"/>
    <w:rsid w:val="00DE2022"/>
    <w:rsid w:val="00DE2738"/>
    <w:rsid w:val="00DE2CE0"/>
    <w:rsid w:val="00DE2F93"/>
    <w:rsid w:val="00DE307F"/>
    <w:rsid w:val="00DE459F"/>
    <w:rsid w:val="00DE45B9"/>
    <w:rsid w:val="00DE5836"/>
    <w:rsid w:val="00DE59A3"/>
    <w:rsid w:val="00DE7407"/>
    <w:rsid w:val="00DE7BD2"/>
    <w:rsid w:val="00DE7FFD"/>
    <w:rsid w:val="00DF074B"/>
    <w:rsid w:val="00DF1241"/>
    <w:rsid w:val="00DF1318"/>
    <w:rsid w:val="00DF3488"/>
    <w:rsid w:val="00DF4012"/>
    <w:rsid w:val="00DF4949"/>
    <w:rsid w:val="00DF4CB5"/>
    <w:rsid w:val="00DF6765"/>
    <w:rsid w:val="00DF6A88"/>
    <w:rsid w:val="00DF7240"/>
    <w:rsid w:val="00E002BB"/>
    <w:rsid w:val="00E00374"/>
    <w:rsid w:val="00E00401"/>
    <w:rsid w:val="00E009CB"/>
    <w:rsid w:val="00E0141C"/>
    <w:rsid w:val="00E0157F"/>
    <w:rsid w:val="00E01D48"/>
    <w:rsid w:val="00E027C0"/>
    <w:rsid w:val="00E04413"/>
    <w:rsid w:val="00E04B6E"/>
    <w:rsid w:val="00E05541"/>
    <w:rsid w:val="00E05BFD"/>
    <w:rsid w:val="00E06A39"/>
    <w:rsid w:val="00E07854"/>
    <w:rsid w:val="00E0788C"/>
    <w:rsid w:val="00E07CBF"/>
    <w:rsid w:val="00E10006"/>
    <w:rsid w:val="00E10683"/>
    <w:rsid w:val="00E10F7E"/>
    <w:rsid w:val="00E11144"/>
    <w:rsid w:val="00E128F4"/>
    <w:rsid w:val="00E12CB9"/>
    <w:rsid w:val="00E12CBB"/>
    <w:rsid w:val="00E13153"/>
    <w:rsid w:val="00E13A16"/>
    <w:rsid w:val="00E14AAE"/>
    <w:rsid w:val="00E14B8F"/>
    <w:rsid w:val="00E151AE"/>
    <w:rsid w:val="00E1688D"/>
    <w:rsid w:val="00E1779B"/>
    <w:rsid w:val="00E204D8"/>
    <w:rsid w:val="00E212D5"/>
    <w:rsid w:val="00E2159B"/>
    <w:rsid w:val="00E215D5"/>
    <w:rsid w:val="00E21BD5"/>
    <w:rsid w:val="00E21E55"/>
    <w:rsid w:val="00E23FB6"/>
    <w:rsid w:val="00E24EA4"/>
    <w:rsid w:val="00E254BE"/>
    <w:rsid w:val="00E2558E"/>
    <w:rsid w:val="00E26BCA"/>
    <w:rsid w:val="00E27635"/>
    <w:rsid w:val="00E27BA4"/>
    <w:rsid w:val="00E302A1"/>
    <w:rsid w:val="00E30970"/>
    <w:rsid w:val="00E30A4B"/>
    <w:rsid w:val="00E314AF"/>
    <w:rsid w:val="00E3254A"/>
    <w:rsid w:val="00E333A7"/>
    <w:rsid w:val="00E34727"/>
    <w:rsid w:val="00E34EA0"/>
    <w:rsid w:val="00E35549"/>
    <w:rsid w:val="00E35D5B"/>
    <w:rsid w:val="00E36F90"/>
    <w:rsid w:val="00E37018"/>
    <w:rsid w:val="00E37761"/>
    <w:rsid w:val="00E37B93"/>
    <w:rsid w:val="00E407AE"/>
    <w:rsid w:val="00E40D73"/>
    <w:rsid w:val="00E428DD"/>
    <w:rsid w:val="00E43D8B"/>
    <w:rsid w:val="00E43FE0"/>
    <w:rsid w:val="00E44AE9"/>
    <w:rsid w:val="00E4537B"/>
    <w:rsid w:val="00E463E0"/>
    <w:rsid w:val="00E468BC"/>
    <w:rsid w:val="00E4722D"/>
    <w:rsid w:val="00E474EC"/>
    <w:rsid w:val="00E47B50"/>
    <w:rsid w:val="00E511E8"/>
    <w:rsid w:val="00E52C63"/>
    <w:rsid w:val="00E52C9D"/>
    <w:rsid w:val="00E5300B"/>
    <w:rsid w:val="00E533E0"/>
    <w:rsid w:val="00E53618"/>
    <w:rsid w:val="00E5396A"/>
    <w:rsid w:val="00E544FE"/>
    <w:rsid w:val="00E55D16"/>
    <w:rsid w:val="00E56D89"/>
    <w:rsid w:val="00E609CE"/>
    <w:rsid w:val="00E60DE8"/>
    <w:rsid w:val="00E61C2F"/>
    <w:rsid w:val="00E61E47"/>
    <w:rsid w:val="00E62BFE"/>
    <w:rsid w:val="00E62CAB"/>
    <w:rsid w:val="00E6324C"/>
    <w:rsid w:val="00E639B5"/>
    <w:rsid w:val="00E64622"/>
    <w:rsid w:val="00E64666"/>
    <w:rsid w:val="00E656B7"/>
    <w:rsid w:val="00E6582F"/>
    <w:rsid w:val="00E67128"/>
    <w:rsid w:val="00E678A7"/>
    <w:rsid w:val="00E70891"/>
    <w:rsid w:val="00E70BE0"/>
    <w:rsid w:val="00E70C65"/>
    <w:rsid w:val="00E71626"/>
    <w:rsid w:val="00E724EA"/>
    <w:rsid w:val="00E73950"/>
    <w:rsid w:val="00E74A5F"/>
    <w:rsid w:val="00E75505"/>
    <w:rsid w:val="00E75C9A"/>
    <w:rsid w:val="00E76541"/>
    <w:rsid w:val="00E77C6B"/>
    <w:rsid w:val="00E8276B"/>
    <w:rsid w:val="00E82B4A"/>
    <w:rsid w:val="00E843DE"/>
    <w:rsid w:val="00E845A8"/>
    <w:rsid w:val="00E84AF0"/>
    <w:rsid w:val="00E85382"/>
    <w:rsid w:val="00E854E5"/>
    <w:rsid w:val="00E85DC0"/>
    <w:rsid w:val="00E85EE7"/>
    <w:rsid w:val="00E86634"/>
    <w:rsid w:val="00E869F7"/>
    <w:rsid w:val="00E87196"/>
    <w:rsid w:val="00E87208"/>
    <w:rsid w:val="00E8777B"/>
    <w:rsid w:val="00E903BC"/>
    <w:rsid w:val="00E9077A"/>
    <w:rsid w:val="00E908CE"/>
    <w:rsid w:val="00E909BA"/>
    <w:rsid w:val="00E91605"/>
    <w:rsid w:val="00E935AC"/>
    <w:rsid w:val="00E93D7E"/>
    <w:rsid w:val="00E94280"/>
    <w:rsid w:val="00E943BE"/>
    <w:rsid w:val="00E96ABB"/>
    <w:rsid w:val="00EA00B7"/>
    <w:rsid w:val="00EA0A44"/>
    <w:rsid w:val="00EA10F1"/>
    <w:rsid w:val="00EA166F"/>
    <w:rsid w:val="00EA1A8A"/>
    <w:rsid w:val="00EA285C"/>
    <w:rsid w:val="00EA296D"/>
    <w:rsid w:val="00EA31B3"/>
    <w:rsid w:val="00EA38B8"/>
    <w:rsid w:val="00EA3A34"/>
    <w:rsid w:val="00EA3DB3"/>
    <w:rsid w:val="00EA4169"/>
    <w:rsid w:val="00EA416D"/>
    <w:rsid w:val="00EA4CCB"/>
    <w:rsid w:val="00EA6A91"/>
    <w:rsid w:val="00EB0630"/>
    <w:rsid w:val="00EB06D4"/>
    <w:rsid w:val="00EB2962"/>
    <w:rsid w:val="00EB2C8D"/>
    <w:rsid w:val="00EB3727"/>
    <w:rsid w:val="00EB3FD2"/>
    <w:rsid w:val="00EB7E05"/>
    <w:rsid w:val="00EC0406"/>
    <w:rsid w:val="00EC1341"/>
    <w:rsid w:val="00EC15AB"/>
    <w:rsid w:val="00EC1EE9"/>
    <w:rsid w:val="00EC2458"/>
    <w:rsid w:val="00EC2950"/>
    <w:rsid w:val="00EC35B4"/>
    <w:rsid w:val="00EC42F4"/>
    <w:rsid w:val="00EC45CA"/>
    <w:rsid w:val="00EC545E"/>
    <w:rsid w:val="00EC59F9"/>
    <w:rsid w:val="00EC6FC2"/>
    <w:rsid w:val="00EC727C"/>
    <w:rsid w:val="00EC7694"/>
    <w:rsid w:val="00EC7977"/>
    <w:rsid w:val="00ED0D73"/>
    <w:rsid w:val="00ED186F"/>
    <w:rsid w:val="00ED2129"/>
    <w:rsid w:val="00ED2E97"/>
    <w:rsid w:val="00ED3785"/>
    <w:rsid w:val="00ED394F"/>
    <w:rsid w:val="00ED4BD6"/>
    <w:rsid w:val="00ED4E7A"/>
    <w:rsid w:val="00ED513C"/>
    <w:rsid w:val="00ED6AD0"/>
    <w:rsid w:val="00ED796D"/>
    <w:rsid w:val="00ED7A2B"/>
    <w:rsid w:val="00ED7C41"/>
    <w:rsid w:val="00EE1F55"/>
    <w:rsid w:val="00EE2121"/>
    <w:rsid w:val="00EE2E9E"/>
    <w:rsid w:val="00EE3275"/>
    <w:rsid w:val="00EE38C8"/>
    <w:rsid w:val="00EE4197"/>
    <w:rsid w:val="00EE46CD"/>
    <w:rsid w:val="00EE5851"/>
    <w:rsid w:val="00EE5B57"/>
    <w:rsid w:val="00EE607F"/>
    <w:rsid w:val="00EE61B2"/>
    <w:rsid w:val="00EE6640"/>
    <w:rsid w:val="00EE720A"/>
    <w:rsid w:val="00EE7A53"/>
    <w:rsid w:val="00EE7D55"/>
    <w:rsid w:val="00EE7F95"/>
    <w:rsid w:val="00EF08B0"/>
    <w:rsid w:val="00EF0F20"/>
    <w:rsid w:val="00EF1A8F"/>
    <w:rsid w:val="00EF2019"/>
    <w:rsid w:val="00EF2216"/>
    <w:rsid w:val="00EF25F5"/>
    <w:rsid w:val="00EF291D"/>
    <w:rsid w:val="00EF2956"/>
    <w:rsid w:val="00EF2EC6"/>
    <w:rsid w:val="00EF30C7"/>
    <w:rsid w:val="00EF35B6"/>
    <w:rsid w:val="00EF371E"/>
    <w:rsid w:val="00EF3C24"/>
    <w:rsid w:val="00EF4B3D"/>
    <w:rsid w:val="00EF4E30"/>
    <w:rsid w:val="00EF6A51"/>
    <w:rsid w:val="00F0000C"/>
    <w:rsid w:val="00F0163F"/>
    <w:rsid w:val="00F02A2D"/>
    <w:rsid w:val="00F02D5F"/>
    <w:rsid w:val="00F03201"/>
    <w:rsid w:val="00F03431"/>
    <w:rsid w:val="00F0478D"/>
    <w:rsid w:val="00F0513B"/>
    <w:rsid w:val="00F05D62"/>
    <w:rsid w:val="00F067B8"/>
    <w:rsid w:val="00F07245"/>
    <w:rsid w:val="00F07E6D"/>
    <w:rsid w:val="00F10BCF"/>
    <w:rsid w:val="00F10BE7"/>
    <w:rsid w:val="00F10DF7"/>
    <w:rsid w:val="00F116BF"/>
    <w:rsid w:val="00F12EFC"/>
    <w:rsid w:val="00F12F85"/>
    <w:rsid w:val="00F13A58"/>
    <w:rsid w:val="00F13B10"/>
    <w:rsid w:val="00F1487F"/>
    <w:rsid w:val="00F155CC"/>
    <w:rsid w:val="00F1615C"/>
    <w:rsid w:val="00F16AF0"/>
    <w:rsid w:val="00F1793D"/>
    <w:rsid w:val="00F17E2C"/>
    <w:rsid w:val="00F20FE0"/>
    <w:rsid w:val="00F22187"/>
    <w:rsid w:val="00F239A0"/>
    <w:rsid w:val="00F24306"/>
    <w:rsid w:val="00F2448C"/>
    <w:rsid w:val="00F2546F"/>
    <w:rsid w:val="00F25FDB"/>
    <w:rsid w:val="00F26171"/>
    <w:rsid w:val="00F2627C"/>
    <w:rsid w:val="00F26313"/>
    <w:rsid w:val="00F27300"/>
    <w:rsid w:val="00F277B4"/>
    <w:rsid w:val="00F3044D"/>
    <w:rsid w:val="00F30BA8"/>
    <w:rsid w:val="00F31B12"/>
    <w:rsid w:val="00F32B3D"/>
    <w:rsid w:val="00F32B75"/>
    <w:rsid w:val="00F32D0C"/>
    <w:rsid w:val="00F335BA"/>
    <w:rsid w:val="00F335DD"/>
    <w:rsid w:val="00F33A0F"/>
    <w:rsid w:val="00F34706"/>
    <w:rsid w:val="00F3482D"/>
    <w:rsid w:val="00F34EAF"/>
    <w:rsid w:val="00F35145"/>
    <w:rsid w:val="00F35967"/>
    <w:rsid w:val="00F3624B"/>
    <w:rsid w:val="00F36311"/>
    <w:rsid w:val="00F3657F"/>
    <w:rsid w:val="00F36FBD"/>
    <w:rsid w:val="00F40B43"/>
    <w:rsid w:val="00F41512"/>
    <w:rsid w:val="00F41F1F"/>
    <w:rsid w:val="00F42168"/>
    <w:rsid w:val="00F426C6"/>
    <w:rsid w:val="00F42EA4"/>
    <w:rsid w:val="00F42F7C"/>
    <w:rsid w:val="00F44351"/>
    <w:rsid w:val="00F4492E"/>
    <w:rsid w:val="00F45277"/>
    <w:rsid w:val="00F45587"/>
    <w:rsid w:val="00F47711"/>
    <w:rsid w:val="00F47B67"/>
    <w:rsid w:val="00F534D4"/>
    <w:rsid w:val="00F54A03"/>
    <w:rsid w:val="00F54AFD"/>
    <w:rsid w:val="00F550A1"/>
    <w:rsid w:val="00F56B8F"/>
    <w:rsid w:val="00F56CE9"/>
    <w:rsid w:val="00F56F08"/>
    <w:rsid w:val="00F607CA"/>
    <w:rsid w:val="00F60AE4"/>
    <w:rsid w:val="00F60D79"/>
    <w:rsid w:val="00F61B00"/>
    <w:rsid w:val="00F62C00"/>
    <w:rsid w:val="00F6364A"/>
    <w:rsid w:val="00F63CCE"/>
    <w:rsid w:val="00F63F01"/>
    <w:rsid w:val="00F648A8"/>
    <w:rsid w:val="00F7004C"/>
    <w:rsid w:val="00F70A58"/>
    <w:rsid w:val="00F7336C"/>
    <w:rsid w:val="00F73A29"/>
    <w:rsid w:val="00F73FC0"/>
    <w:rsid w:val="00F73FF0"/>
    <w:rsid w:val="00F7425D"/>
    <w:rsid w:val="00F74395"/>
    <w:rsid w:val="00F75192"/>
    <w:rsid w:val="00F753EB"/>
    <w:rsid w:val="00F75B8E"/>
    <w:rsid w:val="00F75BA4"/>
    <w:rsid w:val="00F76E7C"/>
    <w:rsid w:val="00F77D74"/>
    <w:rsid w:val="00F80F7C"/>
    <w:rsid w:val="00F81807"/>
    <w:rsid w:val="00F82A45"/>
    <w:rsid w:val="00F83015"/>
    <w:rsid w:val="00F841BD"/>
    <w:rsid w:val="00F8537B"/>
    <w:rsid w:val="00F85ABC"/>
    <w:rsid w:val="00F86D6E"/>
    <w:rsid w:val="00F86E9E"/>
    <w:rsid w:val="00F87333"/>
    <w:rsid w:val="00F879FA"/>
    <w:rsid w:val="00F87D23"/>
    <w:rsid w:val="00F9062B"/>
    <w:rsid w:val="00F9072F"/>
    <w:rsid w:val="00F91FFB"/>
    <w:rsid w:val="00F92BA5"/>
    <w:rsid w:val="00F93BC3"/>
    <w:rsid w:val="00F9413B"/>
    <w:rsid w:val="00F94517"/>
    <w:rsid w:val="00F963CF"/>
    <w:rsid w:val="00F96528"/>
    <w:rsid w:val="00F965EB"/>
    <w:rsid w:val="00F96ECE"/>
    <w:rsid w:val="00F97B0D"/>
    <w:rsid w:val="00F97C07"/>
    <w:rsid w:val="00FA063A"/>
    <w:rsid w:val="00FA075F"/>
    <w:rsid w:val="00FA093F"/>
    <w:rsid w:val="00FA1019"/>
    <w:rsid w:val="00FA198F"/>
    <w:rsid w:val="00FA1FA8"/>
    <w:rsid w:val="00FA3485"/>
    <w:rsid w:val="00FA3D82"/>
    <w:rsid w:val="00FA5097"/>
    <w:rsid w:val="00FA65EB"/>
    <w:rsid w:val="00FA66CF"/>
    <w:rsid w:val="00FA67A2"/>
    <w:rsid w:val="00FA6E9A"/>
    <w:rsid w:val="00FB0949"/>
    <w:rsid w:val="00FB096E"/>
    <w:rsid w:val="00FB0DE9"/>
    <w:rsid w:val="00FB17AA"/>
    <w:rsid w:val="00FB1A2F"/>
    <w:rsid w:val="00FB1F26"/>
    <w:rsid w:val="00FB23FE"/>
    <w:rsid w:val="00FB2BF3"/>
    <w:rsid w:val="00FB3718"/>
    <w:rsid w:val="00FB418F"/>
    <w:rsid w:val="00FB4728"/>
    <w:rsid w:val="00FB5455"/>
    <w:rsid w:val="00FB59D1"/>
    <w:rsid w:val="00FB675E"/>
    <w:rsid w:val="00FC0350"/>
    <w:rsid w:val="00FC09F7"/>
    <w:rsid w:val="00FC0E56"/>
    <w:rsid w:val="00FC13A2"/>
    <w:rsid w:val="00FC24DD"/>
    <w:rsid w:val="00FC2680"/>
    <w:rsid w:val="00FC2A2D"/>
    <w:rsid w:val="00FC2E73"/>
    <w:rsid w:val="00FC2FC5"/>
    <w:rsid w:val="00FC36BC"/>
    <w:rsid w:val="00FC4733"/>
    <w:rsid w:val="00FC56BB"/>
    <w:rsid w:val="00FC65CB"/>
    <w:rsid w:val="00FC6AE8"/>
    <w:rsid w:val="00FC6AFC"/>
    <w:rsid w:val="00FC704D"/>
    <w:rsid w:val="00FC73FE"/>
    <w:rsid w:val="00FC75A0"/>
    <w:rsid w:val="00FD05CA"/>
    <w:rsid w:val="00FD16AD"/>
    <w:rsid w:val="00FD1915"/>
    <w:rsid w:val="00FD1F58"/>
    <w:rsid w:val="00FD26B6"/>
    <w:rsid w:val="00FD323F"/>
    <w:rsid w:val="00FD3272"/>
    <w:rsid w:val="00FD3441"/>
    <w:rsid w:val="00FD49EF"/>
    <w:rsid w:val="00FD4A8C"/>
    <w:rsid w:val="00FD6CA9"/>
    <w:rsid w:val="00FD776B"/>
    <w:rsid w:val="00FD791C"/>
    <w:rsid w:val="00FE0625"/>
    <w:rsid w:val="00FE09DE"/>
    <w:rsid w:val="00FE0F3C"/>
    <w:rsid w:val="00FE1708"/>
    <w:rsid w:val="00FE21D0"/>
    <w:rsid w:val="00FE258B"/>
    <w:rsid w:val="00FE3718"/>
    <w:rsid w:val="00FE37B4"/>
    <w:rsid w:val="00FE44DA"/>
    <w:rsid w:val="00FE57EB"/>
    <w:rsid w:val="00FE5812"/>
    <w:rsid w:val="00FE62D0"/>
    <w:rsid w:val="00FE69AA"/>
    <w:rsid w:val="00FE6A18"/>
    <w:rsid w:val="00FE6EF3"/>
    <w:rsid w:val="00FE70B8"/>
    <w:rsid w:val="00FE75CE"/>
    <w:rsid w:val="00FE7A86"/>
    <w:rsid w:val="00FF116C"/>
    <w:rsid w:val="00FF142D"/>
    <w:rsid w:val="00FF26C2"/>
    <w:rsid w:val="00FF2C9A"/>
    <w:rsid w:val="00FF2F69"/>
    <w:rsid w:val="00FF2FC6"/>
    <w:rsid w:val="00FF3348"/>
    <w:rsid w:val="00FF3927"/>
    <w:rsid w:val="00FF4924"/>
    <w:rsid w:val="00FF4A38"/>
    <w:rsid w:val="00FF5EF3"/>
    <w:rsid w:val="00FF6447"/>
    <w:rsid w:val="00FF6522"/>
    <w:rsid w:val="00FF6979"/>
    <w:rsid w:val="00FF6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A450179"/>
  <w15:docId w15:val="{1586E41F-CF12-4EBE-A14C-78482B0D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8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9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DCD"/>
  </w:style>
  <w:style w:type="paragraph" w:styleId="Heading1">
    <w:name w:val="heading 1"/>
    <w:basedOn w:val="Normal"/>
    <w:next w:val="Normal"/>
    <w:link w:val="Heading1Char"/>
    <w:uiPriority w:val="9"/>
    <w:qFormat/>
    <w:rsid w:val="00660DCD"/>
    <w:pPr>
      <w:keepNext/>
      <w:keepLines/>
      <w:spacing w:before="400" w:after="40"/>
      <w:outlineLvl w:val="0"/>
    </w:pPr>
    <w:rPr>
      <w:rFonts w:asciiTheme="majorHAnsi" w:eastAsiaTheme="majorEastAsia" w:hAnsiTheme="majorHAnsi" w:cstheme="majorBidi"/>
      <w:color w:val="855309" w:themeColor="accent1" w:themeShade="80"/>
      <w:sz w:val="36"/>
      <w:szCs w:val="36"/>
    </w:rPr>
  </w:style>
  <w:style w:type="paragraph" w:styleId="Heading2">
    <w:name w:val="heading 2"/>
    <w:basedOn w:val="Normal"/>
    <w:next w:val="Normal"/>
    <w:link w:val="Heading2Char"/>
    <w:uiPriority w:val="9"/>
    <w:unhideWhenUsed/>
    <w:qFormat/>
    <w:rsid w:val="00660DCD"/>
    <w:pPr>
      <w:keepNext/>
      <w:keepLines/>
      <w:spacing w:before="40" w:after="0"/>
      <w:outlineLvl w:val="1"/>
    </w:pPr>
    <w:rPr>
      <w:rFonts w:asciiTheme="majorHAnsi" w:eastAsiaTheme="majorEastAsia" w:hAnsiTheme="majorHAnsi" w:cstheme="majorBidi"/>
      <w:color w:val="C77C0E" w:themeColor="accent1" w:themeShade="BF"/>
      <w:sz w:val="32"/>
      <w:szCs w:val="32"/>
    </w:rPr>
  </w:style>
  <w:style w:type="paragraph" w:styleId="Heading3">
    <w:name w:val="heading 3"/>
    <w:basedOn w:val="Normal"/>
    <w:next w:val="Normal"/>
    <w:link w:val="Heading3Char"/>
    <w:uiPriority w:val="9"/>
    <w:unhideWhenUsed/>
    <w:qFormat/>
    <w:rsid w:val="00660DCD"/>
    <w:pPr>
      <w:keepNext/>
      <w:keepLines/>
      <w:spacing w:before="40" w:after="0"/>
      <w:outlineLvl w:val="2"/>
    </w:pPr>
    <w:rPr>
      <w:rFonts w:asciiTheme="majorHAnsi" w:eastAsiaTheme="majorEastAsia" w:hAnsiTheme="majorHAnsi" w:cstheme="majorBidi"/>
      <w:color w:val="C77C0E" w:themeColor="accent1" w:themeShade="BF"/>
      <w:sz w:val="28"/>
      <w:szCs w:val="28"/>
    </w:rPr>
  </w:style>
  <w:style w:type="paragraph" w:styleId="Heading4">
    <w:name w:val="heading 4"/>
    <w:basedOn w:val="Normal"/>
    <w:next w:val="Normal"/>
    <w:link w:val="Heading4Char"/>
    <w:uiPriority w:val="9"/>
    <w:unhideWhenUsed/>
    <w:qFormat/>
    <w:rsid w:val="00660DCD"/>
    <w:pPr>
      <w:keepNext/>
      <w:keepLines/>
      <w:spacing w:before="40" w:after="0"/>
      <w:outlineLvl w:val="3"/>
    </w:pPr>
    <w:rPr>
      <w:rFonts w:asciiTheme="majorHAnsi" w:eastAsiaTheme="majorEastAsia" w:hAnsiTheme="majorHAnsi" w:cstheme="majorBidi"/>
      <w:color w:val="C77C0E" w:themeColor="accent1" w:themeShade="BF"/>
      <w:sz w:val="24"/>
      <w:szCs w:val="24"/>
    </w:rPr>
  </w:style>
  <w:style w:type="paragraph" w:styleId="Heading5">
    <w:name w:val="heading 5"/>
    <w:basedOn w:val="Normal"/>
    <w:next w:val="Normal"/>
    <w:link w:val="Heading5Char"/>
    <w:uiPriority w:val="9"/>
    <w:unhideWhenUsed/>
    <w:qFormat/>
    <w:rsid w:val="00660DCD"/>
    <w:pPr>
      <w:keepNext/>
      <w:keepLines/>
      <w:spacing w:before="40" w:after="0"/>
      <w:outlineLvl w:val="4"/>
    </w:pPr>
    <w:rPr>
      <w:rFonts w:asciiTheme="majorHAnsi" w:eastAsiaTheme="majorEastAsia" w:hAnsiTheme="majorHAnsi" w:cstheme="majorBidi"/>
      <w:caps/>
      <w:color w:val="C77C0E" w:themeColor="accent1" w:themeShade="BF"/>
    </w:rPr>
  </w:style>
  <w:style w:type="paragraph" w:styleId="Heading6">
    <w:name w:val="heading 6"/>
    <w:basedOn w:val="Normal"/>
    <w:next w:val="Normal"/>
    <w:link w:val="Heading6Char"/>
    <w:uiPriority w:val="9"/>
    <w:unhideWhenUsed/>
    <w:qFormat/>
    <w:rsid w:val="00660DCD"/>
    <w:pPr>
      <w:keepNext/>
      <w:keepLines/>
      <w:spacing w:before="40" w:after="0"/>
      <w:outlineLvl w:val="5"/>
    </w:pPr>
    <w:rPr>
      <w:rFonts w:asciiTheme="majorHAnsi" w:eastAsiaTheme="majorEastAsia" w:hAnsiTheme="majorHAnsi" w:cstheme="majorBidi"/>
      <w:i/>
      <w:iCs/>
      <w:caps/>
      <w:color w:val="855309" w:themeColor="accent1" w:themeShade="80"/>
    </w:rPr>
  </w:style>
  <w:style w:type="paragraph" w:styleId="Heading7">
    <w:name w:val="heading 7"/>
    <w:basedOn w:val="Normal"/>
    <w:next w:val="Normal"/>
    <w:link w:val="Heading7Char"/>
    <w:uiPriority w:val="9"/>
    <w:semiHidden/>
    <w:unhideWhenUsed/>
    <w:qFormat/>
    <w:rsid w:val="00660DCD"/>
    <w:pPr>
      <w:keepNext/>
      <w:keepLines/>
      <w:spacing w:before="40" w:after="0"/>
      <w:outlineLvl w:val="6"/>
    </w:pPr>
    <w:rPr>
      <w:rFonts w:asciiTheme="majorHAnsi" w:eastAsiaTheme="majorEastAsia" w:hAnsiTheme="majorHAnsi" w:cstheme="majorBidi"/>
      <w:b/>
      <w:bCs/>
      <w:color w:val="855309" w:themeColor="accent1" w:themeShade="80"/>
    </w:rPr>
  </w:style>
  <w:style w:type="paragraph" w:styleId="Heading8">
    <w:name w:val="heading 8"/>
    <w:basedOn w:val="Normal"/>
    <w:next w:val="Normal"/>
    <w:link w:val="Heading8Char"/>
    <w:uiPriority w:val="9"/>
    <w:semiHidden/>
    <w:unhideWhenUsed/>
    <w:qFormat/>
    <w:rsid w:val="00660DCD"/>
    <w:pPr>
      <w:keepNext/>
      <w:keepLines/>
      <w:spacing w:before="40" w:after="0"/>
      <w:outlineLvl w:val="7"/>
    </w:pPr>
    <w:rPr>
      <w:rFonts w:asciiTheme="majorHAnsi" w:eastAsiaTheme="majorEastAsia" w:hAnsiTheme="majorHAnsi" w:cstheme="majorBidi"/>
      <w:b/>
      <w:bCs/>
      <w:i/>
      <w:iCs/>
      <w:color w:val="855309" w:themeColor="accent1" w:themeShade="80"/>
    </w:rPr>
  </w:style>
  <w:style w:type="paragraph" w:styleId="Heading9">
    <w:name w:val="heading 9"/>
    <w:basedOn w:val="Normal"/>
    <w:next w:val="Normal"/>
    <w:link w:val="Heading9Char"/>
    <w:uiPriority w:val="9"/>
    <w:semiHidden/>
    <w:unhideWhenUsed/>
    <w:qFormat/>
    <w:rsid w:val="00660DCD"/>
    <w:pPr>
      <w:keepNext/>
      <w:keepLines/>
      <w:spacing w:before="40" w:after="0"/>
      <w:outlineLvl w:val="8"/>
    </w:pPr>
    <w:rPr>
      <w:rFonts w:asciiTheme="majorHAnsi" w:eastAsiaTheme="majorEastAsia" w:hAnsiTheme="majorHAnsi" w:cstheme="majorBidi"/>
      <w:i/>
      <w:iCs/>
      <w:color w:val="85530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DCD"/>
    <w:rPr>
      <w:rFonts w:asciiTheme="majorHAnsi" w:eastAsiaTheme="majorEastAsia" w:hAnsiTheme="majorHAnsi" w:cstheme="majorBidi"/>
      <w:color w:val="855309" w:themeColor="accent1" w:themeShade="80"/>
      <w:sz w:val="36"/>
      <w:szCs w:val="36"/>
    </w:rPr>
  </w:style>
  <w:style w:type="character" w:customStyle="1" w:styleId="Heading2Char">
    <w:name w:val="Heading 2 Char"/>
    <w:basedOn w:val="DefaultParagraphFont"/>
    <w:link w:val="Heading2"/>
    <w:uiPriority w:val="9"/>
    <w:rsid w:val="00660DCD"/>
    <w:rPr>
      <w:rFonts w:asciiTheme="majorHAnsi" w:eastAsiaTheme="majorEastAsia" w:hAnsiTheme="majorHAnsi" w:cstheme="majorBidi"/>
      <w:color w:val="C77C0E" w:themeColor="accent1" w:themeShade="BF"/>
      <w:sz w:val="32"/>
      <w:szCs w:val="32"/>
    </w:rPr>
  </w:style>
  <w:style w:type="character" w:customStyle="1" w:styleId="Heading3Char">
    <w:name w:val="Heading 3 Char"/>
    <w:basedOn w:val="DefaultParagraphFont"/>
    <w:link w:val="Heading3"/>
    <w:uiPriority w:val="9"/>
    <w:rsid w:val="00660DCD"/>
    <w:rPr>
      <w:rFonts w:asciiTheme="majorHAnsi" w:eastAsiaTheme="majorEastAsia" w:hAnsiTheme="majorHAnsi" w:cstheme="majorBidi"/>
      <w:color w:val="C77C0E" w:themeColor="accent1" w:themeShade="BF"/>
      <w:sz w:val="28"/>
      <w:szCs w:val="28"/>
    </w:rPr>
  </w:style>
  <w:style w:type="character" w:customStyle="1" w:styleId="Heading4Char">
    <w:name w:val="Heading 4 Char"/>
    <w:basedOn w:val="DefaultParagraphFont"/>
    <w:link w:val="Heading4"/>
    <w:uiPriority w:val="9"/>
    <w:rsid w:val="00660DCD"/>
    <w:rPr>
      <w:rFonts w:asciiTheme="majorHAnsi" w:eastAsiaTheme="majorEastAsia" w:hAnsiTheme="majorHAnsi" w:cstheme="majorBidi"/>
      <w:color w:val="C77C0E" w:themeColor="accent1" w:themeShade="BF"/>
      <w:sz w:val="24"/>
      <w:szCs w:val="24"/>
    </w:rPr>
  </w:style>
  <w:style w:type="character" w:customStyle="1" w:styleId="Heading5Char">
    <w:name w:val="Heading 5 Char"/>
    <w:basedOn w:val="DefaultParagraphFont"/>
    <w:link w:val="Heading5"/>
    <w:uiPriority w:val="9"/>
    <w:rsid w:val="00660DCD"/>
    <w:rPr>
      <w:rFonts w:asciiTheme="majorHAnsi" w:eastAsiaTheme="majorEastAsia" w:hAnsiTheme="majorHAnsi" w:cstheme="majorBidi"/>
      <w:caps/>
      <w:color w:val="C77C0E" w:themeColor="accent1" w:themeShade="BF"/>
    </w:rPr>
  </w:style>
  <w:style w:type="character" w:customStyle="1" w:styleId="Heading6Char">
    <w:name w:val="Heading 6 Char"/>
    <w:basedOn w:val="DefaultParagraphFont"/>
    <w:link w:val="Heading6"/>
    <w:uiPriority w:val="9"/>
    <w:rsid w:val="00660DCD"/>
    <w:rPr>
      <w:rFonts w:asciiTheme="majorHAnsi" w:eastAsiaTheme="majorEastAsia" w:hAnsiTheme="majorHAnsi" w:cstheme="majorBidi"/>
      <w:i/>
      <w:iCs/>
      <w:caps/>
      <w:color w:val="855309" w:themeColor="accent1" w:themeShade="80"/>
    </w:rPr>
  </w:style>
  <w:style w:type="character" w:customStyle="1" w:styleId="Heading7Char">
    <w:name w:val="Heading 7 Char"/>
    <w:basedOn w:val="DefaultParagraphFont"/>
    <w:link w:val="Heading7"/>
    <w:uiPriority w:val="9"/>
    <w:semiHidden/>
    <w:rsid w:val="00660DCD"/>
    <w:rPr>
      <w:rFonts w:asciiTheme="majorHAnsi" w:eastAsiaTheme="majorEastAsia" w:hAnsiTheme="majorHAnsi" w:cstheme="majorBidi"/>
      <w:b/>
      <w:bCs/>
      <w:color w:val="855309" w:themeColor="accent1" w:themeShade="80"/>
    </w:rPr>
  </w:style>
  <w:style w:type="character" w:customStyle="1" w:styleId="Heading8Char">
    <w:name w:val="Heading 8 Char"/>
    <w:basedOn w:val="DefaultParagraphFont"/>
    <w:link w:val="Heading8"/>
    <w:uiPriority w:val="9"/>
    <w:semiHidden/>
    <w:rsid w:val="00660DCD"/>
    <w:rPr>
      <w:rFonts w:asciiTheme="majorHAnsi" w:eastAsiaTheme="majorEastAsia" w:hAnsiTheme="majorHAnsi" w:cstheme="majorBidi"/>
      <w:b/>
      <w:bCs/>
      <w:i/>
      <w:iCs/>
      <w:color w:val="855309" w:themeColor="accent1" w:themeShade="80"/>
    </w:rPr>
  </w:style>
  <w:style w:type="character" w:customStyle="1" w:styleId="Heading9Char">
    <w:name w:val="Heading 9 Char"/>
    <w:basedOn w:val="DefaultParagraphFont"/>
    <w:link w:val="Heading9"/>
    <w:uiPriority w:val="9"/>
    <w:semiHidden/>
    <w:rsid w:val="00660DCD"/>
    <w:rPr>
      <w:rFonts w:asciiTheme="majorHAnsi" w:eastAsiaTheme="majorEastAsia" w:hAnsiTheme="majorHAnsi" w:cstheme="majorBidi"/>
      <w:i/>
      <w:iCs/>
      <w:color w:val="855309" w:themeColor="accent1" w:themeShade="80"/>
    </w:rPr>
  </w:style>
  <w:style w:type="character" w:styleId="FootnoteReference">
    <w:name w:val="footnote reference"/>
    <w:semiHidden/>
  </w:style>
  <w:style w:type="paragraph" w:customStyle="1" w:styleId="Level1">
    <w:name w:val="Level 1"/>
    <w:basedOn w:val="Normal"/>
    <w:pPr>
      <w:numPr>
        <w:numId w:val="1"/>
      </w:numPr>
      <w:outlineLvl w:val="0"/>
    </w:pPr>
  </w:style>
  <w:style w:type="character" w:customStyle="1" w:styleId="QuickFormat1">
    <w:name w:val="QuickFormat1"/>
    <w:rPr>
      <w:rFonts w:ascii="Times New Roman" w:hAnsi="Times New Roman"/>
      <w:color w:val="000000"/>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E43FE0"/>
    <w:rPr>
      <w:snapToGrid w:val="0"/>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7E244B"/>
    <w:rPr>
      <w:snapToGrid w:val="0"/>
      <w:sz w:val="24"/>
    </w:rPr>
  </w:style>
  <w:style w:type="paragraph" w:customStyle="1" w:styleId="1AutoList28">
    <w:name w:val="1AutoList28"/>
    <w:pPr>
      <w:tabs>
        <w:tab w:val="left" w:pos="720"/>
      </w:tabs>
      <w:ind w:left="720" w:hanging="720"/>
    </w:pPr>
    <w:rPr>
      <w:snapToGrid w:val="0"/>
      <w:sz w:val="24"/>
    </w:r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link w:val="BodyTextChar"/>
    <w:uiPriority w:val="1"/>
    <w:qFormat/>
    <w:pPr>
      <w:jc w:val="both"/>
    </w:pPr>
    <w:rPr>
      <w:b/>
      <w:sz w:val="32"/>
    </w:rPr>
  </w:style>
  <w:style w:type="character" w:customStyle="1" w:styleId="BodyTextChar">
    <w:name w:val="Body Text Char"/>
    <w:basedOn w:val="DefaultParagraphFont"/>
    <w:link w:val="BodyText"/>
    <w:uiPriority w:val="1"/>
    <w:rsid w:val="00876F19"/>
    <w:rPr>
      <w:b/>
      <w:sz w:val="32"/>
    </w:rPr>
  </w:style>
  <w:style w:type="paragraph" w:styleId="BodyTextIndent">
    <w:name w:val="Body Text Indent"/>
    <w:basedOn w:val="Normal"/>
    <w:link w:val="BodyTextIndentChar"/>
    <w:uiPriority w:val="99"/>
    <w:pPr>
      <w:tabs>
        <w:tab w:val="left" w:pos="360"/>
      </w:tabs>
      <w:ind w:left="360"/>
      <w:jc w:val="both"/>
    </w:pPr>
  </w:style>
  <w:style w:type="character" w:customStyle="1" w:styleId="BodyTextIndentChar">
    <w:name w:val="Body Text Indent Char"/>
    <w:basedOn w:val="DefaultParagraphFont"/>
    <w:link w:val="BodyTextIndent"/>
    <w:uiPriority w:val="99"/>
    <w:rsid w:val="00876F19"/>
  </w:style>
  <w:style w:type="character" w:styleId="FollowedHyperlink">
    <w:name w:val="FollowedHyperlink"/>
    <w:uiPriority w:val="99"/>
    <w:rPr>
      <w:color w:val="800080"/>
      <w:u w:val="single"/>
    </w:rPr>
  </w:style>
  <w:style w:type="paragraph" w:styleId="NormalWeb">
    <w:name w:val="Normal (Web)"/>
    <w:basedOn w:val="Normal"/>
    <w:uiPriority w:val="99"/>
    <w:rsid w:val="00833071"/>
    <w:rPr>
      <w:szCs w:val="24"/>
    </w:rPr>
  </w:style>
  <w:style w:type="paragraph" w:styleId="BalloonText">
    <w:name w:val="Balloon Text"/>
    <w:basedOn w:val="Normal"/>
    <w:link w:val="BalloonTextChar"/>
    <w:rsid w:val="00F607CA"/>
    <w:rPr>
      <w:rFonts w:ascii="Tahoma" w:hAnsi="Tahoma" w:cs="Tahoma"/>
      <w:sz w:val="16"/>
      <w:szCs w:val="16"/>
    </w:rPr>
  </w:style>
  <w:style w:type="character" w:customStyle="1" w:styleId="BalloonTextChar">
    <w:name w:val="Balloon Text Char"/>
    <w:link w:val="BalloonText"/>
    <w:uiPriority w:val="99"/>
    <w:rsid w:val="00F607CA"/>
    <w:rPr>
      <w:rFonts w:ascii="Tahoma" w:hAnsi="Tahoma" w:cs="Tahoma"/>
      <w:snapToGrid w:val="0"/>
      <w:sz w:val="16"/>
      <w:szCs w:val="16"/>
    </w:rPr>
  </w:style>
  <w:style w:type="paragraph" w:customStyle="1" w:styleId="DefaultText">
    <w:name w:val="Default Text"/>
    <w:basedOn w:val="Normal"/>
    <w:link w:val="DefaultTextChar"/>
    <w:rsid w:val="00D172A9"/>
    <w:rPr>
      <w:snapToGrid w:val="0"/>
    </w:rPr>
  </w:style>
  <w:style w:type="character" w:customStyle="1" w:styleId="DefaultTextChar">
    <w:name w:val="Default Text Char"/>
    <w:link w:val="DefaultText"/>
    <w:rsid w:val="000B71F2"/>
    <w:rPr>
      <w:snapToGrid w:val="0"/>
    </w:rPr>
  </w:style>
  <w:style w:type="character" w:customStyle="1" w:styleId="InitialStyle">
    <w:name w:val="InitialStyle"/>
    <w:rsid w:val="00D172A9"/>
    <w:rPr>
      <w:rFonts w:ascii="Times New Roman" w:hAnsi="Times New Roman"/>
      <w:color w:val="auto"/>
      <w:spacing w:val="0"/>
      <w:sz w:val="24"/>
    </w:rPr>
  </w:style>
  <w:style w:type="paragraph" w:styleId="FootnoteText">
    <w:name w:val="footnote text"/>
    <w:basedOn w:val="Normal"/>
    <w:link w:val="FootnoteTextChar"/>
    <w:rsid w:val="00DE2022"/>
    <w:rPr>
      <w:sz w:val="20"/>
    </w:rPr>
  </w:style>
  <w:style w:type="character" w:customStyle="1" w:styleId="FootnoteTextChar">
    <w:name w:val="Footnote Text Char"/>
    <w:basedOn w:val="DefaultParagraphFont"/>
    <w:link w:val="FootnoteText"/>
    <w:rsid w:val="00DE2022"/>
    <w:rPr>
      <w:snapToGrid w:val="0"/>
    </w:rPr>
  </w:style>
  <w:style w:type="paragraph" w:styleId="ListParagraph">
    <w:name w:val="List Paragraph"/>
    <w:basedOn w:val="Normal"/>
    <w:uiPriority w:val="34"/>
    <w:qFormat/>
    <w:rsid w:val="00632259"/>
    <w:pPr>
      <w:ind w:left="720"/>
      <w:contextualSpacing/>
    </w:pPr>
  </w:style>
  <w:style w:type="character" w:styleId="CommentReference">
    <w:name w:val="annotation reference"/>
    <w:basedOn w:val="DefaultParagraphFont"/>
    <w:uiPriority w:val="99"/>
    <w:rsid w:val="00FF116C"/>
    <w:rPr>
      <w:sz w:val="16"/>
      <w:szCs w:val="16"/>
    </w:rPr>
  </w:style>
  <w:style w:type="paragraph" w:styleId="CommentText">
    <w:name w:val="annotation text"/>
    <w:basedOn w:val="Normal"/>
    <w:link w:val="CommentTextChar"/>
    <w:uiPriority w:val="99"/>
    <w:rsid w:val="00FF116C"/>
    <w:rPr>
      <w:sz w:val="20"/>
    </w:rPr>
  </w:style>
  <w:style w:type="character" w:customStyle="1" w:styleId="CommentTextChar">
    <w:name w:val="Comment Text Char"/>
    <w:basedOn w:val="DefaultParagraphFont"/>
    <w:link w:val="CommentText"/>
    <w:uiPriority w:val="99"/>
    <w:rsid w:val="00FF116C"/>
    <w:rPr>
      <w:snapToGrid w:val="0"/>
    </w:rPr>
  </w:style>
  <w:style w:type="paragraph" w:styleId="CommentSubject">
    <w:name w:val="annotation subject"/>
    <w:basedOn w:val="CommentText"/>
    <w:next w:val="CommentText"/>
    <w:link w:val="CommentSubjectChar"/>
    <w:uiPriority w:val="99"/>
    <w:rsid w:val="00FF116C"/>
    <w:rPr>
      <w:b/>
      <w:bCs/>
    </w:rPr>
  </w:style>
  <w:style w:type="character" w:customStyle="1" w:styleId="CommentSubjectChar">
    <w:name w:val="Comment Subject Char"/>
    <w:basedOn w:val="CommentTextChar"/>
    <w:link w:val="CommentSubject"/>
    <w:uiPriority w:val="99"/>
    <w:rsid w:val="00FF116C"/>
    <w:rPr>
      <w:b/>
      <w:bCs/>
      <w:snapToGrid w:val="0"/>
    </w:rPr>
  </w:style>
  <w:style w:type="character" w:customStyle="1" w:styleId="1">
    <w:name w:val="1"/>
    <w:rsid w:val="00BD4168"/>
  </w:style>
  <w:style w:type="character" w:styleId="Strong">
    <w:name w:val="Strong"/>
    <w:basedOn w:val="DefaultParagraphFont"/>
    <w:uiPriority w:val="22"/>
    <w:qFormat/>
    <w:rsid w:val="00660DCD"/>
    <w:rPr>
      <w:b/>
      <w:bCs/>
    </w:rPr>
  </w:style>
  <w:style w:type="paragraph" w:styleId="Revision">
    <w:name w:val="Revision"/>
    <w:hidden/>
    <w:uiPriority w:val="99"/>
    <w:semiHidden/>
    <w:rsid w:val="00F05D62"/>
    <w:rPr>
      <w:snapToGrid w:val="0"/>
      <w:sz w:val="24"/>
    </w:rPr>
  </w:style>
  <w:style w:type="paragraph" w:customStyle="1" w:styleId="Default">
    <w:name w:val="Default"/>
    <w:rsid w:val="00412CBF"/>
    <w:pPr>
      <w:autoSpaceDE w:val="0"/>
      <w:autoSpaceDN w:val="0"/>
      <w:adjustRightInd w:val="0"/>
    </w:pPr>
    <w:rPr>
      <w:rFonts w:eastAsiaTheme="minorHAnsi"/>
      <w:color w:val="000000"/>
      <w:sz w:val="24"/>
      <w:szCs w:val="24"/>
    </w:rPr>
  </w:style>
  <w:style w:type="character" w:customStyle="1" w:styleId="apple-converted-space">
    <w:name w:val="apple-converted-space"/>
    <w:basedOn w:val="DefaultParagraphFont"/>
    <w:rsid w:val="00B87EBF"/>
  </w:style>
  <w:style w:type="character" w:styleId="UnresolvedMention">
    <w:name w:val="Unresolved Mention"/>
    <w:basedOn w:val="DefaultParagraphFont"/>
    <w:uiPriority w:val="99"/>
    <w:semiHidden/>
    <w:unhideWhenUsed/>
    <w:rsid w:val="00374F13"/>
    <w:rPr>
      <w:color w:val="808080"/>
      <w:shd w:val="clear" w:color="auto" w:fill="E6E6E6"/>
    </w:rPr>
  </w:style>
  <w:style w:type="paragraph" w:styleId="Caption">
    <w:name w:val="caption"/>
    <w:basedOn w:val="Normal"/>
    <w:next w:val="Normal"/>
    <w:uiPriority w:val="35"/>
    <w:semiHidden/>
    <w:unhideWhenUsed/>
    <w:qFormat/>
    <w:rsid w:val="00660DCD"/>
    <w:rPr>
      <w:b/>
      <w:bCs/>
      <w:smallCaps/>
      <w:color w:val="4E3B30" w:themeColor="text2"/>
    </w:rPr>
  </w:style>
  <w:style w:type="paragraph" w:styleId="Title">
    <w:name w:val="Title"/>
    <w:basedOn w:val="Normal"/>
    <w:next w:val="Normal"/>
    <w:link w:val="TitleChar"/>
    <w:uiPriority w:val="10"/>
    <w:qFormat/>
    <w:rsid w:val="00660DCD"/>
    <w:pPr>
      <w:spacing w:after="0" w:line="204" w:lineRule="auto"/>
      <w:contextualSpacing/>
    </w:pPr>
    <w:rPr>
      <w:rFonts w:asciiTheme="majorHAnsi" w:eastAsiaTheme="majorEastAsia" w:hAnsiTheme="majorHAnsi" w:cstheme="majorBidi"/>
      <w:caps/>
      <w:color w:val="4E3B30" w:themeColor="text2"/>
      <w:spacing w:val="-15"/>
      <w:sz w:val="72"/>
      <w:szCs w:val="72"/>
    </w:rPr>
  </w:style>
  <w:style w:type="character" w:customStyle="1" w:styleId="TitleChar">
    <w:name w:val="Title Char"/>
    <w:basedOn w:val="DefaultParagraphFont"/>
    <w:link w:val="Title"/>
    <w:uiPriority w:val="10"/>
    <w:rsid w:val="00660DCD"/>
    <w:rPr>
      <w:rFonts w:asciiTheme="majorHAnsi" w:eastAsiaTheme="majorEastAsia" w:hAnsiTheme="majorHAnsi" w:cstheme="majorBidi"/>
      <w:caps/>
      <w:color w:val="4E3B30" w:themeColor="text2"/>
      <w:spacing w:val="-15"/>
      <w:sz w:val="72"/>
      <w:szCs w:val="72"/>
    </w:rPr>
  </w:style>
  <w:style w:type="paragraph" w:styleId="Subtitle">
    <w:name w:val="Subtitle"/>
    <w:basedOn w:val="Normal"/>
    <w:next w:val="Normal"/>
    <w:link w:val="SubtitleChar"/>
    <w:uiPriority w:val="11"/>
    <w:qFormat/>
    <w:rsid w:val="00660DCD"/>
    <w:pPr>
      <w:numPr>
        <w:ilvl w:val="1"/>
      </w:numPr>
      <w:spacing w:after="240"/>
    </w:pPr>
    <w:rPr>
      <w:rFonts w:asciiTheme="majorHAnsi" w:eastAsiaTheme="majorEastAsia" w:hAnsiTheme="majorHAnsi" w:cstheme="majorBidi"/>
      <w:color w:val="F0A22E" w:themeColor="accent1"/>
      <w:sz w:val="28"/>
      <w:szCs w:val="28"/>
    </w:rPr>
  </w:style>
  <w:style w:type="character" w:customStyle="1" w:styleId="SubtitleChar">
    <w:name w:val="Subtitle Char"/>
    <w:basedOn w:val="DefaultParagraphFont"/>
    <w:link w:val="Subtitle"/>
    <w:uiPriority w:val="11"/>
    <w:rsid w:val="00660DCD"/>
    <w:rPr>
      <w:rFonts w:asciiTheme="majorHAnsi" w:eastAsiaTheme="majorEastAsia" w:hAnsiTheme="majorHAnsi" w:cstheme="majorBidi"/>
      <w:color w:val="F0A22E" w:themeColor="accent1"/>
      <w:sz w:val="28"/>
      <w:szCs w:val="28"/>
    </w:rPr>
  </w:style>
  <w:style w:type="character" w:styleId="Emphasis">
    <w:name w:val="Emphasis"/>
    <w:basedOn w:val="DefaultParagraphFont"/>
    <w:uiPriority w:val="20"/>
    <w:qFormat/>
    <w:rsid w:val="00660DCD"/>
    <w:rPr>
      <w:i/>
      <w:iCs/>
    </w:rPr>
  </w:style>
  <w:style w:type="paragraph" w:styleId="NoSpacing">
    <w:name w:val="No Spacing"/>
    <w:link w:val="NoSpacingChar"/>
    <w:uiPriority w:val="1"/>
    <w:qFormat/>
    <w:rsid w:val="00660DCD"/>
    <w:pPr>
      <w:spacing w:after="0"/>
    </w:pPr>
  </w:style>
  <w:style w:type="paragraph" w:styleId="Quote">
    <w:name w:val="Quote"/>
    <w:basedOn w:val="Normal"/>
    <w:next w:val="Normal"/>
    <w:link w:val="QuoteChar"/>
    <w:uiPriority w:val="29"/>
    <w:qFormat/>
    <w:rsid w:val="00660DCD"/>
    <w:pPr>
      <w:spacing w:before="120" w:after="120"/>
      <w:ind w:left="720"/>
    </w:pPr>
    <w:rPr>
      <w:color w:val="4E3B30" w:themeColor="text2"/>
      <w:sz w:val="24"/>
      <w:szCs w:val="24"/>
    </w:rPr>
  </w:style>
  <w:style w:type="character" w:customStyle="1" w:styleId="QuoteChar">
    <w:name w:val="Quote Char"/>
    <w:basedOn w:val="DefaultParagraphFont"/>
    <w:link w:val="Quote"/>
    <w:uiPriority w:val="29"/>
    <w:rsid w:val="00660DCD"/>
    <w:rPr>
      <w:color w:val="4E3B30" w:themeColor="text2"/>
      <w:sz w:val="24"/>
      <w:szCs w:val="24"/>
    </w:rPr>
  </w:style>
  <w:style w:type="paragraph" w:styleId="IntenseQuote">
    <w:name w:val="Intense Quote"/>
    <w:basedOn w:val="Normal"/>
    <w:next w:val="Normal"/>
    <w:link w:val="IntenseQuoteChar"/>
    <w:uiPriority w:val="30"/>
    <w:qFormat/>
    <w:rsid w:val="00660DCD"/>
    <w:pPr>
      <w:spacing w:before="100" w:beforeAutospacing="1" w:after="240"/>
      <w:ind w:left="720"/>
      <w:jc w:val="center"/>
    </w:pPr>
    <w:rPr>
      <w:rFonts w:asciiTheme="majorHAnsi" w:eastAsiaTheme="majorEastAsia" w:hAnsiTheme="majorHAnsi" w:cstheme="majorBidi"/>
      <w:color w:val="4E3B30" w:themeColor="text2"/>
      <w:spacing w:val="-6"/>
      <w:sz w:val="32"/>
      <w:szCs w:val="32"/>
    </w:rPr>
  </w:style>
  <w:style w:type="character" w:customStyle="1" w:styleId="IntenseQuoteChar">
    <w:name w:val="Intense Quote Char"/>
    <w:basedOn w:val="DefaultParagraphFont"/>
    <w:link w:val="IntenseQuote"/>
    <w:uiPriority w:val="30"/>
    <w:rsid w:val="00660DCD"/>
    <w:rPr>
      <w:rFonts w:asciiTheme="majorHAnsi" w:eastAsiaTheme="majorEastAsia" w:hAnsiTheme="majorHAnsi" w:cstheme="majorBidi"/>
      <w:color w:val="4E3B30" w:themeColor="text2"/>
      <w:spacing w:val="-6"/>
      <w:sz w:val="32"/>
      <w:szCs w:val="32"/>
    </w:rPr>
  </w:style>
  <w:style w:type="character" w:styleId="SubtleEmphasis">
    <w:name w:val="Subtle Emphasis"/>
    <w:basedOn w:val="DefaultParagraphFont"/>
    <w:uiPriority w:val="19"/>
    <w:qFormat/>
    <w:rsid w:val="00660DCD"/>
    <w:rPr>
      <w:i/>
      <w:iCs/>
      <w:color w:val="595959" w:themeColor="text1" w:themeTint="A6"/>
    </w:rPr>
  </w:style>
  <w:style w:type="character" w:styleId="IntenseEmphasis">
    <w:name w:val="Intense Emphasis"/>
    <w:basedOn w:val="DefaultParagraphFont"/>
    <w:uiPriority w:val="21"/>
    <w:qFormat/>
    <w:rsid w:val="00660DCD"/>
    <w:rPr>
      <w:b/>
      <w:bCs/>
      <w:i/>
      <w:iCs/>
    </w:rPr>
  </w:style>
  <w:style w:type="character" w:styleId="SubtleReference">
    <w:name w:val="Subtle Reference"/>
    <w:basedOn w:val="DefaultParagraphFont"/>
    <w:uiPriority w:val="31"/>
    <w:qFormat/>
    <w:rsid w:val="00660DC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60DCD"/>
    <w:rPr>
      <w:b/>
      <w:bCs/>
      <w:smallCaps/>
      <w:color w:val="4E3B30" w:themeColor="text2"/>
      <w:u w:val="single"/>
    </w:rPr>
  </w:style>
  <w:style w:type="character" w:styleId="BookTitle">
    <w:name w:val="Book Title"/>
    <w:basedOn w:val="DefaultParagraphFont"/>
    <w:uiPriority w:val="33"/>
    <w:qFormat/>
    <w:rsid w:val="00660DCD"/>
    <w:rPr>
      <w:b/>
      <w:bCs/>
      <w:smallCaps/>
      <w:spacing w:val="10"/>
    </w:rPr>
  </w:style>
  <w:style w:type="paragraph" w:styleId="TOCHeading">
    <w:name w:val="TOC Heading"/>
    <w:basedOn w:val="Heading1"/>
    <w:next w:val="Normal"/>
    <w:uiPriority w:val="39"/>
    <w:semiHidden/>
    <w:unhideWhenUsed/>
    <w:qFormat/>
    <w:rsid w:val="00660DCD"/>
    <w:pPr>
      <w:outlineLvl w:val="9"/>
    </w:pPr>
  </w:style>
  <w:style w:type="paragraph" w:customStyle="1" w:styleId="HeaderEven">
    <w:name w:val="Header Even"/>
    <w:basedOn w:val="Normal"/>
    <w:unhideWhenUsed/>
    <w:qFormat/>
    <w:rsid w:val="00A425DD"/>
    <w:pPr>
      <w:pBdr>
        <w:bottom w:val="single" w:sz="4" w:space="1" w:color="F0A22E" w:themeColor="accent1"/>
      </w:pBdr>
      <w:spacing w:after="0"/>
    </w:pPr>
    <w:rPr>
      <w:rFonts w:eastAsia="Times New Roman" w:cs="Times New Roman"/>
      <w:b/>
      <w:color w:val="4E3B30" w:themeColor="text2"/>
      <w:kern w:val="24"/>
      <w:sz w:val="20"/>
      <w:szCs w:val="24"/>
      <w:lang w:eastAsia="ko-KR"/>
      <w14:ligatures w14:val="standardContextual"/>
    </w:rPr>
  </w:style>
  <w:style w:type="table" w:styleId="TableGrid">
    <w:name w:val="Table Grid"/>
    <w:basedOn w:val="TableNormal"/>
    <w:uiPriority w:val="39"/>
    <w:rsid w:val="006F2EBF"/>
    <w:pPr>
      <w:spacing w:after="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333A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99"/>
    <w:semiHidden/>
    <w:unhideWhenUsed/>
    <w:qFormat/>
    <w:rsid w:val="00922901"/>
    <w:pPr>
      <w:spacing w:after="100"/>
      <w:ind w:left="660"/>
    </w:pPr>
  </w:style>
  <w:style w:type="paragraph" w:styleId="BodyTextIndent2">
    <w:name w:val="Body Text Indent 2"/>
    <w:basedOn w:val="Normal"/>
    <w:link w:val="BodyTextIndent2Char"/>
    <w:uiPriority w:val="99"/>
    <w:unhideWhenUsed/>
    <w:rsid w:val="00876F19"/>
    <w:pPr>
      <w:spacing w:after="120" w:line="480" w:lineRule="auto"/>
      <w:ind w:left="360"/>
    </w:pPr>
  </w:style>
  <w:style w:type="character" w:customStyle="1" w:styleId="BodyTextIndent2Char">
    <w:name w:val="Body Text Indent 2 Char"/>
    <w:basedOn w:val="DefaultParagraphFont"/>
    <w:link w:val="BodyTextIndent2"/>
    <w:uiPriority w:val="99"/>
    <w:rsid w:val="00876F19"/>
  </w:style>
  <w:style w:type="paragraph" w:styleId="BodyText2">
    <w:name w:val="Body Text 2"/>
    <w:basedOn w:val="Normal"/>
    <w:link w:val="BodyText2Char"/>
    <w:uiPriority w:val="99"/>
    <w:unhideWhenUsed/>
    <w:rsid w:val="00876F19"/>
    <w:pPr>
      <w:spacing w:after="120" w:line="480" w:lineRule="auto"/>
    </w:pPr>
  </w:style>
  <w:style w:type="character" w:customStyle="1" w:styleId="BodyText2Char">
    <w:name w:val="Body Text 2 Char"/>
    <w:basedOn w:val="DefaultParagraphFont"/>
    <w:link w:val="BodyText2"/>
    <w:uiPriority w:val="99"/>
    <w:rsid w:val="00876F19"/>
  </w:style>
  <w:style w:type="paragraph" w:customStyle="1" w:styleId="FooterOdd">
    <w:name w:val="Footer Odd"/>
    <w:basedOn w:val="Normal"/>
    <w:unhideWhenUsed/>
    <w:qFormat/>
    <w:rsid w:val="00876F19"/>
    <w:pPr>
      <w:pBdr>
        <w:top w:val="single" w:sz="4" w:space="1" w:color="F0A22E" w:themeColor="accent1"/>
      </w:pBdr>
      <w:spacing w:after="180" w:line="264" w:lineRule="auto"/>
      <w:jc w:val="right"/>
    </w:pPr>
    <w:rPr>
      <w:rFonts w:eastAsiaTheme="minorHAnsi" w:cs="Times New Roman"/>
      <w:color w:val="4E3B30" w:themeColor="text2"/>
      <w:kern w:val="24"/>
      <w:sz w:val="20"/>
      <w:szCs w:val="20"/>
      <w:lang w:eastAsia="ja-JP"/>
      <w14:ligatures w14:val="standardContextual"/>
    </w:rPr>
  </w:style>
  <w:style w:type="paragraph" w:styleId="BlockText">
    <w:name w:val="Block Text"/>
    <w:basedOn w:val="Normal"/>
    <w:uiPriority w:val="99"/>
    <w:unhideWhenUsed/>
    <w:rsid w:val="00876F19"/>
    <w:pPr>
      <w:spacing w:after="0" w:line="203" w:lineRule="auto"/>
      <w:ind w:left="1800" w:right="720"/>
      <w:jc w:val="both"/>
    </w:pPr>
    <w:rPr>
      <w:rFonts w:ascii="Arial" w:eastAsiaTheme="minorHAnsi" w:hAnsi="Arial" w:cs="Arial"/>
      <w:i/>
      <w:iCs/>
      <w:sz w:val="20"/>
      <w:szCs w:val="20"/>
    </w:rPr>
  </w:style>
  <w:style w:type="table" w:styleId="GridTable4-Accent1">
    <w:name w:val="Grid Table 4 Accent 1"/>
    <w:basedOn w:val="TableNormal"/>
    <w:uiPriority w:val="49"/>
    <w:rsid w:val="00876F19"/>
    <w:pPr>
      <w:spacing w:after="0"/>
    </w:pPr>
    <w:rPr>
      <w:rFonts w:eastAsiaTheme="minorHAnsi"/>
    </w:rPr>
    <w:tblPr>
      <w:tblStyleRowBandSize w:val="1"/>
      <w:tblStyleColBandSize w:val="1"/>
      <w:tblBorders>
        <w:top w:val="single" w:sz="4" w:space="0" w:color="F6C681" w:themeColor="accent1" w:themeTint="99"/>
        <w:left w:val="single" w:sz="4" w:space="0" w:color="F6C681" w:themeColor="accent1" w:themeTint="99"/>
        <w:bottom w:val="single" w:sz="4" w:space="0" w:color="F6C681" w:themeColor="accent1" w:themeTint="99"/>
        <w:right w:val="single" w:sz="4" w:space="0" w:color="F6C681" w:themeColor="accent1" w:themeTint="99"/>
        <w:insideH w:val="single" w:sz="4" w:space="0" w:color="F6C681" w:themeColor="accent1" w:themeTint="99"/>
        <w:insideV w:val="single" w:sz="4" w:space="0" w:color="F6C681" w:themeColor="accent1" w:themeTint="99"/>
      </w:tblBorders>
    </w:tblPr>
    <w:tblStylePr w:type="firstRow">
      <w:rPr>
        <w:b/>
        <w:bCs/>
        <w:color w:val="FFFFFF" w:themeColor="background1"/>
      </w:rPr>
      <w:tblPr/>
      <w:tcPr>
        <w:tcBorders>
          <w:top w:val="single" w:sz="4" w:space="0" w:color="F0A22E" w:themeColor="accent1"/>
          <w:left w:val="single" w:sz="4" w:space="0" w:color="F0A22E" w:themeColor="accent1"/>
          <w:bottom w:val="single" w:sz="4" w:space="0" w:color="F0A22E" w:themeColor="accent1"/>
          <w:right w:val="single" w:sz="4" w:space="0" w:color="F0A22E" w:themeColor="accent1"/>
          <w:insideH w:val="nil"/>
          <w:insideV w:val="nil"/>
        </w:tcBorders>
        <w:shd w:val="clear" w:color="auto" w:fill="F0A22E" w:themeFill="accent1"/>
      </w:tcPr>
    </w:tblStylePr>
    <w:tblStylePr w:type="lastRow">
      <w:rPr>
        <w:b/>
        <w:bCs/>
      </w:rPr>
      <w:tblPr/>
      <w:tcPr>
        <w:tcBorders>
          <w:top w:val="double" w:sz="4" w:space="0" w:color="F0A22E" w:themeColor="accent1"/>
        </w:tcBorders>
      </w:tcPr>
    </w:tblStylePr>
    <w:tblStylePr w:type="firstCol">
      <w:rPr>
        <w:b/>
        <w:bCs/>
      </w:rPr>
    </w:tblStylePr>
    <w:tblStylePr w:type="lastCol">
      <w:rPr>
        <w:b/>
        <w:bCs/>
      </w:rPr>
    </w:tblStylePr>
    <w:tblStylePr w:type="band1Vert">
      <w:tblPr/>
      <w:tcPr>
        <w:shd w:val="clear" w:color="auto" w:fill="FCECD5" w:themeFill="accent1" w:themeFillTint="33"/>
      </w:tcPr>
    </w:tblStylePr>
    <w:tblStylePr w:type="band1Horz">
      <w:tblPr/>
      <w:tcPr>
        <w:shd w:val="clear" w:color="auto" w:fill="FCECD5" w:themeFill="accent1" w:themeFillTint="33"/>
      </w:tcPr>
    </w:tblStylePr>
  </w:style>
  <w:style w:type="paragraph" w:styleId="BodyTextIndent3">
    <w:name w:val="Body Text Indent 3"/>
    <w:basedOn w:val="Normal"/>
    <w:link w:val="BodyTextIndent3Char"/>
    <w:uiPriority w:val="99"/>
    <w:unhideWhenUsed/>
    <w:rsid w:val="00876F19"/>
    <w:pPr>
      <w:spacing w:before="214" w:after="200" w:line="212" w:lineRule="exact"/>
      <w:ind w:left="72"/>
      <w:textAlignment w:val="baseline"/>
    </w:pPr>
    <w:rPr>
      <w:rFonts w:ascii="Arial" w:eastAsiaTheme="minorHAnsi" w:hAnsi="Arial" w:cs="Arial"/>
      <w:iCs/>
      <w:color w:val="000000"/>
      <w:spacing w:val="-2"/>
      <w:sz w:val="20"/>
      <w:szCs w:val="20"/>
    </w:rPr>
  </w:style>
  <w:style w:type="character" w:customStyle="1" w:styleId="BodyTextIndent3Char">
    <w:name w:val="Body Text Indent 3 Char"/>
    <w:basedOn w:val="DefaultParagraphFont"/>
    <w:link w:val="BodyTextIndent3"/>
    <w:uiPriority w:val="99"/>
    <w:rsid w:val="00876F19"/>
    <w:rPr>
      <w:rFonts w:ascii="Arial" w:eastAsiaTheme="minorHAnsi" w:hAnsi="Arial" w:cs="Arial"/>
      <w:iCs/>
      <w:color w:val="000000"/>
      <w:spacing w:val="-2"/>
      <w:sz w:val="20"/>
      <w:szCs w:val="20"/>
    </w:rPr>
  </w:style>
  <w:style w:type="table" w:styleId="GridTable4-Accent2">
    <w:name w:val="Grid Table 4 Accent 2"/>
    <w:basedOn w:val="TableNormal"/>
    <w:uiPriority w:val="49"/>
    <w:rsid w:val="00967DC1"/>
    <w:pPr>
      <w:spacing w:after="0"/>
    </w:pPr>
    <w:tblPr>
      <w:tblStyleRowBandSize w:val="1"/>
      <w:tblStyleColBandSize w:val="1"/>
      <w:tblBorders>
        <w:top w:val="single" w:sz="4" w:space="0" w:color="CBA092" w:themeColor="accent2" w:themeTint="99"/>
        <w:left w:val="single" w:sz="4" w:space="0" w:color="CBA092" w:themeColor="accent2" w:themeTint="99"/>
        <w:bottom w:val="single" w:sz="4" w:space="0" w:color="CBA092" w:themeColor="accent2" w:themeTint="99"/>
        <w:right w:val="single" w:sz="4" w:space="0" w:color="CBA092" w:themeColor="accent2" w:themeTint="99"/>
        <w:insideH w:val="single" w:sz="4" w:space="0" w:color="CBA092" w:themeColor="accent2" w:themeTint="99"/>
        <w:insideV w:val="single" w:sz="4" w:space="0" w:color="CBA092" w:themeColor="accent2" w:themeTint="99"/>
      </w:tblBorders>
    </w:tblPr>
    <w:tblStylePr w:type="firstRow">
      <w:rPr>
        <w:b/>
        <w:bCs/>
        <w:color w:val="FFFFFF" w:themeColor="background1"/>
      </w:rPr>
      <w:tblPr/>
      <w:tcPr>
        <w:tcBorders>
          <w:top w:val="single" w:sz="4" w:space="0" w:color="A5644E" w:themeColor="accent2"/>
          <w:left w:val="single" w:sz="4" w:space="0" w:color="A5644E" w:themeColor="accent2"/>
          <w:bottom w:val="single" w:sz="4" w:space="0" w:color="A5644E" w:themeColor="accent2"/>
          <w:right w:val="single" w:sz="4" w:space="0" w:color="A5644E" w:themeColor="accent2"/>
          <w:insideH w:val="nil"/>
          <w:insideV w:val="nil"/>
        </w:tcBorders>
        <w:shd w:val="clear" w:color="auto" w:fill="A5644E" w:themeFill="accent2"/>
      </w:tcPr>
    </w:tblStylePr>
    <w:tblStylePr w:type="lastRow">
      <w:rPr>
        <w:b/>
        <w:bCs/>
      </w:rPr>
      <w:tblPr/>
      <w:tcPr>
        <w:tcBorders>
          <w:top w:val="double" w:sz="4" w:space="0" w:color="A5644E" w:themeColor="accent2"/>
        </w:tcBorders>
      </w:tcPr>
    </w:tblStylePr>
    <w:tblStylePr w:type="firstCol">
      <w:rPr>
        <w:b/>
        <w:bCs/>
      </w:rPr>
    </w:tblStylePr>
    <w:tblStylePr w:type="lastCol">
      <w:rPr>
        <w:b/>
        <w:bCs/>
      </w:rPr>
    </w:tblStylePr>
    <w:tblStylePr w:type="band1Vert">
      <w:tblPr/>
      <w:tcPr>
        <w:shd w:val="clear" w:color="auto" w:fill="EDDFDA" w:themeFill="accent2" w:themeFillTint="33"/>
      </w:tcPr>
    </w:tblStylePr>
    <w:tblStylePr w:type="band1Horz">
      <w:tblPr/>
      <w:tcPr>
        <w:shd w:val="clear" w:color="auto" w:fill="EDDFDA" w:themeFill="accent2" w:themeFillTint="33"/>
      </w:tcPr>
    </w:tblStylePr>
  </w:style>
  <w:style w:type="character" w:customStyle="1" w:styleId="globalheader-logo">
    <w:name w:val="globalheader-logo"/>
    <w:basedOn w:val="DefaultParagraphFont"/>
    <w:rsid w:val="00E04413"/>
  </w:style>
  <w:style w:type="character" w:customStyle="1" w:styleId="globalheader-text">
    <w:name w:val="globalheader-text"/>
    <w:basedOn w:val="DefaultParagraphFont"/>
    <w:rsid w:val="00E04413"/>
  </w:style>
  <w:style w:type="paragraph" w:styleId="z-TopofForm">
    <w:name w:val="HTML Top of Form"/>
    <w:basedOn w:val="Normal"/>
    <w:next w:val="Normal"/>
    <w:link w:val="z-TopofFormChar"/>
    <w:hidden/>
    <w:uiPriority w:val="99"/>
    <w:semiHidden/>
    <w:unhideWhenUsed/>
    <w:rsid w:val="00E04413"/>
    <w:pPr>
      <w:pBdr>
        <w:bottom w:val="single" w:sz="6" w:space="1" w:color="auto"/>
      </w:pBdr>
      <w:spacing w:after="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04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04413"/>
    <w:pPr>
      <w:pBdr>
        <w:top w:val="single" w:sz="6" w:space="1" w:color="auto"/>
      </w:pBdr>
      <w:spacing w:after="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04413"/>
    <w:rPr>
      <w:rFonts w:ascii="Arial" w:eastAsia="Times New Roman" w:hAnsi="Arial" w:cs="Arial"/>
      <w:vanish/>
      <w:sz w:val="16"/>
      <w:szCs w:val="16"/>
    </w:rPr>
  </w:style>
  <w:style w:type="character" w:customStyle="1" w:styleId="visuallyhidden">
    <w:name w:val="visuallyhidden"/>
    <w:basedOn w:val="DefaultParagraphFont"/>
    <w:rsid w:val="00E04413"/>
  </w:style>
  <w:style w:type="paragraph" w:customStyle="1" w:styleId="articlekicker">
    <w:name w:val="article__kicker"/>
    <w:basedOn w:val="Normal"/>
    <w:rsid w:val="00E04413"/>
    <w:pPr>
      <w:spacing w:before="100" w:beforeAutospacing="1" w:after="100" w:afterAutospacing="1"/>
    </w:pPr>
    <w:rPr>
      <w:rFonts w:ascii="Times New Roman" w:eastAsia="Times New Roman" w:hAnsi="Times New Roman" w:cs="Times New Roman"/>
      <w:sz w:val="24"/>
      <w:szCs w:val="24"/>
    </w:rPr>
  </w:style>
  <w:style w:type="character" w:customStyle="1" w:styleId="articleseriesnavcontrollabel">
    <w:name w:val="article__seriesnav__controllabel"/>
    <w:basedOn w:val="DefaultParagraphFont"/>
    <w:rsid w:val="00E04413"/>
  </w:style>
  <w:style w:type="paragraph" w:customStyle="1" w:styleId="usa-bannerheader-text">
    <w:name w:val="usa-banner__header-text"/>
    <w:basedOn w:val="Normal"/>
    <w:rsid w:val="00E04413"/>
    <w:pPr>
      <w:spacing w:before="100" w:beforeAutospacing="1" w:after="100" w:afterAutospacing="1"/>
    </w:pPr>
    <w:rPr>
      <w:rFonts w:ascii="Times New Roman" w:eastAsia="Times New Roman" w:hAnsi="Times New Roman" w:cs="Times New Roman"/>
      <w:sz w:val="24"/>
      <w:szCs w:val="24"/>
    </w:rPr>
  </w:style>
  <w:style w:type="paragraph" w:customStyle="1" w:styleId="globalfooter-apppromoheading">
    <w:name w:val="globalfooter-apppromo__heading"/>
    <w:basedOn w:val="Normal"/>
    <w:rsid w:val="00E04413"/>
    <w:pPr>
      <w:spacing w:before="100" w:beforeAutospacing="1" w:after="100" w:afterAutospacing="1"/>
    </w:pPr>
    <w:rPr>
      <w:rFonts w:ascii="Times New Roman" w:eastAsia="Times New Roman" w:hAnsi="Times New Roman" w:cs="Times New Roman"/>
      <w:sz w:val="24"/>
      <w:szCs w:val="24"/>
    </w:rPr>
  </w:style>
  <w:style w:type="paragraph" w:customStyle="1" w:styleId="globalfooter-apppromobadgelinks">
    <w:name w:val="globalfooter-apppromo__badgelinks"/>
    <w:basedOn w:val="Normal"/>
    <w:rsid w:val="00E04413"/>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C2A1C"/>
    <w:rPr>
      <w:color w:val="808080"/>
    </w:rPr>
  </w:style>
  <w:style w:type="character" w:customStyle="1" w:styleId="NoSpacingChar">
    <w:name w:val="No Spacing Char"/>
    <w:basedOn w:val="DefaultParagraphFont"/>
    <w:link w:val="NoSpacing"/>
    <w:uiPriority w:val="1"/>
    <w:rsid w:val="009A1E41"/>
  </w:style>
  <w:style w:type="paragraph" w:customStyle="1" w:styleId="TableParagraph">
    <w:name w:val="Table Paragraph"/>
    <w:basedOn w:val="Normal"/>
    <w:uiPriority w:val="1"/>
    <w:qFormat/>
    <w:rsid w:val="004C0B22"/>
    <w:pPr>
      <w:widowControl w:val="0"/>
      <w:autoSpaceDE w:val="0"/>
      <w:autoSpaceDN w:val="0"/>
      <w:spacing w:after="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59996">
      <w:bodyDiv w:val="1"/>
      <w:marLeft w:val="0"/>
      <w:marRight w:val="0"/>
      <w:marTop w:val="0"/>
      <w:marBottom w:val="0"/>
      <w:divBdr>
        <w:top w:val="none" w:sz="0" w:space="0" w:color="auto"/>
        <w:left w:val="none" w:sz="0" w:space="0" w:color="auto"/>
        <w:bottom w:val="none" w:sz="0" w:space="0" w:color="auto"/>
        <w:right w:val="none" w:sz="0" w:space="0" w:color="auto"/>
      </w:divBdr>
      <w:divsChild>
        <w:div w:id="269509085">
          <w:marLeft w:val="0"/>
          <w:marRight w:val="0"/>
          <w:marTop w:val="0"/>
          <w:marBottom w:val="0"/>
          <w:divBdr>
            <w:top w:val="none" w:sz="0" w:space="0" w:color="auto"/>
            <w:left w:val="none" w:sz="0" w:space="0" w:color="auto"/>
            <w:bottom w:val="none" w:sz="0" w:space="0" w:color="auto"/>
            <w:right w:val="none" w:sz="0" w:space="0" w:color="auto"/>
          </w:divBdr>
          <w:divsChild>
            <w:div w:id="128328887">
              <w:marLeft w:val="-150"/>
              <w:marRight w:val="-150"/>
              <w:marTop w:val="0"/>
              <w:marBottom w:val="0"/>
              <w:divBdr>
                <w:top w:val="none" w:sz="0" w:space="0" w:color="auto"/>
                <w:left w:val="none" w:sz="0" w:space="0" w:color="auto"/>
                <w:bottom w:val="none" w:sz="0" w:space="0" w:color="auto"/>
                <w:right w:val="none" w:sz="0" w:space="0" w:color="auto"/>
              </w:divBdr>
              <w:divsChild>
                <w:div w:id="1094588841">
                  <w:marLeft w:val="0"/>
                  <w:marRight w:val="0"/>
                  <w:marTop w:val="0"/>
                  <w:marBottom w:val="0"/>
                  <w:divBdr>
                    <w:top w:val="none" w:sz="0" w:space="0" w:color="auto"/>
                    <w:left w:val="none" w:sz="0" w:space="0" w:color="auto"/>
                    <w:bottom w:val="none" w:sz="0" w:space="0" w:color="auto"/>
                    <w:right w:val="none" w:sz="0" w:space="0" w:color="auto"/>
                  </w:divBdr>
                </w:div>
                <w:div w:id="1660039325">
                  <w:marLeft w:val="0"/>
                  <w:marRight w:val="0"/>
                  <w:marTop w:val="0"/>
                  <w:marBottom w:val="0"/>
                  <w:divBdr>
                    <w:top w:val="none" w:sz="0" w:space="0" w:color="auto"/>
                    <w:left w:val="none" w:sz="0" w:space="0" w:color="auto"/>
                    <w:bottom w:val="none" w:sz="0" w:space="0" w:color="auto"/>
                    <w:right w:val="none" w:sz="0" w:space="0" w:color="auto"/>
                  </w:divBdr>
                  <w:divsChild>
                    <w:div w:id="249435303">
                      <w:marLeft w:val="0"/>
                      <w:marRight w:val="0"/>
                      <w:marTop w:val="0"/>
                      <w:marBottom w:val="0"/>
                      <w:divBdr>
                        <w:top w:val="none" w:sz="0" w:space="0" w:color="auto"/>
                        <w:left w:val="none" w:sz="0" w:space="0" w:color="auto"/>
                        <w:bottom w:val="none" w:sz="0" w:space="0" w:color="auto"/>
                        <w:right w:val="none" w:sz="0" w:space="0" w:color="auto"/>
                      </w:divBdr>
                      <w:divsChild>
                        <w:div w:id="15121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22944">
              <w:marLeft w:val="-150"/>
              <w:marRight w:val="-150"/>
              <w:marTop w:val="0"/>
              <w:marBottom w:val="0"/>
              <w:divBdr>
                <w:top w:val="none" w:sz="0" w:space="0" w:color="auto"/>
                <w:left w:val="none" w:sz="0" w:space="0" w:color="auto"/>
                <w:bottom w:val="none" w:sz="0" w:space="0" w:color="auto"/>
                <w:right w:val="none" w:sz="0" w:space="0" w:color="auto"/>
              </w:divBdr>
              <w:divsChild>
                <w:div w:id="1326669796">
                  <w:marLeft w:val="0"/>
                  <w:marRight w:val="0"/>
                  <w:marTop w:val="0"/>
                  <w:marBottom w:val="0"/>
                  <w:divBdr>
                    <w:top w:val="none" w:sz="0" w:space="0" w:color="auto"/>
                    <w:left w:val="none" w:sz="0" w:space="0" w:color="auto"/>
                    <w:bottom w:val="none" w:sz="0" w:space="0" w:color="auto"/>
                    <w:right w:val="none" w:sz="0" w:space="0" w:color="auto"/>
                  </w:divBdr>
                  <w:divsChild>
                    <w:div w:id="343629672">
                      <w:marLeft w:val="0"/>
                      <w:marRight w:val="0"/>
                      <w:marTop w:val="450"/>
                      <w:marBottom w:val="450"/>
                      <w:divBdr>
                        <w:top w:val="none" w:sz="0" w:space="0" w:color="auto"/>
                        <w:left w:val="none" w:sz="0" w:space="0" w:color="auto"/>
                        <w:bottom w:val="none" w:sz="0" w:space="0" w:color="auto"/>
                        <w:right w:val="none" w:sz="0" w:space="0" w:color="auto"/>
                      </w:divBdr>
                      <w:divsChild>
                        <w:div w:id="37635167">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423493">
          <w:marLeft w:val="0"/>
          <w:marRight w:val="0"/>
          <w:marTop w:val="0"/>
          <w:marBottom w:val="0"/>
          <w:divBdr>
            <w:top w:val="none" w:sz="0" w:space="0" w:color="auto"/>
            <w:left w:val="none" w:sz="0" w:space="0" w:color="auto"/>
            <w:bottom w:val="none" w:sz="0" w:space="0" w:color="auto"/>
            <w:right w:val="none" w:sz="0" w:space="0" w:color="auto"/>
          </w:divBdr>
          <w:divsChild>
            <w:div w:id="1034231077">
              <w:marLeft w:val="0"/>
              <w:marRight w:val="0"/>
              <w:marTop w:val="0"/>
              <w:marBottom w:val="0"/>
              <w:divBdr>
                <w:top w:val="none" w:sz="0" w:space="0" w:color="auto"/>
                <w:left w:val="none" w:sz="0" w:space="0" w:color="auto"/>
                <w:bottom w:val="none" w:sz="0" w:space="0" w:color="auto"/>
                <w:right w:val="none" w:sz="0" w:space="0" w:color="auto"/>
              </w:divBdr>
              <w:divsChild>
                <w:div w:id="808330301">
                  <w:marLeft w:val="-150"/>
                  <w:marRight w:val="-150"/>
                  <w:marTop w:val="0"/>
                  <w:marBottom w:val="0"/>
                  <w:divBdr>
                    <w:top w:val="none" w:sz="0" w:space="0" w:color="auto"/>
                    <w:left w:val="none" w:sz="0" w:space="0" w:color="auto"/>
                    <w:bottom w:val="none" w:sz="0" w:space="0" w:color="auto"/>
                    <w:right w:val="none" w:sz="0" w:space="0" w:color="auto"/>
                  </w:divBdr>
                  <w:divsChild>
                    <w:div w:id="163713026">
                      <w:marLeft w:val="0"/>
                      <w:marRight w:val="0"/>
                      <w:marTop w:val="0"/>
                      <w:marBottom w:val="0"/>
                      <w:divBdr>
                        <w:top w:val="none" w:sz="0" w:space="0" w:color="auto"/>
                        <w:left w:val="none" w:sz="0" w:space="0" w:color="auto"/>
                        <w:bottom w:val="none" w:sz="0" w:space="0" w:color="auto"/>
                        <w:right w:val="none" w:sz="0" w:space="0" w:color="auto"/>
                      </w:divBdr>
                      <w:divsChild>
                        <w:div w:id="3738467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88140918">
          <w:marLeft w:val="0"/>
          <w:marRight w:val="0"/>
          <w:marTop w:val="0"/>
          <w:marBottom w:val="0"/>
          <w:divBdr>
            <w:top w:val="none" w:sz="0" w:space="0" w:color="auto"/>
            <w:left w:val="none" w:sz="0" w:space="0" w:color="auto"/>
            <w:bottom w:val="none" w:sz="0" w:space="0" w:color="auto"/>
            <w:right w:val="none" w:sz="0" w:space="0" w:color="auto"/>
          </w:divBdr>
          <w:divsChild>
            <w:div w:id="827132162">
              <w:marLeft w:val="0"/>
              <w:marRight w:val="0"/>
              <w:marTop w:val="0"/>
              <w:marBottom w:val="0"/>
              <w:divBdr>
                <w:top w:val="none" w:sz="0" w:space="0" w:color="auto"/>
                <w:left w:val="none" w:sz="0" w:space="0" w:color="auto"/>
                <w:bottom w:val="none" w:sz="0" w:space="0" w:color="auto"/>
                <w:right w:val="none" w:sz="0" w:space="0" w:color="auto"/>
              </w:divBdr>
              <w:divsChild>
                <w:div w:id="1393576946">
                  <w:marLeft w:val="0"/>
                  <w:marRight w:val="0"/>
                  <w:marTop w:val="0"/>
                  <w:marBottom w:val="600"/>
                  <w:divBdr>
                    <w:top w:val="single" w:sz="6" w:space="0" w:color="E5E5E5"/>
                    <w:left w:val="single" w:sz="6" w:space="0" w:color="E5E5E5"/>
                    <w:bottom w:val="single" w:sz="6" w:space="0" w:color="E5E5E5"/>
                    <w:right w:val="single" w:sz="6" w:space="0" w:color="E5E5E5"/>
                  </w:divBdr>
                  <w:divsChild>
                    <w:div w:id="139159835">
                      <w:marLeft w:val="0"/>
                      <w:marRight w:val="0"/>
                      <w:marTop w:val="0"/>
                      <w:marBottom w:val="0"/>
                      <w:divBdr>
                        <w:top w:val="none" w:sz="0" w:space="0" w:color="auto"/>
                        <w:left w:val="none" w:sz="0" w:space="0" w:color="auto"/>
                        <w:bottom w:val="none" w:sz="0" w:space="0" w:color="auto"/>
                        <w:right w:val="none" w:sz="0" w:space="0" w:color="auto"/>
                      </w:divBdr>
                      <w:divsChild>
                        <w:div w:id="626472117">
                          <w:marLeft w:val="0"/>
                          <w:marRight w:val="0"/>
                          <w:marTop w:val="150"/>
                          <w:marBottom w:val="0"/>
                          <w:divBdr>
                            <w:top w:val="none" w:sz="0" w:space="0" w:color="auto"/>
                            <w:left w:val="none" w:sz="0" w:space="0" w:color="auto"/>
                            <w:bottom w:val="none" w:sz="0" w:space="0" w:color="auto"/>
                            <w:right w:val="none" w:sz="0" w:space="0" w:color="auto"/>
                          </w:divBdr>
                          <w:divsChild>
                            <w:div w:id="545412303">
                              <w:marLeft w:val="0"/>
                              <w:marRight w:val="0"/>
                              <w:marTop w:val="0"/>
                              <w:marBottom w:val="0"/>
                              <w:divBdr>
                                <w:top w:val="none" w:sz="0" w:space="0" w:color="auto"/>
                                <w:left w:val="none" w:sz="0" w:space="0" w:color="auto"/>
                                <w:bottom w:val="none" w:sz="0" w:space="0" w:color="auto"/>
                                <w:right w:val="none" w:sz="0" w:space="0" w:color="auto"/>
                              </w:divBdr>
                              <w:divsChild>
                                <w:div w:id="944580478">
                                  <w:marLeft w:val="0"/>
                                  <w:marRight w:val="0"/>
                                  <w:marTop w:val="0"/>
                                  <w:marBottom w:val="0"/>
                                  <w:divBdr>
                                    <w:top w:val="none" w:sz="0" w:space="0" w:color="auto"/>
                                    <w:left w:val="none" w:sz="0" w:space="0" w:color="auto"/>
                                    <w:bottom w:val="none" w:sz="0" w:space="0" w:color="auto"/>
                                    <w:right w:val="none" w:sz="0" w:space="0" w:color="auto"/>
                                  </w:divBdr>
                                </w:div>
                                <w:div w:id="17225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80266">
                          <w:marLeft w:val="0"/>
                          <w:marRight w:val="0"/>
                          <w:marTop w:val="0"/>
                          <w:marBottom w:val="0"/>
                          <w:divBdr>
                            <w:top w:val="none" w:sz="0" w:space="0" w:color="auto"/>
                            <w:left w:val="none" w:sz="0" w:space="0" w:color="auto"/>
                            <w:bottom w:val="none" w:sz="0" w:space="0" w:color="auto"/>
                            <w:right w:val="none" w:sz="0" w:space="0" w:color="auto"/>
                          </w:divBdr>
                          <w:divsChild>
                            <w:div w:id="1264654727">
                              <w:marLeft w:val="0"/>
                              <w:marRight w:val="0"/>
                              <w:marTop w:val="0"/>
                              <w:marBottom w:val="0"/>
                              <w:divBdr>
                                <w:top w:val="none" w:sz="0" w:space="0" w:color="auto"/>
                                <w:left w:val="none" w:sz="0" w:space="0" w:color="auto"/>
                                <w:bottom w:val="none" w:sz="0" w:space="0" w:color="auto"/>
                                <w:right w:val="none" w:sz="0" w:space="0" w:color="auto"/>
                              </w:divBdr>
                              <w:divsChild>
                                <w:div w:id="1818912637">
                                  <w:marLeft w:val="0"/>
                                  <w:marRight w:val="0"/>
                                  <w:marTop w:val="0"/>
                                  <w:marBottom w:val="0"/>
                                  <w:divBdr>
                                    <w:top w:val="none" w:sz="0" w:space="0" w:color="auto"/>
                                    <w:left w:val="none" w:sz="0" w:space="0" w:color="auto"/>
                                    <w:bottom w:val="none" w:sz="0" w:space="0" w:color="auto"/>
                                    <w:right w:val="none" w:sz="0" w:space="0" w:color="auto"/>
                                  </w:divBdr>
                                  <w:divsChild>
                                    <w:div w:id="118769430">
                                      <w:marLeft w:val="0"/>
                                      <w:marRight w:val="0"/>
                                      <w:marTop w:val="0"/>
                                      <w:marBottom w:val="0"/>
                                      <w:divBdr>
                                        <w:top w:val="none" w:sz="0" w:space="0" w:color="auto"/>
                                        <w:left w:val="none" w:sz="0" w:space="0" w:color="auto"/>
                                        <w:bottom w:val="none" w:sz="0" w:space="0" w:color="auto"/>
                                        <w:right w:val="none" w:sz="0" w:space="0" w:color="auto"/>
                                      </w:divBdr>
                                    </w:div>
                                    <w:div w:id="920330485">
                                      <w:marLeft w:val="0"/>
                                      <w:marRight w:val="0"/>
                                      <w:marTop w:val="0"/>
                                      <w:marBottom w:val="0"/>
                                      <w:divBdr>
                                        <w:top w:val="none" w:sz="0" w:space="0" w:color="auto"/>
                                        <w:left w:val="none" w:sz="0" w:space="0" w:color="auto"/>
                                        <w:bottom w:val="none" w:sz="0" w:space="0" w:color="auto"/>
                                        <w:right w:val="none" w:sz="0" w:space="0" w:color="auto"/>
                                      </w:divBdr>
                                      <w:divsChild>
                                        <w:div w:id="170220832">
                                          <w:marLeft w:val="0"/>
                                          <w:marRight w:val="0"/>
                                          <w:marTop w:val="0"/>
                                          <w:marBottom w:val="0"/>
                                          <w:divBdr>
                                            <w:top w:val="none" w:sz="0" w:space="0" w:color="auto"/>
                                            <w:left w:val="none" w:sz="0" w:space="0" w:color="auto"/>
                                            <w:bottom w:val="none" w:sz="0" w:space="0" w:color="auto"/>
                                            <w:right w:val="none" w:sz="0" w:space="0" w:color="auto"/>
                                          </w:divBdr>
                                          <w:divsChild>
                                            <w:div w:id="64495485">
                                              <w:marLeft w:val="0"/>
                                              <w:marRight w:val="0"/>
                                              <w:marTop w:val="0"/>
                                              <w:marBottom w:val="0"/>
                                              <w:divBdr>
                                                <w:top w:val="none" w:sz="0" w:space="0" w:color="auto"/>
                                                <w:left w:val="none" w:sz="0" w:space="0" w:color="auto"/>
                                                <w:bottom w:val="none" w:sz="0" w:space="0" w:color="auto"/>
                                                <w:right w:val="none" w:sz="0" w:space="0" w:color="auto"/>
                                              </w:divBdr>
                                              <w:divsChild>
                                                <w:div w:id="349643338">
                                                  <w:marLeft w:val="0"/>
                                                  <w:marRight w:val="0"/>
                                                  <w:marTop w:val="0"/>
                                                  <w:marBottom w:val="0"/>
                                                  <w:divBdr>
                                                    <w:top w:val="none" w:sz="0" w:space="0" w:color="auto"/>
                                                    <w:left w:val="none" w:sz="0" w:space="0" w:color="auto"/>
                                                    <w:bottom w:val="none" w:sz="0" w:space="0" w:color="auto"/>
                                                    <w:right w:val="none" w:sz="0" w:space="0" w:color="auto"/>
                                                  </w:divBdr>
                                                </w:div>
                                                <w:div w:id="6852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9893178">
              <w:marLeft w:val="0"/>
              <w:marRight w:val="0"/>
              <w:marTop w:val="0"/>
              <w:marBottom w:val="0"/>
              <w:divBdr>
                <w:top w:val="none" w:sz="0" w:space="0" w:color="auto"/>
                <w:left w:val="none" w:sz="0" w:space="0" w:color="auto"/>
                <w:bottom w:val="none" w:sz="0" w:space="0" w:color="auto"/>
                <w:right w:val="none" w:sz="0" w:space="0" w:color="auto"/>
              </w:divBdr>
              <w:divsChild>
                <w:div w:id="586305644">
                  <w:marLeft w:val="-150"/>
                  <w:marRight w:val="-150"/>
                  <w:marTop w:val="450"/>
                  <w:marBottom w:val="300"/>
                  <w:divBdr>
                    <w:top w:val="none" w:sz="0" w:space="0" w:color="auto"/>
                    <w:left w:val="none" w:sz="0" w:space="0" w:color="auto"/>
                    <w:bottom w:val="none" w:sz="0" w:space="0" w:color="auto"/>
                    <w:right w:val="none" w:sz="0" w:space="0" w:color="auto"/>
                  </w:divBdr>
                  <w:divsChild>
                    <w:div w:id="290287621">
                      <w:marLeft w:val="0"/>
                      <w:marRight w:val="0"/>
                      <w:marTop w:val="0"/>
                      <w:marBottom w:val="0"/>
                      <w:divBdr>
                        <w:top w:val="none" w:sz="0" w:space="0" w:color="auto"/>
                        <w:left w:val="none" w:sz="0" w:space="0" w:color="auto"/>
                        <w:bottom w:val="none" w:sz="0" w:space="0" w:color="auto"/>
                        <w:right w:val="none" w:sz="0" w:space="0" w:color="auto"/>
                      </w:divBdr>
                      <w:divsChild>
                        <w:div w:id="955218266">
                          <w:marLeft w:val="-150"/>
                          <w:marRight w:val="-150"/>
                          <w:marTop w:val="0"/>
                          <w:marBottom w:val="0"/>
                          <w:divBdr>
                            <w:top w:val="none" w:sz="0" w:space="0" w:color="auto"/>
                            <w:left w:val="none" w:sz="0" w:space="0" w:color="auto"/>
                            <w:bottom w:val="none" w:sz="0" w:space="0" w:color="auto"/>
                            <w:right w:val="none" w:sz="0" w:space="0" w:color="auto"/>
                          </w:divBdr>
                          <w:divsChild>
                            <w:div w:id="115810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342488">
              <w:marLeft w:val="0"/>
              <w:marRight w:val="0"/>
              <w:marTop w:val="0"/>
              <w:marBottom w:val="0"/>
              <w:divBdr>
                <w:top w:val="none" w:sz="0" w:space="0" w:color="auto"/>
                <w:left w:val="none" w:sz="0" w:space="0" w:color="auto"/>
                <w:bottom w:val="none" w:sz="0" w:space="0" w:color="auto"/>
                <w:right w:val="none" w:sz="0" w:space="0" w:color="auto"/>
              </w:divBdr>
              <w:divsChild>
                <w:div w:id="879051743">
                  <w:marLeft w:val="0"/>
                  <w:marRight w:val="0"/>
                  <w:marTop w:val="0"/>
                  <w:marBottom w:val="0"/>
                  <w:divBdr>
                    <w:top w:val="none" w:sz="0" w:space="0" w:color="auto"/>
                    <w:left w:val="none" w:sz="0" w:space="0" w:color="auto"/>
                    <w:bottom w:val="none" w:sz="0" w:space="0" w:color="auto"/>
                    <w:right w:val="none" w:sz="0" w:space="0" w:color="auto"/>
                  </w:divBdr>
                  <w:divsChild>
                    <w:div w:id="644511894">
                      <w:marLeft w:val="0"/>
                      <w:marRight w:val="0"/>
                      <w:marTop w:val="0"/>
                      <w:marBottom w:val="0"/>
                      <w:divBdr>
                        <w:top w:val="single" w:sz="6" w:space="0" w:color="CCCCCC"/>
                        <w:left w:val="single" w:sz="6" w:space="0" w:color="CCCCCC"/>
                        <w:bottom w:val="single" w:sz="6" w:space="0" w:color="CCCCCC"/>
                        <w:right w:val="single" w:sz="6" w:space="0" w:color="CCCCCC"/>
                      </w:divBdr>
                      <w:divsChild>
                        <w:div w:id="165289617">
                          <w:marLeft w:val="-150"/>
                          <w:marRight w:val="-150"/>
                          <w:marTop w:val="0"/>
                          <w:marBottom w:val="0"/>
                          <w:divBdr>
                            <w:top w:val="none" w:sz="0" w:space="0" w:color="auto"/>
                            <w:left w:val="none" w:sz="0" w:space="0" w:color="auto"/>
                            <w:bottom w:val="none" w:sz="0" w:space="0" w:color="auto"/>
                            <w:right w:val="none" w:sz="0" w:space="0" w:color="auto"/>
                          </w:divBdr>
                          <w:divsChild>
                            <w:div w:id="112815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5862">
                      <w:marLeft w:val="0"/>
                      <w:marRight w:val="0"/>
                      <w:marTop w:val="0"/>
                      <w:marBottom w:val="0"/>
                      <w:divBdr>
                        <w:top w:val="single" w:sz="6" w:space="0" w:color="DDDDDD"/>
                        <w:left w:val="none" w:sz="0" w:space="0" w:color="auto"/>
                        <w:bottom w:val="none" w:sz="0" w:space="0" w:color="auto"/>
                        <w:right w:val="none" w:sz="0" w:space="0" w:color="auto"/>
                      </w:divBdr>
                    </w:div>
                  </w:divsChild>
                </w:div>
                <w:div w:id="1237589636">
                  <w:marLeft w:val="0"/>
                  <w:marRight w:val="0"/>
                  <w:marTop w:val="0"/>
                  <w:marBottom w:val="0"/>
                  <w:divBdr>
                    <w:top w:val="none" w:sz="0" w:space="0" w:color="auto"/>
                    <w:left w:val="none" w:sz="0" w:space="0" w:color="auto"/>
                    <w:bottom w:val="none" w:sz="0" w:space="0" w:color="auto"/>
                    <w:right w:val="none" w:sz="0" w:space="0" w:color="auto"/>
                  </w:divBdr>
                  <w:divsChild>
                    <w:div w:id="982080774">
                      <w:marLeft w:val="0"/>
                      <w:marRight w:val="0"/>
                      <w:marTop w:val="0"/>
                      <w:marBottom w:val="0"/>
                      <w:divBdr>
                        <w:top w:val="none" w:sz="0" w:space="0" w:color="auto"/>
                        <w:left w:val="none" w:sz="0" w:space="0" w:color="auto"/>
                        <w:bottom w:val="none" w:sz="0" w:space="0" w:color="auto"/>
                        <w:right w:val="none" w:sz="0" w:space="0" w:color="auto"/>
                      </w:divBdr>
                      <w:divsChild>
                        <w:div w:id="1691682514">
                          <w:marLeft w:val="0"/>
                          <w:marRight w:val="0"/>
                          <w:marTop w:val="0"/>
                          <w:marBottom w:val="0"/>
                          <w:divBdr>
                            <w:top w:val="none" w:sz="0" w:space="0" w:color="auto"/>
                            <w:left w:val="none" w:sz="0" w:space="0" w:color="auto"/>
                            <w:bottom w:val="none" w:sz="0" w:space="0" w:color="auto"/>
                            <w:right w:val="none" w:sz="0" w:space="0" w:color="auto"/>
                          </w:divBdr>
                          <w:divsChild>
                            <w:div w:id="1455096481">
                              <w:marLeft w:val="0"/>
                              <w:marRight w:val="0"/>
                              <w:marTop w:val="0"/>
                              <w:marBottom w:val="0"/>
                              <w:divBdr>
                                <w:top w:val="none" w:sz="0" w:space="0" w:color="auto"/>
                                <w:left w:val="none" w:sz="0" w:space="0" w:color="auto"/>
                                <w:bottom w:val="none" w:sz="0" w:space="0" w:color="auto"/>
                                <w:right w:val="none" w:sz="0" w:space="0" w:color="auto"/>
                              </w:divBdr>
                              <w:divsChild>
                                <w:div w:id="1879731884">
                                  <w:marLeft w:val="0"/>
                                  <w:marRight w:val="0"/>
                                  <w:marTop w:val="0"/>
                                  <w:marBottom w:val="0"/>
                                  <w:divBdr>
                                    <w:top w:val="none" w:sz="0" w:space="0" w:color="auto"/>
                                    <w:left w:val="none" w:sz="0" w:space="0" w:color="auto"/>
                                    <w:bottom w:val="none" w:sz="0" w:space="0" w:color="auto"/>
                                    <w:right w:val="none" w:sz="0" w:space="0" w:color="auto"/>
                                  </w:divBdr>
                                  <w:divsChild>
                                    <w:div w:id="1772578432">
                                      <w:marLeft w:val="0"/>
                                      <w:marRight w:val="0"/>
                                      <w:marTop w:val="0"/>
                                      <w:marBottom w:val="0"/>
                                      <w:divBdr>
                                        <w:top w:val="none" w:sz="0" w:space="0" w:color="auto"/>
                                        <w:left w:val="none" w:sz="0" w:space="0" w:color="auto"/>
                                        <w:bottom w:val="none" w:sz="0" w:space="0" w:color="auto"/>
                                        <w:right w:val="none" w:sz="0" w:space="0" w:color="auto"/>
                                      </w:divBdr>
                                      <w:divsChild>
                                        <w:div w:id="1997949563">
                                          <w:marLeft w:val="0"/>
                                          <w:marRight w:val="0"/>
                                          <w:marTop w:val="0"/>
                                          <w:marBottom w:val="0"/>
                                          <w:divBdr>
                                            <w:top w:val="none" w:sz="0" w:space="0" w:color="auto"/>
                                            <w:left w:val="none" w:sz="0" w:space="0" w:color="auto"/>
                                            <w:bottom w:val="none" w:sz="0" w:space="0" w:color="auto"/>
                                            <w:right w:val="none" w:sz="0" w:space="0" w:color="auto"/>
                                          </w:divBdr>
                                        </w:div>
                                      </w:divsChild>
                                    </w:div>
                                    <w:div w:id="1924950066">
                                      <w:marLeft w:val="0"/>
                                      <w:marRight w:val="0"/>
                                      <w:marTop w:val="0"/>
                                      <w:marBottom w:val="0"/>
                                      <w:divBdr>
                                        <w:top w:val="none" w:sz="0" w:space="0" w:color="auto"/>
                                        <w:left w:val="none" w:sz="0" w:space="0" w:color="auto"/>
                                        <w:bottom w:val="none" w:sz="0" w:space="0" w:color="auto"/>
                                        <w:right w:val="none" w:sz="0" w:space="0" w:color="auto"/>
                                      </w:divBdr>
                                      <w:divsChild>
                                        <w:div w:id="1818377543">
                                          <w:marLeft w:val="0"/>
                                          <w:marRight w:val="0"/>
                                          <w:marTop w:val="0"/>
                                          <w:marBottom w:val="0"/>
                                          <w:divBdr>
                                            <w:top w:val="single" w:sz="6" w:space="0" w:color="999999"/>
                                            <w:left w:val="none" w:sz="0" w:space="0" w:color="auto"/>
                                            <w:bottom w:val="single" w:sz="6" w:space="0" w:color="999999"/>
                                            <w:right w:val="none" w:sz="0" w:space="0" w:color="auto"/>
                                          </w:divBdr>
                                        </w:div>
                                      </w:divsChild>
                                    </w:div>
                                  </w:divsChild>
                                </w:div>
                              </w:divsChild>
                            </w:div>
                          </w:divsChild>
                        </w:div>
                      </w:divsChild>
                    </w:div>
                  </w:divsChild>
                </w:div>
              </w:divsChild>
            </w:div>
          </w:divsChild>
        </w:div>
        <w:div w:id="1234047277">
          <w:marLeft w:val="0"/>
          <w:marRight w:val="0"/>
          <w:marTop w:val="0"/>
          <w:marBottom w:val="0"/>
          <w:divBdr>
            <w:top w:val="none" w:sz="0" w:space="0" w:color="auto"/>
            <w:left w:val="none" w:sz="0" w:space="0" w:color="auto"/>
            <w:bottom w:val="none" w:sz="0" w:space="0" w:color="auto"/>
            <w:right w:val="none" w:sz="0" w:space="0" w:color="auto"/>
          </w:divBdr>
          <w:divsChild>
            <w:div w:id="989215620">
              <w:marLeft w:val="0"/>
              <w:marRight w:val="0"/>
              <w:marTop w:val="0"/>
              <w:marBottom w:val="0"/>
              <w:divBdr>
                <w:top w:val="none" w:sz="0" w:space="0" w:color="auto"/>
                <w:left w:val="none" w:sz="0" w:space="0" w:color="auto"/>
                <w:bottom w:val="none" w:sz="0" w:space="0" w:color="auto"/>
                <w:right w:val="none" w:sz="0" w:space="0" w:color="auto"/>
              </w:divBdr>
              <w:divsChild>
                <w:div w:id="142746524">
                  <w:marLeft w:val="-150"/>
                  <w:marRight w:val="-150"/>
                  <w:marTop w:val="0"/>
                  <w:marBottom w:val="0"/>
                  <w:divBdr>
                    <w:top w:val="none" w:sz="0" w:space="0" w:color="auto"/>
                    <w:left w:val="none" w:sz="0" w:space="0" w:color="auto"/>
                    <w:bottom w:val="none" w:sz="0" w:space="0" w:color="auto"/>
                    <w:right w:val="none" w:sz="0" w:space="0" w:color="auto"/>
                  </w:divBdr>
                  <w:divsChild>
                    <w:div w:id="254555006">
                      <w:marLeft w:val="0"/>
                      <w:marRight w:val="0"/>
                      <w:marTop w:val="0"/>
                      <w:marBottom w:val="0"/>
                      <w:divBdr>
                        <w:top w:val="none" w:sz="0" w:space="0" w:color="auto"/>
                        <w:left w:val="none" w:sz="0" w:space="0" w:color="auto"/>
                        <w:bottom w:val="none" w:sz="0" w:space="0" w:color="auto"/>
                        <w:right w:val="none" w:sz="0" w:space="0" w:color="auto"/>
                      </w:divBdr>
                      <w:divsChild>
                        <w:div w:id="88088849">
                          <w:marLeft w:val="0"/>
                          <w:marRight w:val="0"/>
                          <w:marTop w:val="0"/>
                          <w:marBottom w:val="0"/>
                          <w:divBdr>
                            <w:top w:val="none" w:sz="0" w:space="0" w:color="auto"/>
                            <w:left w:val="none" w:sz="0" w:space="0" w:color="auto"/>
                            <w:bottom w:val="none" w:sz="0" w:space="0" w:color="auto"/>
                            <w:right w:val="none" w:sz="0" w:space="0" w:color="auto"/>
                          </w:divBdr>
                          <w:divsChild>
                            <w:div w:id="137588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213781">
          <w:marLeft w:val="0"/>
          <w:marRight w:val="0"/>
          <w:marTop w:val="0"/>
          <w:marBottom w:val="0"/>
          <w:divBdr>
            <w:top w:val="none" w:sz="0" w:space="0" w:color="auto"/>
            <w:left w:val="none" w:sz="0" w:space="0" w:color="auto"/>
            <w:bottom w:val="none" w:sz="0" w:space="0" w:color="auto"/>
            <w:right w:val="none" w:sz="0" w:space="0" w:color="auto"/>
          </w:divBdr>
        </w:div>
      </w:divsChild>
    </w:div>
    <w:div w:id="863901329">
      <w:bodyDiv w:val="1"/>
      <w:marLeft w:val="0"/>
      <w:marRight w:val="0"/>
      <w:marTop w:val="0"/>
      <w:marBottom w:val="0"/>
      <w:divBdr>
        <w:top w:val="none" w:sz="0" w:space="0" w:color="auto"/>
        <w:left w:val="none" w:sz="0" w:space="0" w:color="auto"/>
        <w:bottom w:val="none" w:sz="0" w:space="0" w:color="auto"/>
        <w:right w:val="none" w:sz="0" w:space="0" w:color="auto"/>
      </w:divBdr>
    </w:div>
    <w:div w:id="970944027">
      <w:bodyDiv w:val="1"/>
      <w:marLeft w:val="0"/>
      <w:marRight w:val="0"/>
      <w:marTop w:val="0"/>
      <w:marBottom w:val="0"/>
      <w:divBdr>
        <w:top w:val="none" w:sz="0" w:space="0" w:color="auto"/>
        <w:left w:val="none" w:sz="0" w:space="0" w:color="auto"/>
        <w:bottom w:val="none" w:sz="0" w:space="0" w:color="auto"/>
        <w:right w:val="none" w:sz="0" w:space="0" w:color="auto"/>
      </w:divBdr>
      <w:divsChild>
        <w:div w:id="231696393">
          <w:marLeft w:val="0"/>
          <w:marRight w:val="0"/>
          <w:marTop w:val="0"/>
          <w:marBottom w:val="0"/>
          <w:divBdr>
            <w:top w:val="none" w:sz="0" w:space="0" w:color="auto"/>
            <w:left w:val="none" w:sz="0" w:space="0" w:color="auto"/>
            <w:bottom w:val="none" w:sz="0" w:space="0" w:color="auto"/>
            <w:right w:val="none" w:sz="0" w:space="0" w:color="auto"/>
          </w:divBdr>
          <w:divsChild>
            <w:div w:id="1582448688">
              <w:marLeft w:val="0"/>
              <w:marRight w:val="0"/>
              <w:marTop w:val="0"/>
              <w:marBottom w:val="0"/>
              <w:divBdr>
                <w:top w:val="none" w:sz="0" w:space="0" w:color="auto"/>
                <w:left w:val="none" w:sz="0" w:space="0" w:color="auto"/>
                <w:bottom w:val="none" w:sz="0" w:space="0" w:color="auto"/>
                <w:right w:val="none" w:sz="0" w:space="0" w:color="auto"/>
              </w:divBdr>
              <w:divsChild>
                <w:div w:id="1605377726">
                  <w:marLeft w:val="0"/>
                  <w:marRight w:val="0"/>
                  <w:marTop w:val="0"/>
                  <w:marBottom w:val="0"/>
                  <w:divBdr>
                    <w:top w:val="none" w:sz="0" w:space="0" w:color="auto"/>
                    <w:left w:val="none" w:sz="0" w:space="0" w:color="auto"/>
                    <w:bottom w:val="none" w:sz="0" w:space="0" w:color="auto"/>
                    <w:right w:val="none" w:sz="0" w:space="0" w:color="auto"/>
                  </w:divBdr>
                  <w:divsChild>
                    <w:div w:id="693772479">
                      <w:marLeft w:val="0"/>
                      <w:marRight w:val="0"/>
                      <w:marTop w:val="0"/>
                      <w:marBottom w:val="0"/>
                      <w:divBdr>
                        <w:top w:val="none" w:sz="0" w:space="0" w:color="auto"/>
                        <w:left w:val="none" w:sz="0" w:space="0" w:color="auto"/>
                        <w:bottom w:val="none" w:sz="0" w:space="0" w:color="auto"/>
                        <w:right w:val="none" w:sz="0" w:space="0" w:color="auto"/>
                      </w:divBdr>
                      <w:divsChild>
                        <w:div w:id="470828712">
                          <w:marLeft w:val="0"/>
                          <w:marRight w:val="0"/>
                          <w:marTop w:val="0"/>
                          <w:marBottom w:val="0"/>
                          <w:divBdr>
                            <w:top w:val="none" w:sz="0" w:space="0" w:color="auto"/>
                            <w:left w:val="none" w:sz="0" w:space="0" w:color="auto"/>
                            <w:bottom w:val="none" w:sz="0" w:space="0" w:color="auto"/>
                            <w:right w:val="none" w:sz="0" w:space="0" w:color="auto"/>
                          </w:divBdr>
                          <w:divsChild>
                            <w:div w:id="416050695">
                              <w:marLeft w:val="0"/>
                              <w:marRight w:val="0"/>
                              <w:marTop w:val="0"/>
                              <w:marBottom w:val="0"/>
                              <w:divBdr>
                                <w:top w:val="none" w:sz="0" w:space="0" w:color="auto"/>
                                <w:left w:val="none" w:sz="0" w:space="0" w:color="auto"/>
                                <w:bottom w:val="none" w:sz="0" w:space="0" w:color="auto"/>
                                <w:right w:val="none" w:sz="0" w:space="0" w:color="auto"/>
                              </w:divBdr>
                              <w:divsChild>
                                <w:div w:id="4737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590758">
      <w:bodyDiv w:val="1"/>
      <w:marLeft w:val="0"/>
      <w:marRight w:val="0"/>
      <w:marTop w:val="0"/>
      <w:marBottom w:val="0"/>
      <w:divBdr>
        <w:top w:val="none" w:sz="0" w:space="0" w:color="auto"/>
        <w:left w:val="none" w:sz="0" w:space="0" w:color="auto"/>
        <w:bottom w:val="none" w:sz="0" w:space="0" w:color="auto"/>
        <w:right w:val="none" w:sz="0" w:space="0" w:color="auto"/>
      </w:divBdr>
    </w:div>
    <w:div w:id="1038122980">
      <w:bodyDiv w:val="1"/>
      <w:marLeft w:val="0"/>
      <w:marRight w:val="0"/>
      <w:marTop w:val="0"/>
      <w:marBottom w:val="0"/>
      <w:divBdr>
        <w:top w:val="none" w:sz="0" w:space="0" w:color="auto"/>
        <w:left w:val="none" w:sz="0" w:space="0" w:color="auto"/>
        <w:bottom w:val="none" w:sz="0" w:space="0" w:color="auto"/>
        <w:right w:val="none" w:sz="0" w:space="0" w:color="auto"/>
      </w:divBdr>
    </w:div>
    <w:div w:id="1062408766">
      <w:bodyDiv w:val="1"/>
      <w:marLeft w:val="0"/>
      <w:marRight w:val="0"/>
      <w:marTop w:val="0"/>
      <w:marBottom w:val="0"/>
      <w:divBdr>
        <w:top w:val="none" w:sz="0" w:space="0" w:color="auto"/>
        <w:left w:val="none" w:sz="0" w:space="0" w:color="auto"/>
        <w:bottom w:val="none" w:sz="0" w:space="0" w:color="auto"/>
        <w:right w:val="none" w:sz="0" w:space="0" w:color="auto"/>
      </w:divBdr>
    </w:div>
    <w:div w:id="1291397191">
      <w:bodyDiv w:val="1"/>
      <w:marLeft w:val="0"/>
      <w:marRight w:val="0"/>
      <w:marTop w:val="0"/>
      <w:marBottom w:val="0"/>
      <w:divBdr>
        <w:top w:val="none" w:sz="0" w:space="0" w:color="auto"/>
        <w:left w:val="none" w:sz="0" w:space="0" w:color="auto"/>
        <w:bottom w:val="none" w:sz="0" w:space="0" w:color="auto"/>
        <w:right w:val="none" w:sz="0" w:space="0" w:color="auto"/>
      </w:divBdr>
    </w:div>
    <w:div w:id="1403791043">
      <w:bodyDiv w:val="1"/>
      <w:marLeft w:val="0"/>
      <w:marRight w:val="0"/>
      <w:marTop w:val="0"/>
      <w:marBottom w:val="0"/>
      <w:divBdr>
        <w:top w:val="none" w:sz="0" w:space="0" w:color="auto"/>
        <w:left w:val="none" w:sz="0" w:space="0" w:color="auto"/>
        <w:bottom w:val="none" w:sz="0" w:space="0" w:color="auto"/>
        <w:right w:val="none" w:sz="0" w:space="0" w:color="auto"/>
      </w:divBdr>
    </w:div>
    <w:div w:id="1458335677">
      <w:bodyDiv w:val="1"/>
      <w:marLeft w:val="0"/>
      <w:marRight w:val="0"/>
      <w:marTop w:val="0"/>
      <w:marBottom w:val="0"/>
      <w:divBdr>
        <w:top w:val="none" w:sz="0" w:space="0" w:color="auto"/>
        <w:left w:val="none" w:sz="0" w:space="0" w:color="auto"/>
        <w:bottom w:val="none" w:sz="0" w:space="0" w:color="auto"/>
        <w:right w:val="none" w:sz="0" w:space="0" w:color="auto"/>
      </w:divBdr>
    </w:div>
    <w:div w:id="1570383246">
      <w:bodyDiv w:val="1"/>
      <w:marLeft w:val="0"/>
      <w:marRight w:val="0"/>
      <w:marTop w:val="0"/>
      <w:marBottom w:val="0"/>
      <w:divBdr>
        <w:top w:val="none" w:sz="0" w:space="0" w:color="auto"/>
        <w:left w:val="none" w:sz="0" w:space="0" w:color="auto"/>
        <w:bottom w:val="none" w:sz="0" w:space="0" w:color="auto"/>
        <w:right w:val="none" w:sz="0" w:space="0" w:color="auto"/>
      </w:divBdr>
    </w:div>
    <w:div w:id="159373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ine.gov/mhpc/programs/grants/historic-community-buildings" TargetMode="External"/><Relationship Id="rId18" Type="http://schemas.openxmlformats.org/officeDocument/2006/relationships/hyperlink" Target="https://www.nps.gov/orgs/1739/preservation-briefs.htm" TargetMode="External"/><Relationship Id="rId26" Type="http://schemas.openxmlformats.org/officeDocument/2006/relationships/image" Target="media/image7.png"/><Relationship Id="rId21" Type="http://schemas.openxmlformats.org/officeDocument/2006/relationships/hyperlink" Target="https://www.maine.gov/mhpc/programs/grants/historic-community-buildings"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nps.gov/orgs/1582/index.htm" TargetMode="External"/><Relationship Id="rId25" Type="http://schemas.openxmlformats.org/officeDocument/2006/relationships/image" Target="media/image6.png"/><Relationship Id="rId33" Type="http://schemas.openxmlformats.org/officeDocument/2006/relationships/hyperlink" Target="https://legislature.maine.gov/legis/statutes/17/title17sec3104.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nps.gov/orgs/1739/secretary-standards-treatment-historic-properties.htm%20%2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ine.gov/mhpc/programs/grants/historic-community-buildings" TargetMode="External"/><Relationship Id="rId24" Type="http://schemas.openxmlformats.org/officeDocument/2006/relationships/image" Target="media/image5.png"/><Relationship Id="rId32" Type="http://schemas.openxmlformats.org/officeDocument/2006/relationships/hyperlink" Target="https://legislature.maine.gov/legis/statutes/5/title5sec18-A.html"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nps.gov/orgs/1739/preservation-briefs.htm" TargetMode="External"/><Relationship Id="rId28" Type="http://schemas.openxmlformats.org/officeDocument/2006/relationships/image" Target="media/image8.jpe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legislature.maine.gov/statutes/13-b/title13-Bsec102.html" TargetMode="External"/><Relationship Id="rId31" Type="http://schemas.openxmlformats.org/officeDocument/2006/relationships/hyperlink" Target="https://legislature.maine.gov/legis/statutes/5/title5sec18-A.html" TargetMode="External"/><Relationship Id="rId4" Type="http://schemas.openxmlformats.org/officeDocument/2006/relationships/settings" Target="settings.xml"/><Relationship Id="rId9" Type="http://schemas.openxmlformats.org/officeDocument/2006/relationships/hyperlink" Target="http://www.maine.gov/mhpc/grant" TargetMode="External"/><Relationship Id="rId14" Type="http://schemas.openxmlformats.org/officeDocument/2006/relationships/header" Target="header1.xml"/><Relationship Id="rId22" Type="http://schemas.openxmlformats.org/officeDocument/2006/relationships/hyperlink" Target="mailto:lauren.swain@maine.gov" TargetMode="External"/><Relationship Id="rId27" Type="http://schemas.openxmlformats.org/officeDocument/2006/relationships/hyperlink" Target="http://www.maine.gov/mhpc/grants" TargetMode="External"/><Relationship Id="rId30" Type="http://schemas.openxmlformats.org/officeDocument/2006/relationships/footer" Target="footer2.xml"/><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7E1F21829B4D838A4BEC24FAB78D99"/>
        <w:category>
          <w:name w:val="General"/>
          <w:gallery w:val="placeholder"/>
        </w:category>
        <w:types>
          <w:type w:val="bbPlcHdr"/>
        </w:types>
        <w:behaviors>
          <w:behavior w:val="content"/>
        </w:behaviors>
        <w:guid w:val="{598B6B6A-6DBF-405B-8D7B-EBB265B40BF4}"/>
      </w:docPartPr>
      <w:docPartBody>
        <w:p w:rsidR="00D97D01" w:rsidRDefault="00F72009" w:rsidP="00F72009">
          <w:pPr>
            <w:pStyle w:val="5E7E1F21829B4D838A4BEC24FAB78D99"/>
          </w:pPr>
          <w:r w:rsidRPr="00AA555D">
            <w:rPr>
              <w:rStyle w:val="PlaceholderText"/>
            </w:rPr>
            <w:t>Click or tap to enter a date.</w:t>
          </w:r>
        </w:p>
      </w:docPartBody>
    </w:docPart>
    <w:docPart>
      <w:docPartPr>
        <w:name w:val="21DBE5095ED742CE85216437DF469485"/>
        <w:category>
          <w:name w:val="General"/>
          <w:gallery w:val="placeholder"/>
        </w:category>
        <w:types>
          <w:type w:val="bbPlcHdr"/>
        </w:types>
        <w:behaviors>
          <w:behavior w:val="content"/>
        </w:behaviors>
        <w:guid w:val="{3382A6E2-0A38-4036-BFD4-86DFD1D289AB}"/>
      </w:docPartPr>
      <w:docPartBody>
        <w:p w:rsidR="00D97D01" w:rsidRDefault="00F72009" w:rsidP="00F72009">
          <w:pPr>
            <w:pStyle w:val="21DBE5095ED742CE85216437DF469485"/>
          </w:pPr>
          <w:r w:rsidRPr="00AA555D">
            <w:rPr>
              <w:rStyle w:val="PlaceholderText"/>
            </w:rPr>
            <w:t>Click or tap to enter a date.</w:t>
          </w:r>
        </w:p>
      </w:docPartBody>
    </w:docPart>
    <w:docPart>
      <w:docPartPr>
        <w:name w:val="FF86999432F348D2A07712500F7F24F9"/>
        <w:category>
          <w:name w:val="General"/>
          <w:gallery w:val="placeholder"/>
        </w:category>
        <w:types>
          <w:type w:val="bbPlcHdr"/>
        </w:types>
        <w:behaviors>
          <w:behavior w:val="content"/>
        </w:behaviors>
        <w:guid w:val="{21964FE7-C3E7-4512-9574-EE00C2D0067D}"/>
      </w:docPartPr>
      <w:docPartBody>
        <w:p w:rsidR="00D97D01" w:rsidRDefault="00F72009" w:rsidP="00F72009">
          <w:pPr>
            <w:pStyle w:val="FF86999432F348D2A07712500F7F24F9"/>
          </w:pPr>
          <w:r w:rsidRPr="00AA555D">
            <w:rPr>
              <w:rStyle w:val="PlaceholderText"/>
            </w:rPr>
            <w:t>Click or tap to enter a date.</w:t>
          </w:r>
        </w:p>
      </w:docPartBody>
    </w:docPart>
    <w:docPart>
      <w:docPartPr>
        <w:name w:val="1B9735F5504B42A89DB8FD3C48854F89"/>
        <w:category>
          <w:name w:val="General"/>
          <w:gallery w:val="placeholder"/>
        </w:category>
        <w:types>
          <w:type w:val="bbPlcHdr"/>
        </w:types>
        <w:behaviors>
          <w:behavior w:val="content"/>
        </w:behaviors>
        <w:guid w:val="{80D42068-1859-4E16-9502-47EFDD0BC54C}"/>
      </w:docPartPr>
      <w:docPartBody>
        <w:p w:rsidR="00D97D01" w:rsidRDefault="00F72009" w:rsidP="00F72009">
          <w:pPr>
            <w:pStyle w:val="1B9735F5504B42A89DB8FD3C48854F89"/>
          </w:pPr>
          <w:r w:rsidRPr="00347C71">
            <w:rPr>
              <w:rStyle w:val="PlaceholderText"/>
            </w:rPr>
            <w:t>Click or tap here to enter text.</w:t>
          </w:r>
        </w:p>
      </w:docPartBody>
    </w:docPart>
    <w:docPart>
      <w:docPartPr>
        <w:name w:val="592358C98B5B422ABF85293CD66EE78E"/>
        <w:category>
          <w:name w:val="General"/>
          <w:gallery w:val="placeholder"/>
        </w:category>
        <w:types>
          <w:type w:val="bbPlcHdr"/>
        </w:types>
        <w:behaviors>
          <w:behavior w:val="content"/>
        </w:behaviors>
        <w:guid w:val="{182A6A94-4EE0-4A3A-B1B5-96B81CB3B641}"/>
      </w:docPartPr>
      <w:docPartBody>
        <w:p w:rsidR="00D97D01" w:rsidRDefault="00F72009" w:rsidP="00F72009">
          <w:pPr>
            <w:pStyle w:val="592358C98B5B422ABF85293CD66EE78E"/>
          </w:pPr>
          <w:r w:rsidRPr="00AA555D">
            <w:rPr>
              <w:rStyle w:val="PlaceholderText"/>
            </w:rPr>
            <w:t>Click or tap to enter a date.</w:t>
          </w:r>
        </w:p>
      </w:docPartBody>
    </w:docPart>
    <w:docPart>
      <w:docPartPr>
        <w:name w:val="D08B04D760044928A3F18BC86922C398"/>
        <w:category>
          <w:name w:val="General"/>
          <w:gallery w:val="placeholder"/>
        </w:category>
        <w:types>
          <w:type w:val="bbPlcHdr"/>
        </w:types>
        <w:behaviors>
          <w:behavior w:val="content"/>
        </w:behaviors>
        <w:guid w:val="{611D33D6-3AE5-4A01-AFEC-5082A74BE6D7}"/>
      </w:docPartPr>
      <w:docPartBody>
        <w:p w:rsidR="00D97D01" w:rsidRDefault="00F72009" w:rsidP="00F72009">
          <w:pPr>
            <w:pStyle w:val="D08B04D760044928A3F18BC86922C398"/>
          </w:pPr>
          <w:r w:rsidRPr="00347C71">
            <w:rPr>
              <w:rStyle w:val="PlaceholderText"/>
            </w:rPr>
            <w:t>Click or tap here to enter text.</w:t>
          </w:r>
        </w:p>
      </w:docPartBody>
    </w:docPart>
    <w:docPart>
      <w:docPartPr>
        <w:name w:val="255744CCDB21439E91EA65F5D42F6E0A"/>
        <w:category>
          <w:name w:val="General"/>
          <w:gallery w:val="placeholder"/>
        </w:category>
        <w:types>
          <w:type w:val="bbPlcHdr"/>
        </w:types>
        <w:behaviors>
          <w:behavior w:val="content"/>
        </w:behaviors>
        <w:guid w:val="{D34D2A15-CC1A-401D-82C0-5192634E7515}"/>
      </w:docPartPr>
      <w:docPartBody>
        <w:p w:rsidR="00D97D01" w:rsidRDefault="00F72009" w:rsidP="00F72009">
          <w:pPr>
            <w:pStyle w:val="255744CCDB21439E91EA65F5D42F6E0A"/>
          </w:pPr>
          <w:r w:rsidRPr="00347C71">
            <w:rPr>
              <w:rStyle w:val="PlaceholderText"/>
            </w:rPr>
            <w:t>Click or tap here to enter text.</w:t>
          </w:r>
        </w:p>
      </w:docPartBody>
    </w:docPart>
    <w:docPart>
      <w:docPartPr>
        <w:name w:val="7A3A89AD32884AEB8430D54CEEADF223"/>
        <w:category>
          <w:name w:val="General"/>
          <w:gallery w:val="placeholder"/>
        </w:category>
        <w:types>
          <w:type w:val="bbPlcHdr"/>
        </w:types>
        <w:behaviors>
          <w:behavior w:val="content"/>
        </w:behaviors>
        <w:guid w:val="{F50DC453-8033-4BE8-8C83-E95456EC01D6}"/>
      </w:docPartPr>
      <w:docPartBody>
        <w:p w:rsidR="00D97D01" w:rsidRDefault="00F72009" w:rsidP="00F72009">
          <w:pPr>
            <w:pStyle w:val="7A3A89AD32884AEB8430D54CEEADF223"/>
          </w:pPr>
          <w:r w:rsidRPr="00347C71">
            <w:rPr>
              <w:rStyle w:val="PlaceholderText"/>
            </w:rPr>
            <w:t>Click or tap here to enter text.</w:t>
          </w:r>
        </w:p>
      </w:docPartBody>
    </w:docPart>
    <w:docPart>
      <w:docPartPr>
        <w:name w:val="FCEE06D0B54E4FB088C62746997D4505"/>
        <w:category>
          <w:name w:val="General"/>
          <w:gallery w:val="placeholder"/>
        </w:category>
        <w:types>
          <w:type w:val="bbPlcHdr"/>
        </w:types>
        <w:behaviors>
          <w:behavior w:val="content"/>
        </w:behaviors>
        <w:guid w:val="{40A3B54D-FF82-42B5-8F42-873EAEF94C86}"/>
      </w:docPartPr>
      <w:docPartBody>
        <w:p w:rsidR="00D97D01" w:rsidRDefault="00F72009" w:rsidP="00F72009">
          <w:pPr>
            <w:pStyle w:val="FCEE06D0B54E4FB088C62746997D4505"/>
          </w:pPr>
          <w:r w:rsidRPr="00347C71">
            <w:rPr>
              <w:rStyle w:val="PlaceholderText"/>
            </w:rPr>
            <w:t>Click or tap to enter a date.</w:t>
          </w:r>
        </w:p>
      </w:docPartBody>
    </w:docPart>
    <w:docPart>
      <w:docPartPr>
        <w:name w:val="87914EB56CF043AB97E96D77D09F5BF8"/>
        <w:category>
          <w:name w:val="General"/>
          <w:gallery w:val="placeholder"/>
        </w:category>
        <w:types>
          <w:type w:val="bbPlcHdr"/>
        </w:types>
        <w:behaviors>
          <w:behavior w:val="content"/>
        </w:behaviors>
        <w:guid w:val="{1CB69241-9B13-4F8F-9E10-72C0E12E097F}"/>
      </w:docPartPr>
      <w:docPartBody>
        <w:p w:rsidR="00D97D01" w:rsidRDefault="00F72009" w:rsidP="00F72009">
          <w:pPr>
            <w:pStyle w:val="87914EB56CF043AB97E96D77D09F5BF8"/>
          </w:pPr>
          <w:r w:rsidRPr="00347C71">
            <w:rPr>
              <w:rStyle w:val="PlaceholderText"/>
            </w:rPr>
            <w:t>Click or tap to enter a date.</w:t>
          </w:r>
        </w:p>
      </w:docPartBody>
    </w:docPart>
    <w:docPart>
      <w:docPartPr>
        <w:name w:val="98B6D566628E490C92192F8A3538B812"/>
        <w:category>
          <w:name w:val="General"/>
          <w:gallery w:val="placeholder"/>
        </w:category>
        <w:types>
          <w:type w:val="bbPlcHdr"/>
        </w:types>
        <w:behaviors>
          <w:behavior w:val="content"/>
        </w:behaviors>
        <w:guid w:val="{B4D6839F-8917-40A5-BFC5-DDABC4C079A8}"/>
      </w:docPartPr>
      <w:docPartBody>
        <w:p w:rsidR="00D97D01" w:rsidRDefault="00F72009" w:rsidP="00F72009">
          <w:pPr>
            <w:pStyle w:val="98B6D566628E490C92192F8A3538B812"/>
          </w:pPr>
          <w:r>
            <w:rPr>
              <w:rFonts w:ascii="Arial" w:hAnsi="Arial" w:cs="Arial"/>
              <w:b/>
              <w:sz w:val="20"/>
              <w:szCs w:val="20"/>
            </w:rPr>
            <w:t>Enter State</w:t>
          </w:r>
        </w:p>
      </w:docPartBody>
    </w:docPart>
    <w:docPart>
      <w:docPartPr>
        <w:name w:val="2D90AE7C88B7407B8804BA415DB320BF"/>
        <w:category>
          <w:name w:val="General"/>
          <w:gallery w:val="placeholder"/>
        </w:category>
        <w:types>
          <w:type w:val="bbPlcHdr"/>
        </w:types>
        <w:behaviors>
          <w:behavior w:val="content"/>
        </w:behaviors>
        <w:guid w:val="{3063051F-4E8A-40A4-AD5C-EDBD0E35B543}"/>
      </w:docPartPr>
      <w:docPartBody>
        <w:p w:rsidR="00D97D01" w:rsidRDefault="00F72009" w:rsidP="00F72009">
          <w:pPr>
            <w:pStyle w:val="2D90AE7C88B7407B8804BA415DB320BF"/>
          </w:pPr>
          <w:r>
            <w:rPr>
              <w:rFonts w:ascii="Arial" w:hAnsi="Arial" w:cs="Arial"/>
              <w:b/>
              <w:sz w:val="20"/>
              <w:szCs w:val="20"/>
            </w:rPr>
            <w:t>Enter Country</w:t>
          </w:r>
        </w:p>
      </w:docPartBody>
    </w:docPart>
    <w:docPart>
      <w:docPartPr>
        <w:name w:val="0C615FD30B344CE4B21527FA79717E1D"/>
        <w:category>
          <w:name w:val="General"/>
          <w:gallery w:val="placeholder"/>
        </w:category>
        <w:types>
          <w:type w:val="bbPlcHdr"/>
        </w:types>
        <w:behaviors>
          <w:behavior w:val="content"/>
        </w:behaviors>
        <w:guid w:val="{6522FA4A-7471-474F-A0B4-70E4FD1443E0}"/>
      </w:docPartPr>
      <w:docPartBody>
        <w:p w:rsidR="008F02F8" w:rsidRDefault="004F445F" w:rsidP="004F445F">
          <w:pPr>
            <w:pStyle w:val="0C615FD30B344CE4B21527FA79717E1D"/>
          </w:pPr>
          <w:r w:rsidRPr="00760D65">
            <w:rPr>
              <w:rStyle w:val="PlaceholderText"/>
            </w:rPr>
            <w:t>Click or tap here to enter text.</w:t>
          </w:r>
        </w:p>
      </w:docPartBody>
    </w:docPart>
    <w:docPart>
      <w:docPartPr>
        <w:name w:val="7AA16BCB0EED407E98E585C49E456398"/>
        <w:category>
          <w:name w:val="General"/>
          <w:gallery w:val="placeholder"/>
        </w:category>
        <w:types>
          <w:type w:val="bbPlcHdr"/>
        </w:types>
        <w:behaviors>
          <w:behavior w:val="content"/>
        </w:behaviors>
        <w:guid w:val="{93B6869B-D84A-4451-829F-3C8E721137D3}"/>
      </w:docPartPr>
      <w:docPartBody>
        <w:p w:rsidR="008F02F8" w:rsidRDefault="004F445F" w:rsidP="004F445F">
          <w:pPr>
            <w:pStyle w:val="7AA16BCB0EED407E98E585C49E456398"/>
          </w:pPr>
          <w:r w:rsidRPr="00760D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vantGarde Md BT">
    <w:altName w:val="Century Gothic"/>
    <w:charset w:val="00"/>
    <w:family w:val="swiss"/>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D5"/>
    <w:rsid w:val="00010DFD"/>
    <w:rsid w:val="00016F31"/>
    <w:rsid w:val="000434C5"/>
    <w:rsid w:val="00046F75"/>
    <w:rsid w:val="0006284A"/>
    <w:rsid w:val="000715C4"/>
    <w:rsid w:val="000735AE"/>
    <w:rsid w:val="000B7B37"/>
    <w:rsid w:val="000C113D"/>
    <w:rsid w:val="000E587D"/>
    <w:rsid w:val="00101320"/>
    <w:rsid w:val="00132C7F"/>
    <w:rsid w:val="001365BE"/>
    <w:rsid w:val="0014731B"/>
    <w:rsid w:val="00162B4A"/>
    <w:rsid w:val="001665ED"/>
    <w:rsid w:val="00180C56"/>
    <w:rsid w:val="0018655B"/>
    <w:rsid w:val="001A4C4E"/>
    <w:rsid w:val="001D2B52"/>
    <w:rsid w:val="001D4837"/>
    <w:rsid w:val="001D56EC"/>
    <w:rsid w:val="001E08C4"/>
    <w:rsid w:val="001E47C7"/>
    <w:rsid w:val="001F5BCF"/>
    <w:rsid w:val="00224F85"/>
    <w:rsid w:val="0023443C"/>
    <w:rsid w:val="00240854"/>
    <w:rsid w:val="00245F6E"/>
    <w:rsid w:val="00255575"/>
    <w:rsid w:val="00260BFB"/>
    <w:rsid w:val="00274696"/>
    <w:rsid w:val="0029008C"/>
    <w:rsid w:val="002A4B03"/>
    <w:rsid w:val="002B30EA"/>
    <w:rsid w:val="002B315D"/>
    <w:rsid w:val="002B681F"/>
    <w:rsid w:val="002D1641"/>
    <w:rsid w:val="002D7423"/>
    <w:rsid w:val="002E0F60"/>
    <w:rsid w:val="002F12C4"/>
    <w:rsid w:val="003326F9"/>
    <w:rsid w:val="00335F26"/>
    <w:rsid w:val="00336635"/>
    <w:rsid w:val="003453BE"/>
    <w:rsid w:val="00351DA0"/>
    <w:rsid w:val="003933E4"/>
    <w:rsid w:val="00397E69"/>
    <w:rsid w:val="003B1AC6"/>
    <w:rsid w:val="003B5416"/>
    <w:rsid w:val="003C1E97"/>
    <w:rsid w:val="003C54FE"/>
    <w:rsid w:val="003E23EE"/>
    <w:rsid w:val="003F1F7C"/>
    <w:rsid w:val="003F4075"/>
    <w:rsid w:val="00402F12"/>
    <w:rsid w:val="00406FB4"/>
    <w:rsid w:val="00413E39"/>
    <w:rsid w:val="00441B9A"/>
    <w:rsid w:val="00460131"/>
    <w:rsid w:val="004866FF"/>
    <w:rsid w:val="00493ECD"/>
    <w:rsid w:val="004A32FE"/>
    <w:rsid w:val="004A48EA"/>
    <w:rsid w:val="004A679E"/>
    <w:rsid w:val="004F445F"/>
    <w:rsid w:val="00525EC6"/>
    <w:rsid w:val="00540B2A"/>
    <w:rsid w:val="005467D5"/>
    <w:rsid w:val="00586B40"/>
    <w:rsid w:val="00590CAC"/>
    <w:rsid w:val="005A2C3F"/>
    <w:rsid w:val="005A368E"/>
    <w:rsid w:val="005C08B2"/>
    <w:rsid w:val="005C1667"/>
    <w:rsid w:val="005C7B32"/>
    <w:rsid w:val="005D63C4"/>
    <w:rsid w:val="005E5A4D"/>
    <w:rsid w:val="005F1BA3"/>
    <w:rsid w:val="005F3440"/>
    <w:rsid w:val="005F6765"/>
    <w:rsid w:val="00604C30"/>
    <w:rsid w:val="006066C7"/>
    <w:rsid w:val="00645478"/>
    <w:rsid w:val="00647FC5"/>
    <w:rsid w:val="006734BF"/>
    <w:rsid w:val="0068101D"/>
    <w:rsid w:val="0068679C"/>
    <w:rsid w:val="00696F37"/>
    <w:rsid w:val="006A6C18"/>
    <w:rsid w:val="006B0CCE"/>
    <w:rsid w:val="006B1808"/>
    <w:rsid w:val="006B3894"/>
    <w:rsid w:val="006C2600"/>
    <w:rsid w:val="006C2B99"/>
    <w:rsid w:val="006C3C8A"/>
    <w:rsid w:val="006C7935"/>
    <w:rsid w:val="006D2417"/>
    <w:rsid w:val="006D43C7"/>
    <w:rsid w:val="006D5643"/>
    <w:rsid w:val="006D5FC0"/>
    <w:rsid w:val="006D70E7"/>
    <w:rsid w:val="006E080C"/>
    <w:rsid w:val="00710EFE"/>
    <w:rsid w:val="00715051"/>
    <w:rsid w:val="00722654"/>
    <w:rsid w:val="00724C3A"/>
    <w:rsid w:val="00743649"/>
    <w:rsid w:val="007668F8"/>
    <w:rsid w:val="00767457"/>
    <w:rsid w:val="00772632"/>
    <w:rsid w:val="007B4398"/>
    <w:rsid w:val="007B6F70"/>
    <w:rsid w:val="007B7D8B"/>
    <w:rsid w:val="007D0184"/>
    <w:rsid w:val="007D3D37"/>
    <w:rsid w:val="007D4A9F"/>
    <w:rsid w:val="007E23CE"/>
    <w:rsid w:val="007E7BEF"/>
    <w:rsid w:val="007F15EB"/>
    <w:rsid w:val="007F2572"/>
    <w:rsid w:val="007F6884"/>
    <w:rsid w:val="0080192C"/>
    <w:rsid w:val="00825CF7"/>
    <w:rsid w:val="00827029"/>
    <w:rsid w:val="00827678"/>
    <w:rsid w:val="00841349"/>
    <w:rsid w:val="00877878"/>
    <w:rsid w:val="00896FF4"/>
    <w:rsid w:val="008E7242"/>
    <w:rsid w:val="008F02F8"/>
    <w:rsid w:val="008F1DD6"/>
    <w:rsid w:val="008F31FA"/>
    <w:rsid w:val="009133A4"/>
    <w:rsid w:val="00926141"/>
    <w:rsid w:val="00931C3B"/>
    <w:rsid w:val="00946BEE"/>
    <w:rsid w:val="009644F2"/>
    <w:rsid w:val="00966D05"/>
    <w:rsid w:val="00967C9C"/>
    <w:rsid w:val="00974D27"/>
    <w:rsid w:val="00992227"/>
    <w:rsid w:val="009A6225"/>
    <w:rsid w:val="009B0FFA"/>
    <w:rsid w:val="009B2BD5"/>
    <w:rsid w:val="009B4BC1"/>
    <w:rsid w:val="009B532E"/>
    <w:rsid w:val="009D35ED"/>
    <w:rsid w:val="009D4F1E"/>
    <w:rsid w:val="009E7CF3"/>
    <w:rsid w:val="00A2517D"/>
    <w:rsid w:val="00A30F72"/>
    <w:rsid w:val="00A8187D"/>
    <w:rsid w:val="00AA001C"/>
    <w:rsid w:val="00AB44EC"/>
    <w:rsid w:val="00AB4FB6"/>
    <w:rsid w:val="00AC0AF3"/>
    <w:rsid w:val="00AC1FC0"/>
    <w:rsid w:val="00AF26A6"/>
    <w:rsid w:val="00B17EB3"/>
    <w:rsid w:val="00B17FB9"/>
    <w:rsid w:val="00B210D3"/>
    <w:rsid w:val="00B323C3"/>
    <w:rsid w:val="00B33948"/>
    <w:rsid w:val="00B37748"/>
    <w:rsid w:val="00B5017B"/>
    <w:rsid w:val="00B52A40"/>
    <w:rsid w:val="00B60D08"/>
    <w:rsid w:val="00B64F8A"/>
    <w:rsid w:val="00B74D88"/>
    <w:rsid w:val="00B84177"/>
    <w:rsid w:val="00BA080F"/>
    <w:rsid w:val="00BA677E"/>
    <w:rsid w:val="00BB765D"/>
    <w:rsid w:val="00BB77AB"/>
    <w:rsid w:val="00BC5A0B"/>
    <w:rsid w:val="00C06B39"/>
    <w:rsid w:val="00C1398D"/>
    <w:rsid w:val="00C20014"/>
    <w:rsid w:val="00C2633F"/>
    <w:rsid w:val="00C33503"/>
    <w:rsid w:val="00C5608D"/>
    <w:rsid w:val="00C60969"/>
    <w:rsid w:val="00C610A5"/>
    <w:rsid w:val="00C668EA"/>
    <w:rsid w:val="00C702A4"/>
    <w:rsid w:val="00C94139"/>
    <w:rsid w:val="00C9574D"/>
    <w:rsid w:val="00C974C6"/>
    <w:rsid w:val="00C97DE4"/>
    <w:rsid w:val="00CB10C5"/>
    <w:rsid w:val="00CC620D"/>
    <w:rsid w:val="00CD1631"/>
    <w:rsid w:val="00D0058F"/>
    <w:rsid w:val="00D01C07"/>
    <w:rsid w:val="00D157B1"/>
    <w:rsid w:val="00D27E6F"/>
    <w:rsid w:val="00D34557"/>
    <w:rsid w:val="00D45626"/>
    <w:rsid w:val="00D47B4D"/>
    <w:rsid w:val="00D77E72"/>
    <w:rsid w:val="00D86A7C"/>
    <w:rsid w:val="00D97D01"/>
    <w:rsid w:val="00DA7889"/>
    <w:rsid w:val="00DB09A7"/>
    <w:rsid w:val="00DC0D8F"/>
    <w:rsid w:val="00DD09D4"/>
    <w:rsid w:val="00DF6789"/>
    <w:rsid w:val="00E002BB"/>
    <w:rsid w:val="00E05908"/>
    <w:rsid w:val="00E15322"/>
    <w:rsid w:val="00E34148"/>
    <w:rsid w:val="00E37D75"/>
    <w:rsid w:val="00E474D6"/>
    <w:rsid w:val="00E56726"/>
    <w:rsid w:val="00E609CE"/>
    <w:rsid w:val="00E62CAB"/>
    <w:rsid w:val="00E73950"/>
    <w:rsid w:val="00E77C6B"/>
    <w:rsid w:val="00EA690E"/>
    <w:rsid w:val="00EB23F2"/>
    <w:rsid w:val="00EC7977"/>
    <w:rsid w:val="00EE0A85"/>
    <w:rsid w:val="00EF4BE7"/>
    <w:rsid w:val="00F00904"/>
    <w:rsid w:val="00F02579"/>
    <w:rsid w:val="00F32E92"/>
    <w:rsid w:val="00F335DD"/>
    <w:rsid w:val="00F3657F"/>
    <w:rsid w:val="00F36FBD"/>
    <w:rsid w:val="00F42F7C"/>
    <w:rsid w:val="00F43D11"/>
    <w:rsid w:val="00F51435"/>
    <w:rsid w:val="00F64D14"/>
    <w:rsid w:val="00F72009"/>
    <w:rsid w:val="00F758B2"/>
    <w:rsid w:val="00F75BA4"/>
    <w:rsid w:val="00F87333"/>
    <w:rsid w:val="00F879FA"/>
    <w:rsid w:val="00F903D5"/>
    <w:rsid w:val="00F9072F"/>
    <w:rsid w:val="00F94517"/>
    <w:rsid w:val="00FB17AA"/>
    <w:rsid w:val="00FC0350"/>
    <w:rsid w:val="00FD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445F"/>
    <w:rPr>
      <w:color w:val="808080"/>
    </w:rPr>
  </w:style>
  <w:style w:type="paragraph" w:customStyle="1" w:styleId="0C615FD30B344CE4B21527FA79717E1D">
    <w:name w:val="0C615FD30B344CE4B21527FA79717E1D"/>
    <w:rsid w:val="004F445F"/>
    <w:pPr>
      <w:spacing w:line="278" w:lineRule="auto"/>
    </w:pPr>
    <w:rPr>
      <w:kern w:val="2"/>
      <w:sz w:val="24"/>
      <w:szCs w:val="24"/>
      <w14:ligatures w14:val="standardContextual"/>
    </w:rPr>
  </w:style>
  <w:style w:type="paragraph" w:customStyle="1" w:styleId="7AA16BCB0EED407E98E585C49E456398">
    <w:name w:val="7AA16BCB0EED407E98E585C49E456398"/>
    <w:rsid w:val="004F445F"/>
    <w:pPr>
      <w:spacing w:line="278" w:lineRule="auto"/>
    </w:pPr>
    <w:rPr>
      <w:kern w:val="2"/>
      <w:sz w:val="24"/>
      <w:szCs w:val="24"/>
      <w14:ligatures w14:val="standardContextual"/>
    </w:rPr>
  </w:style>
  <w:style w:type="paragraph" w:customStyle="1" w:styleId="5E7E1F21829B4D838A4BEC24FAB78D99">
    <w:name w:val="5E7E1F21829B4D838A4BEC24FAB78D99"/>
    <w:rsid w:val="00F72009"/>
    <w:pPr>
      <w:spacing w:line="278" w:lineRule="auto"/>
    </w:pPr>
    <w:rPr>
      <w:kern w:val="2"/>
      <w:sz w:val="24"/>
      <w:szCs w:val="24"/>
      <w14:ligatures w14:val="standardContextual"/>
    </w:rPr>
  </w:style>
  <w:style w:type="paragraph" w:customStyle="1" w:styleId="21DBE5095ED742CE85216437DF469485">
    <w:name w:val="21DBE5095ED742CE85216437DF469485"/>
    <w:rsid w:val="00F72009"/>
    <w:pPr>
      <w:spacing w:line="278" w:lineRule="auto"/>
    </w:pPr>
    <w:rPr>
      <w:kern w:val="2"/>
      <w:sz w:val="24"/>
      <w:szCs w:val="24"/>
      <w14:ligatures w14:val="standardContextual"/>
    </w:rPr>
  </w:style>
  <w:style w:type="paragraph" w:customStyle="1" w:styleId="FF86999432F348D2A07712500F7F24F9">
    <w:name w:val="FF86999432F348D2A07712500F7F24F9"/>
    <w:rsid w:val="00F72009"/>
    <w:pPr>
      <w:spacing w:line="278" w:lineRule="auto"/>
    </w:pPr>
    <w:rPr>
      <w:kern w:val="2"/>
      <w:sz w:val="24"/>
      <w:szCs w:val="24"/>
      <w14:ligatures w14:val="standardContextual"/>
    </w:rPr>
  </w:style>
  <w:style w:type="paragraph" w:customStyle="1" w:styleId="1B9735F5504B42A89DB8FD3C48854F89">
    <w:name w:val="1B9735F5504B42A89DB8FD3C48854F89"/>
    <w:rsid w:val="00F72009"/>
    <w:pPr>
      <w:spacing w:line="278" w:lineRule="auto"/>
    </w:pPr>
    <w:rPr>
      <w:kern w:val="2"/>
      <w:sz w:val="24"/>
      <w:szCs w:val="24"/>
      <w14:ligatures w14:val="standardContextual"/>
    </w:rPr>
  </w:style>
  <w:style w:type="paragraph" w:customStyle="1" w:styleId="592358C98B5B422ABF85293CD66EE78E">
    <w:name w:val="592358C98B5B422ABF85293CD66EE78E"/>
    <w:rsid w:val="00F72009"/>
    <w:pPr>
      <w:spacing w:line="278" w:lineRule="auto"/>
    </w:pPr>
    <w:rPr>
      <w:kern w:val="2"/>
      <w:sz w:val="24"/>
      <w:szCs w:val="24"/>
      <w14:ligatures w14:val="standardContextual"/>
    </w:rPr>
  </w:style>
  <w:style w:type="paragraph" w:customStyle="1" w:styleId="D08B04D760044928A3F18BC86922C398">
    <w:name w:val="D08B04D760044928A3F18BC86922C398"/>
    <w:rsid w:val="00F72009"/>
    <w:pPr>
      <w:spacing w:line="278" w:lineRule="auto"/>
    </w:pPr>
    <w:rPr>
      <w:kern w:val="2"/>
      <w:sz w:val="24"/>
      <w:szCs w:val="24"/>
      <w14:ligatures w14:val="standardContextual"/>
    </w:rPr>
  </w:style>
  <w:style w:type="paragraph" w:customStyle="1" w:styleId="255744CCDB21439E91EA65F5D42F6E0A">
    <w:name w:val="255744CCDB21439E91EA65F5D42F6E0A"/>
    <w:rsid w:val="00F72009"/>
    <w:pPr>
      <w:spacing w:line="278" w:lineRule="auto"/>
    </w:pPr>
    <w:rPr>
      <w:kern w:val="2"/>
      <w:sz w:val="24"/>
      <w:szCs w:val="24"/>
      <w14:ligatures w14:val="standardContextual"/>
    </w:rPr>
  </w:style>
  <w:style w:type="paragraph" w:customStyle="1" w:styleId="7A3A89AD32884AEB8430D54CEEADF223">
    <w:name w:val="7A3A89AD32884AEB8430D54CEEADF223"/>
    <w:rsid w:val="00F72009"/>
    <w:pPr>
      <w:spacing w:line="278" w:lineRule="auto"/>
    </w:pPr>
    <w:rPr>
      <w:kern w:val="2"/>
      <w:sz w:val="24"/>
      <w:szCs w:val="24"/>
      <w14:ligatures w14:val="standardContextual"/>
    </w:rPr>
  </w:style>
  <w:style w:type="paragraph" w:customStyle="1" w:styleId="FCEE06D0B54E4FB088C62746997D4505">
    <w:name w:val="FCEE06D0B54E4FB088C62746997D4505"/>
    <w:rsid w:val="00F72009"/>
    <w:pPr>
      <w:spacing w:line="278" w:lineRule="auto"/>
    </w:pPr>
    <w:rPr>
      <w:kern w:val="2"/>
      <w:sz w:val="24"/>
      <w:szCs w:val="24"/>
      <w14:ligatures w14:val="standardContextual"/>
    </w:rPr>
  </w:style>
  <w:style w:type="paragraph" w:customStyle="1" w:styleId="87914EB56CF043AB97E96D77D09F5BF8">
    <w:name w:val="87914EB56CF043AB97E96D77D09F5BF8"/>
    <w:rsid w:val="00F72009"/>
    <w:pPr>
      <w:spacing w:line="278" w:lineRule="auto"/>
    </w:pPr>
    <w:rPr>
      <w:kern w:val="2"/>
      <w:sz w:val="24"/>
      <w:szCs w:val="24"/>
      <w14:ligatures w14:val="standardContextual"/>
    </w:rPr>
  </w:style>
  <w:style w:type="paragraph" w:customStyle="1" w:styleId="98B6D566628E490C92192F8A3538B812">
    <w:name w:val="98B6D566628E490C92192F8A3538B812"/>
    <w:rsid w:val="00F72009"/>
    <w:pPr>
      <w:spacing w:line="278" w:lineRule="auto"/>
    </w:pPr>
    <w:rPr>
      <w:kern w:val="2"/>
      <w:sz w:val="24"/>
      <w:szCs w:val="24"/>
      <w14:ligatures w14:val="standardContextual"/>
    </w:rPr>
  </w:style>
  <w:style w:type="paragraph" w:customStyle="1" w:styleId="2D90AE7C88B7407B8804BA415DB320BF">
    <w:name w:val="2D90AE7C88B7407B8804BA415DB320BF"/>
    <w:rsid w:val="00F7200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eadlines">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Headlines">
      <a:majorFont>
        <a:latin typeface="Century Schoolbook" panose="02040604050505020304"/>
        <a:ea typeface=""/>
        <a:cs typeface=""/>
        <a:font script="Jpan" typeface="メイリオ"/>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メイリオ"/>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eadlines">
      <a:fillStyleLst>
        <a:solidFill>
          <a:schemeClr val="phClr"/>
        </a:solidFill>
        <a:solidFill>
          <a:schemeClr val="phClr">
            <a:tint val="67000"/>
            <a:satMod val="105000"/>
          </a:schemeClr>
        </a:solidFill>
        <a:gradFill rotWithShape="1">
          <a:gsLst>
            <a:gs pos="0">
              <a:schemeClr val="phClr">
                <a:tint val="100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6350" cap="flat" cmpd="sng" algn="in">
          <a:solidFill>
            <a:schemeClr val="phClr"/>
          </a:solidFill>
          <a:prstDash val="solid"/>
        </a:ln>
        <a:ln w="12700" cap="flat" cmpd="sng" algn="in">
          <a:solidFill>
            <a:schemeClr val="phClr"/>
          </a:solidFill>
          <a:prstDash val="solid"/>
        </a:ln>
        <a:ln w="19050" cap="flat" cmpd="sng" algn="in">
          <a:solidFill>
            <a:schemeClr val="phClr">
              <a:satMod val="150000"/>
            </a:schemeClr>
          </a:solidFill>
          <a:prstDash val="solid"/>
        </a:ln>
      </a:lnStyleLst>
      <a:effectStyleLst>
        <a:effectStyle>
          <a:effectLst/>
        </a:effectStyle>
        <a:effectStyle>
          <a:effectLst/>
        </a:effectStyle>
        <a:effectStyle>
          <a:effectLst>
            <a:innerShdw blurRad="88900" dist="25400" dir="10800000">
              <a:srgbClr val="000000">
                <a:alpha val="25000"/>
              </a:srgbClr>
            </a:innerShdw>
            <a:outerShdw blurRad="25400" dist="25400" dir="5400000" rotWithShape="0">
              <a:srgbClr val="FFFFFF">
                <a:alpha val="1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adlines" id="{3841520A-25F2-4EB8-BE4C-611DB5ABEED9}" vid="{ECD25A4C-D97E-4C12-84B1-63580BFFAEE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20899-D8F9-42A1-B92B-146B0A695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57</Pages>
  <Words>20657</Words>
  <Characters>117747</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HISTORIC COMMUNITY BUILDINGS GRANT MANUAL</vt:lpstr>
    </vt:vector>
  </TitlesOfParts>
  <Company>State Of Maine</Company>
  <LinksUpToDate>false</LinksUpToDate>
  <CharactersWithSpaces>138128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 COMMUNITY BUILDINGS GRANT MANUAL</dc:title>
  <dc:subject>Round 2</dc:subject>
  <dc:creator>Amy Cole Ives</dc:creator>
  <cp:keywords/>
  <dc:description/>
  <cp:lastModifiedBy>Swain, Lauren</cp:lastModifiedBy>
  <cp:revision>36</cp:revision>
  <cp:lastPrinted>2026-07-23T19:43:00Z</cp:lastPrinted>
  <dcterms:created xsi:type="dcterms:W3CDTF">2026-07-23T18:35:00Z</dcterms:created>
  <dcterms:modified xsi:type="dcterms:W3CDTF">2026-07-30T14:41:00Z</dcterms:modified>
</cp:coreProperties>
</file>